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43D5" w14:textId="1B61B20E" w:rsidR="00B71DBE" w:rsidRPr="00AB3523" w:rsidRDefault="0052470E" w:rsidP="00AB3523">
      <w:pPr>
        <w:jc w:val="center"/>
        <w:rPr>
          <w:rFonts w:ascii="Arial" w:hAnsi="Arial"/>
          <w:b/>
          <w:bCs/>
          <w:sz w:val="20"/>
          <w:szCs w:val="20"/>
        </w:rPr>
      </w:pPr>
      <w:r w:rsidRPr="002415F8">
        <w:rPr>
          <w:rFonts w:ascii="Arial" w:hAnsi="Arial"/>
          <w:b/>
          <w:bCs/>
          <w:sz w:val="20"/>
          <w:szCs w:val="20"/>
        </w:rPr>
        <w:t xml:space="preserve">Zarządzenie nr </w:t>
      </w:r>
      <w:r w:rsidR="00143A4A">
        <w:rPr>
          <w:rFonts w:ascii="Arial" w:hAnsi="Arial"/>
          <w:b/>
          <w:bCs/>
          <w:sz w:val="20"/>
          <w:szCs w:val="20"/>
        </w:rPr>
        <w:t>122</w:t>
      </w:r>
      <w:r w:rsidRPr="002415F8">
        <w:rPr>
          <w:rFonts w:ascii="Arial" w:hAnsi="Arial"/>
          <w:b/>
          <w:bCs/>
          <w:sz w:val="20"/>
          <w:szCs w:val="20"/>
        </w:rPr>
        <w:t>/25</w:t>
      </w:r>
    </w:p>
    <w:p w14:paraId="7DC14FD3" w14:textId="0DF874B1" w:rsidR="0052470E" w:rsidRPr="001D526A" w:rsidRDefault="0052470E" w:rsidP="00AB352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Burmistrza Czechowic-Dziedzic </w:t>
      </w:r>
    </w:p>
    <w:p w14:paraId="7C204A5C" w14:textId="74ED7F86" w:rsidR="0052470E" w:rsidRDefault="0052470E" w:rsidP="0052470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 dnia 2</w:t>
      </w:r>
      <w:r w:rsidR="00143A4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czerwca 2025</w:t>
      </w:r>
      <w:r w:rsidRPr="001D526A">
        <w:rPr>
          <w:rFonts w:ascii="Arial" w:hAnsi="Arial" w:cs="Arial"/>
          <w:b/>
          <w:sz w:val="20"/>
          <w:szCs w:val="20"/>
        </w:rPr>
        <w:t xml:space="preserve"> r.</w:t>
      </w:r>
    </w:p>
    <w:p w14:paraId="7DD19D3C" w14:textId="77777777" w:rsidR="0052470E" w:rsidRDefault="0052470E" w:rsidP="0052470E">
      <w:pPr>
        <w:rPr>
          <w:rFonts w:ascii="Arial" w:hAnsi="Arial" w:cs="Arial"/>
          <w:b/>
          <w:sz w:val="20"/>
          <w:szCs w:val="20"/>
        </w:rPr>
      </w:pPr>
    </w:p>
    <w:p w14:paraId="6D8A03B3" w14:textId="77777777" w:rsidR="0052470E" w:rsidRDefault="0052470E" w:rsidP="0052470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zmieniające zarządzenie w sprawie nadania Regulaminu organizacyjnego Urzędowi Miejskiemu w Czechowicach-Dziedzicach</w:t>
      </w:r>
    </w:p>
    <w:p w14:paraId="1E2D4F99" w14:textId="77777777" w:rsidR="0052470E" w:rsidRDefault="0052470E" w:rsidP="0052470E">
      <w:pPr>
        <w:jc w:val="center"/>
        <w:rPr>
          <w:rFonts w:ascii="Arial" w:hAnsi="Arial"/>
          <w:sz w:val="20"/>
          <w:szCs w:val="20"/>
        </w:rPr>
      </w:pPr>
    </w:p>
    <w:p w14:paraId="4B5369B6" w14:textId="0D681CCD" w:rsidR="0052470E" w:rsidRDefault="0052470E" w:rsidP="0052470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 podstawie art. 33 ust. 2 ustawy z dnia 8 marca 1990 r. o samorządzie gminnym </w:t>
      </w:r>
      <w:r>
        <w:rPr>
          <w:rFonts w:ascii="Arial" w:hAnsi="Arial" w:cs="Arial"/>
          <w:sz w:val="20"/>
          <w:szCs w:val="20"/>
        </w:rPr>
        <w:t xml:space="preserve">( 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Dz.U. z  2024 r.  poz. 1465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545407">
        <w:rPr>
          <w:rFonts w:ascii="Arial" w:hAnsi="Arial" w:cs="Arial"/>
          <w:sz w:val="20"/>
          <w:szCs w:val="20"/>
        </w:rPr>
        <w:t>)</w:t>
      </w:r>
    </w:p>
    <w:p w14:paraId="5A0B4FBF" w14:textId="77777777" w:rsidR="0052470E" w:rsidRDefault="0052470E" w:rsidP="0052470E">
      <w:pPr>
        <w:pStyle w:val="Tekstkomentarza"/>
        <w:jc w:val="both"/>
        <w:rPr>
          <w:rFonts w:ascii="Arial" w:hAnsi="Arial"/>
        </w:rPr>
      </w:pPr>
    </w:p>
    <w:p w14:paraId="14CBE1D8" w14:textId="77777777" w:rsidR="004330DF" w:rsidRPr="00302C52" w:rsidRDefault="004330DF" w:rsidP="004330DF">
      <w:pPr>
        <w:jc w:val="center"/>
        <w:rPr>
          <w:rFonts w:ascii="Arial" w:hAnsi="Arial" w:cs="Arial"/>
          <w:b/>
          <w:sz w:val="20"/>
          <w:szCs w:val="20"/>
        </w:rPr>
      </w:pPr>
      <w:r w:rsidRPr="00302C52">
        <w:rPr>
          <w:rFonts w:ascii="Arial" w:hAnsi="Arial" w:cs="Arial"/>
          <w:b/>
          <w:sz w:val="20"/>
          <w:szCs w:val="20"/>
        </w:rPr>
        <w:t xml:space="preserve">zarządzam, co następuje: </w:t>
      </w:r>
    </w:p>
    <w:p w14:paraId="44C2BB8F" w14:textId="77777777" w:rsidR="0052470E" w:rsidRPr="00302C52" w:rsidRDefault="0052470E" w:rsidP="0052470E">
      <w:pPr>
        <w:jc w:val="both"/>
        <w:rPr>
          <w:rFonts w:ascii="Arial" w:hAnsi="Arial" w:cs="Arial"/>
          <w:b/>
          <w:sz w:val="20"/>
          <w:szCs w:val="20"/>
        </w:rPr>
      </w:pPr>
    </w:p>
    <w:p w14:paraId="7DA22EB1" w14:textId="269A060F" w:rsidR="0052470E" w:rsidRPr="00C555CB" w:rsidRDefault="0052470E" w:rsidP="0052470E">
      <w:pPr>
        <w:jc w:val="both"/>
        <w:rPr>
          <w:rFonts w:ascii="Arial" w:hAnsi="Arial" w:cs="Arial"/>
          <w:sz w:val="20"/>
          <w:szCs w:val="20"/>
        </w:rPr>
      </w:pPr>
      <w:r w:rsidRPr="005C4444">
        <w:rPr>
          <w:rFonts w:ascii="Arial" w:hAnsi="Arial" w:cs="Arial"/>
          <w:b/>
          <w:sz w:val="20"/>
          <w:szCs w:val="20"/>
        </w:rPr>
        <w:t>§ 1.</w:t>
      </w:r>
      <w:r>
        <w:rPr>
          <w:rFonts w:ascii="Arial" w:hAnsi="Arial" w:cs="Arial"/>
          <w:sz w:val="20"/>
          <w:szCs w:val="20"/>
        </w:rPr>
        <w:t xml:space="preserve"> W zarządzeniu nr 62/25</w:t>
      </w:r>
      <w:r w:rsidRPr="009F55CA">
        <w:rPr>
          <w:rFonts w:ascii="Arial" w:hAnsi="Arial" w:cs="Arial"/>
          <w:sz w:val="20"/>
          <w:szCs w:val="20"/>
        </w:rPr>
        <w:t xml:space="preserve"> Burmist</w:t>
      </w:r>
      <w:r>
        <w:rPr>
          <w:rFonts w:ascii="Arial" w:hAnsi="Arial" w:cs="Arial"/>
          <w:sz w:val="20"/>
          <w:szCs w:val="20"/>
        </w:rPr>
        <w:t>rza Czechowic-Dziedzic z dnia  28 marca</w:t>
      </w:r>
      <w:r w:rsidRPr="009F55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2025 </w:t>
      </w:r>
      <w:r w:rsidRPr="009F55CA">
        <w:rPr>
          <w:rFonts w:ascii="Arial" w:hAnsi="Arial" w:cs="Arial"/>
          <w:sz w:val="20"/>
          <w:szCs w:val="20"/>
        </w:rPr>
        <w:t>r. w sprawie nadania Regulaminu organizacyjnego Urzędowi Miejskiemu w Czechowicach-Dziedzicach</w:t>
      </w:r>
      <w:r>
        <w:rPr>
          <w:rFonts w:ascii="Arial" w:hAnsi="Arial" w:cs="Arial"/>
          <w:sz w:val="20"/>
          <w:szCs w:val="20"/>
        </w:rPr>
        <w:t xml:space="preserve"> </w:t>
      </w:r>
      <w:r w:rsidRPr="00C555CB">
        <w:rPr>
          <w:rFonts w:ascii="Arial" w:hAnsi="Arial" w:cs="Arial"/>
          <w:sz w:val="20"/>
          <w:szCs w:val="20"/>
        </w:rPr>
        <w:t>wprowadza się następujące zmiany:</w:t>
      </w:r>
    </w:p>
    <w:p w14:paraId="15F9BFD9" w14:textId="174612BC" w:rsidR="00394AF4" w:rsidRDefault="00394AF4" w:rsidP="004957A5">
      <w:pPr>
        <w:pStyle w:val="Akapitzlist"/>
        <w:numPr>
          <w:ilvl w:val="0"/>
          <w:numId w:val="1"/>
        </w:num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w § 24 wykreśla się pkt 5</w:t>
      </w:r>
      <w:r w:rsidR="00B334C9">
        <w:rPr>
          <w:rFonts w:ascii="Arial" w:hAnsi="Arial"/>
          <w:bCs/>
          <w:sz w:val="20"/>
          <w:szCs w:val="20"/>
        </w:rPr>
        <w:t>;</w:t>
      </w:r>
      <w:r>
        <w:rPr>
          <w:rFonts w:ascii="Arial" w:hAnsi="Arial"/>
          <w:bCs/>
          <w:sz w:val="20"/>
          <w:szCs w:val="20"/>
        </w:rPr>
        <w:t xml:space="preserve"> </w:t>
      </w:r>
    </w:p>
    <w:p w14:paraId="3EE4C497" w14:textId="0D3B3839" w:rsidR="00B334C9" w:rsidRPr="00B334C9" w:rsidRDefault="00B334C9" w:rsidP="00B334C9">
      <w:pPr>
        <w:pStyle w:val="Akapitzlist"/>
        <w:numPr>
          <w:ilvl w:val="0"/>
          <w:numId w:val="1"/>
        </w:num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w § 27 wykreśla się pkt 4,</w:t>
      </w:r>
      <w:r w:rsidR="00875CE3">
        <w:rPr>
          <w:rFonts w:ascii="Arial" w:hAnsi="Arial"/>
          <w:bCs/>
          <w:sz w:val="20"/>
          <w:szCs w:val="20"/>
        </w:rPr>
        <w:t xml:space="preserve"> </w:t>
      </w:r>
      <w:r w:rsidR="00AB3523">
        <w:rPr>
          <w:rFonts w:ascii="Arial" w:hAnsi="Arial"/>
          <w:bCs/>
          <w:sz w:val="20"/>
          <w:szCs w:val="20"/>
        </w:rPr>
        <w:t>9</w:t>
      </w:r>
      <w:r>
        <w:rPr>
          <w:rFonts w:ascii="Arial" w:hAnsi="Arial"/>
          <w:bCs/>
          <w:sz w:val="20"/>
          <w:szCs w:val="20"/>
        </w:rPr>
        <w:t xml:space="preserve"> i 12;</w:t>
      </w:r>
    </w:p>
    <w:p w14:paraId="021AB1A4" w14:textId="248E96C8" w:rsidR="00394AF4" w:rsidRDefault="00394AF4" w:rsidP="004957A5">
      <w:pPr>
        <w:pStyle w:val="Akapitzlist"/>
        <w:numPr>
          <w:ilvl w:val="0"/>
          <w:numId w:val="1"/>
        </w:numPr>
        <w:jc w:val="both"/>
        <w:rPr>
          <w:rFonts w:ascii="Arial" w:hAnsi="Arial"/>
          <w:bCs/>
          <w:sz w:val="20"/>
          <w:szCs w:val="20"/>
        </w:rPr>
      </w:pPr>
      <w:bookmarkStart w:id="0" w:name="_Hlk201667202"/>
      <w:r>
        <w:rPr>
          <w:rFonts w:ascii="Arial" w:hAnsi="Arial"/>
          <w:bCs/>
          <w:sz w:val="20"/>
          <w:szCs w:val="20"/>
        </w:rPr>
        <w:t xml:space="preserve">w § 33 </w:t>
      </w:r>
      <w:r w:rsidR="00875CE3">
        <w:rPr>
          <w:rFonts w:ascii="Arial" w:hAnsi="Arial"/>
          <w:bCs/>
          <w:sz w:val="20"/>
          <w:szCs w:val="20"/>
        </w:rPr>
        <w:t xml:space="preserve">po pkt 8 kropkę zastępuje się średnikiem i dodaje się pkt 9 </w:t>
      </w:r>
      <w:r>
        <w:rPr>
          <w:rFonts w:ascii="Arial" w:hAnsi="Arial"/>
          <w:bCs/>
          <w:sz w:val="20"/>
          <w:szCs w:val="20"/>
        </w:rPr>
        <w:t xml:space="preserve">w brzmieniu: </w:t>
      </w:r>
    </w:p>
    <w:p w14:paraId="5A9F85A6" w14:textId="7C802666" w:rsidR="00394AF4" w:rsidRPr="00394AF4" w:rsidRDefault="00394AF4" w:rsidP="00394AF4">
      <w:pPr>
        <w:pStyle w:val="Akapitzlist"/>
        <w:ind w:left="785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„</w:t>
      </w:r>
      <w:r w:rsidR="00ED5766">
        <w:rPr>
          <w:rFonts w:ascii="Arial" w:hAnsi="Arial"/>
          <w:bCs/>
          <w:sz w:val="20"/>
          <w:szCs w:val="20"/>
        </w:rPr>
        <w:t>9</w:t>
      </w:r>
      <w:r>
        <w:rPr>
          <w:rFonts w:ascii="Arial" w:hAnsi="Arial"/>
          <w:bCs/>
          <w:sz w:val="20"/>
          <w:szCs w:val="20"/>
        </w:rPr>
        <w:t xml:space="preserve">) </w:t>
      </w:r>
      <w:r w:rsidRPr="00394AF4">
        <w:rPr>
          <w:rFonts w:ascii="Arial" w:hAnsi="Arial" w:cs="Arial"/>
          <w:sz w:val="20"/>
          <w:szCs w:val="20"/>
        </w:rPr>
        <w:t xml:space="preserve">realizacja zdań z zakresu </w:t>
      </w:r>
      <w:proofErr w:type="spellStart"/>
      <w:r w:rsidRPr="00394AF4">
        <w:rPr>
          <w:rFonts w:ascii="Arial" w:hAnsi="Arial" w:cs="Arial"/>
          <w:sz w:val="20"/>
          <w:szCs w:val="20"/>
        </w:rPr>
        <w:t>cyberbezpieczeństwa</w:t>
      </w:r>
      <w:proofErr w:type="spellEnd"/>
      <w:r w:rsidRPr="00394AF4">
        <w:rPr>
          <w:rFonts w:ascii="Arial" w:hAnsi="Arial" w:cs="Arial"/>
          <w:sz w:val="20"/>
          <w:szCs w:val="20"/>
        </w:rPr>
        <w:t>:</w:t>
      </w:r>
    </w:p>
    <w:p w14:paraId="34D72033" w14:textId="71075BD8" w:rsidR="00394AF4" w:rsidRPr="007A42FF" w:rsidRDefault="00394AF4" w:rsidP="00394AF4">
      <w:pPr>
        <w:pStyle w:val="Akapitzlist"/>
        <w:numPr>
          <w:ilvl w:val="1"/>
          <w:numId w:val="6"/>
        </w:numPr>
        <w:autoSpaceDE/>
        <w:autoSpaceDN/>
        <w:adjustRightInd/>
        <w:spacing w:after="200"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7A42FF">
        <w:rPr>
          <w:rFonts w:ascii="Arial" w:hAnsi="Arial" w:cs="Arial"/>
          <w:sz w:val="20"/>
          <w:szCs w:val="20"/>
        </w:rPr>
        <w:t xml:space="preserve">realizacja celów Polityki </w:t>
      </w:r>
      <w:proofErr w:type="spellStart"/>
      <w:r w:rsidRPr="007A42FF">
        <w:rPr>
          <w:rFonts w:ascii="Arial" w:hAnsi="Arial" w:cs="Arial"/>
          <w:sz w:val="20"/>
          <w:szCs w:val="20"/>
        </w:rPr>
        <w:t>Cyberbezpieczeństwa</w:t>
      </w:r>
      <w:proofErr w:type="spellEnd"/>
      <w:r w:rsidR="004330DF">
        <w:rPr>
          <w:rFonts w:ascii="Arial" w:hAnsi="Arial" w:cs="Arial"/>
          <w:sz w:val="20"/>
          <w:szCs w:val="20"/>
        </w:rPr>
        <w:t>;</w:t>
      </w:r>
    </w:p>
    <w:p w14:paraId="3BFB17C6" w14:textId="425B5133" w:rsidR="00394AF4" w:rsidRPr="007A42FF" w:rsidRDefault="00394AF4" w:rsidP="00394AF4">
      <w:pPr>
        <w:pStyle w:val="Akapitzlist"/>
        <w:numPr>
          <w:ilvl w:val="1"/>
          <w:numId w:val="6"/>
        </w:numPr>
        <w:autoSpaceDE/>
        <w:autoSpaceDN/>
        <w:adjustRightInd/>
        <w:ind w:left="1276" w:hanging="425"/>
        <w:jc w:val="both"/>
        <w:rPr>
          <w:rFonts w:ascii="Arial" w:hAnsi="Arial" w:cs="Arial"/>
          <w:sz w:val="20"/>
          <w:szCs w:val="20"/>
        </w:rPr>
      </w:pPr>
      <w:r w:rsidRPr="007A42FF">
        <w:rPr>
          <w:rFonts w:ascii="Arial" w:hAnsi="Arial" w:cs="Arial"/>
          <w:sz w:val="20"/>
          <w:szCs w:val="20"/>
        </w:rPr>
        <w:t xml:space="preserve">analizowanie sytuacji związanych z incydentami naruszania zasad Polityki </w:t>
      </w:r>
      <w:proofErr w:type="spellStart"/>
      <w:r w:rsidRPr="007A42FF">
        <w:rPr>
          <w:rFonts w:ascii="Arial" w:hAnsi="Arial" w:cs="Arial"/>
          <w:sz w:val="20"/>
          <w:szCs w:val="20"/>
        </w:rPr>
        <w:t>Cyberbezpieczeństwa</w:t>
      </w:r>
      <w:proofErr w:type="spellEnd"/>
      <w:r w:rsidR="004330DF">
        <w:rPr>
          <w:rFonts w:ascii="Arial" w:hAnsi="Arial" w:cs="Arial"/>
          <w:sz w:val="20"/>
          <w:szCs w:val="20"/>
        </w:rPr>
        <w:t>;</w:t>
      </w:r>
      <w:r w:rsidRPr="007A42FF">
        <w:rPr>
          <w:rFonts w:ascii="Arial" w:hAnsi="Arial" w:cs="Arial"/>
          <w:sz w:val="20"/>
          <w:szCs w:val="20"/>
        </w:rPr>
        <w:t xml:space="preserve"> </w:t>
      </w:r>
    </w:p>
    <w:p w14:paraId="2ACBD934" w14:textId="4446E260" w:rsidR="00394AF4" w:rsidRPr="007A42FF" w:rsidRDefault="00394AF4" w:rsidP="00394AF4">
      <w:pPr>
        <w:pStyle w:val="Akapitzlist"/>
        <w:numPr>
          <w:ilvl w:val="1"/>
          <w:numId w:val="6"/>
        </w:numPr>
        <w:autoSpaceDE/>
        <w:autoSpaceDN/>
        <w:adjustRightInd/>
        <w:ind w:left="1276" w:hanging="425"/>
        <w:jc w:val="both"/>
        <w:rPr>
          <w:rFonts w:ascii="Arial" w:hAnsi="Arial" w:cs="Arial"/>
          <w:sz w:val="20"/>
          <w:szCs w:val="20"/>
        </w:rPr>
      </w:pPr>
      <w:r w:rsidRPr="007A42FF">
        <w:rPr>
          <w:rFonts w:ascii="Arial" w:hAnsi="Arial" w:cs="Arial"/>
          <w:sz w:val="20"/>
          <w:szCs w:val="20"/>
        </w:rPr>
        <w:t xml:space="preserve">zmiana oraz aktualizacja zasad Polityki </w:t>
      </w:r>
      <w:proofErr w:type="spellStart"/>
      <w:r w:rsidRPr="007A42FF">
        <w:rPr>
          <w:rFonts w:ascii="Arial" w:hAnsi="Arial" w:cs="Arial"/>
          <w:sz w:val="20"/>
          <w:szCs w:val="20"/>
        </w:rPr>
        <w:t>Cyberbezpieczeństwa</w:t>
      </w:r>
      <w:proofErr w:type="spellEnd"/>
      <w:r w:rsidR="004330DF">
        <w:rPr>
          <w:rFonts w:ascii="Arial" w:hAnsi="Arial" w:cs="Arial"/>
          <w:sz w:val="20"/>
          <w:szCs w:val="20"/>
        </w:rPr>
        <w:t>;</w:t>
      </w:r>
    </w:p>
    <w:p w14:paraId="6958644C" w14:textId="6E675656" w:rsidR="00394AF4" w:rsidRPr="007A42FF" w:rsidRDefault="00394AF4" w:rsidP="00394AF4">
      <w:pPr>
        <w:pStyle w:val="Akapitzlist"/>
        <w:numPr>
          <w:ilvl w:val="1"/>
          <w:numId w:val="6"/>
        </w:numPr>
        <w:autoSpaceDE/>
        <w:autoSpaceDN/>
        <w:adjustRightInd/>
        <w:ind w:left="1276" w:hanging="425"/>
        <w:jc w:val="both"/>
        <w:rPr>
          <w:rFonts w:ascii="Arial" w:hAnsi="Arial" w:cs="Arial"/>
          <w:sz w:val="20"/>
          <w:szCs w:val="20"/>
        </w:rPr>
      </w:pPr>
      <w:r w:rsidRPr="007A42FF">
        <w:rPr>
          <w:rFonts w:ascii="Arial" w:hAnsi="Arial" w:cs="Arial"/>
          <w:sz w:val="20"/>
          <w:szCs w:val="20"/>
        </w:rPr>
        <w:t xml:space="preserve">kontakt z podmiotami Krajowego Systemu </w:t>
      </w:r>
      <w:proofErr w:type="spellStart"/>
      <w:r w:rsidRPr="007A42FF">
        <w:rPr>
          <w:rFonts w:ascii="Arial" w:hAnsi="Arial" w:cs="Arial"/>
          <w:sz w:val="20"/>
          <w:szCs w:val="20"/>
        </w:rPr>
        <w:t>Cyberbezpieczeństwa</w:t>
      </w:r>
      <w:proofErr w:type="spellEnd"/>
      <w:r w:rsidR="004330DF">
        <w:rPr>
          <w:rFonts w:ascii="Arial" w:hAnsi="Arial" w:cs="Arial"/>
          <w:sz w:val="20"/>
          <w:szCs w:val="20"/>
        </w:rPr>
        <w:t>;</w:t>
      </w:r>
    </w:p>
    <w:p w14:paraId="25842C2D" w14:textId="626CB250" w:rsidR="00394AF4" w:rsidRPr="00B334C9" w:rsidRDefault="00394AF4" w:rsidP="00B334C9">
      <w:pPr>
        <w:pStyle w:val="Akapitzlist"/>
        <w:numPr>
          <w:ilvl w:val="1"/>
          <w:numId w:val="6"/>
        </w:numPr>
        <w:autoSpaceDE/>
        <w:autoSpaceDN/>
        <w:adjustRightInd/>
        <w:ind w:left="1276" w:hanging="425"/>
        <w:jc w:val="both"/>
        <w:rPr>
          <w:rFonts w:ascii="Arial" w:hAnsi="Arial" w:cs="Arial"/>
          <w:sz w:val="20"/>
          <w:szCs w:val="20"/>
        </w:rPr>
      </w:pPr>
      <w:r w:rsidRPr="007A42FF">
        <w:rPr>
          <w:rFonts w:ascii="Arial" w:hAnsi="Arial" w:cs="Arial"/>
          <w:sz w:val="20"/>
          <w:szCs w:val="20"/>
        </w:rPr>
        <w:t xml:space="preserve">szczegółowa klasyfikacja oraz zgłaszanie incydentów do odpowiedniego podmiotu Krajowego Systemu </w:t>
      </w:r>
      <w:proofErr w:type="spellStart"/>
      <w:r w:rsidRPr="007A42FF">
        <w:rPr>
          <w:rFonts w:ascii="Arial" w:hAnsi="Arial" w:cs="Arial"/>
          <w:sz w:val="20"/>
          <w:szCs w:val="20"/>
        </w:rPr>
        <w:t>Cyberbezpieczeństwa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B334C9">
        <w:rPr>
          <w:rFonts w:ascii="Arial" w:hAnsi="Arial" w:cs="Arial"/>
          <w:sz w:val="20"/>
          <w:szCs w:val="20"/>
        </w:rPr>
        <w:t>”</w:t>
      </w:r>
      <w:bookmarkEnd w:id="0"/>
    </w:p>
    <w:p w14:paraId="7CAEA80B" w14:textId="2C7E377E" w:rsidR="004957A5" w:rsidRPr="00934848" w:rsidRDefault="0052470E" w:rsidP="004957A5">
      <w:pPr>
        <w:pStyle w:val="Akapitzlist"/>
        <w:numPr>
          <w:ilvl w:val="0"/>
          <w:numId w:val="1"/>
        </w:numPr>
        <w:jc w:val="both"/>
        <w:rPr>
          <w:rFonts w:ascii="Arial" w:hAnsi="Arial"/>
          <w:bCs/>
          <w:sz w:val="20"/>
          <w:szCs w:val="20"/>
        </w:rPr>
      </w:pPr>
      <w:r w:rsidRPr="00E16DEC">
        <w:rPr>
          <w:rFonts w:ascii="Arial" w:hAnsi="Arial"/>
          <w:bCs/>
          <w:sz w:val="20"/>
          <w:szCs w:val="20"/>
        </w:rPr>
        <w:t>w §</w:t>
      </w:r>
      <w:r w:rsidR="00875CE3">
        <w:rPr>
          <w:rFonts w:ascii="Arial" w:hAnsi="Arial"/>
          <w:bCs/>
          <w:sz w:val="20"/>
          <w:szCs w:val="20"/>
        </w:rPr>
        <w:t xml:space="preserve"> </w:t>
      </w:r>
      <w:r w:rsidR="00934848">
        <w:rPr>
          <w:rFonts w:ascii="Arial" w:hAnsi="Arial"/>
          <w:bCs/>
          <w:sz w:val="20"/>
          <w:szCs w:val="20"/>
        </w:rPr>
        <w:t>37</w:t>
      </w:r>
      <w:r w:rsidRPr="00E16DEC">
        <w:rPr>
          <w:rFonts w:ascii="Arial" w:hAnsi="Arial"/>
          <w:bCs/>
          <w:sz w:val="20"/>
          <w:szCs w:val="20"/>
        </w:rPr>
        <w:t xml:space="preserve"> ust. 1 </w:t>
      </w:r>
      <w:r w:rsidR="00934848">
        <w:rPr>
          <w:rFonts w:ascii="Arial" w:hAnsi="Arial"/>
          <w:bCs/>
          <w:sz w:val="20"/>
          <w:szCs w:val="20"/>
        </w:rPr>
        <w:t xml:space="preserve"> pkt 2 </w:t>
      </w:r>
      <w:r w:rsidRPr="00E16DEC">
        <w:rPr>
          <w:rFonts w:ascii="Arial" w:hAnsi="Arial"/>
          <w:bCs/>
          <w:sz w:val="20"/>
          <w:szCs w:val="20"/>
        </w:rPr>
        <w:t>otrzymuje brzmienie:</w:t>
      </w:r>
    </w:p>
    <w:p w14:paraId="5371A655" w14:textId="5B9252C4" w:rsidR="004957A5" w:rsidRPr="00934848" w:rsidRDefault="00934848" w:rsidP="00934848">
      <w:pPr>
        <w:pStyle w:val="Akapitzlist"/>
        <w:ind w:left="785"/>
        <w:rPr>
          <w:rFonts w:ascii="Arial" w:hAnsi="Arial" w:cs="Arial"/>
          <w:sz w:val="20"/>
          <w:szCs w:val="20"/>
        </w:rPr>
      </w:pPr>
      <w:r w:rsidRPr="00934848">
        <w:rPr>
          <w:rFonts w:ascii="Arial" w:hAnsi="Arial" w:cs="Arial"/>
          <w:sz w:val="20"/>
          <w:szCs w:val="20"/>
        </w:rPr>
        <w:t xml:space="preserve">„ 2) </w:t>
      </w:r>
      <w:r w:rsidR="004957A5" w:rsidRPr="00934848">
        <w:rPr>
          <w:rFonts w:ascii="Arial" w:hAnsi="Arial" w:cs="Arial"/>
          <w:sz w:val="20"/>
          <w:szCs w:val="20"/>
        </w:rPr>
        <w:t>w zakresie nadzoru nad spółkami:</w:t>
      </w:r>
    </w:p>
    <w:p w14:paraId="19DD5364" w14:textId="5366B9AF" w:rsidR="00934848" w:rsidRPr="004957A5" w:rsidRDefault="004957A5" w:rsidP="00AA7808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57A5">
        <w:rPr>
          <w:rFonts w:ascii="Arial" w:hAnsi="Arial" w:cs="Arial"/>
          <w:sz w:val="20"/>
          <w:szCs w:val="20"/>
        </w:rPr>
        <w:t>prowadzenie ewidencji spółek z udziałem gminy, wysokości kapitału, struktury udziałów, prowadzenie ewidencji składów zarządu spółek i przedstawicieli gminy w radach nadzorczych spółek;</w:t>
      </w:r>
    </w:p>
    <w:p w14:paraId="36056677" w14:textId="61A9AC66" w:rsidR="00934848" w:rsidRPr="004957A5" w:rsidRDefault="004957A5" w:rsidP="00AA7808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57A5">
        <w:rPr>
          <w:rFonts w:ascii="Arial" w:hAnsi="Arial" w:cs="Arial"/>
          <w:sz w:val="20"/>
          <w:szCs w:val="20"/>
        </w:rPr>
        <w:t>uczestniczenie w sprawach dotyczących tworzenia, likwidacji, łączenia, podziału i przekształcenia spółek oraz prywatyzacji spółek, przystąpienia gminy do spółki oraz zbycia udziałów/akcji posiadanych przez gminę w spółkach;</w:t>
      </w:r>
    </w:p>
    <w:p w14:paraId="41C66916" w14:textId="77777777" w:rsidR="004957A5" w:rsidRPr="004957A5" w:rsidRDefault="004957A5" w:rsidP="00AA7808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57A5">
        <w:rPr>
          <w:rFonts w:ascii="Arial" w:hAnsi="Arial" w:cs="Arial"/>
          <w:sz w:val="20"/>
          <w:szCs w:val="20"/>
        </w:rPr>
        <w:t xml:space="preserve">analiza materiałów przedkładanych przez spółki, w tym materiałów przekazywanych na zgromadzenie wspólników oraz walne zgromadzenie oraz koordynacja działań w zakresie nadzoru właścicielskiego; </w:t>
      </w:r>
    </w:p>
    <w:p w14:paraId="73BA55FE" w14:textId="77777777" w:rsidR="004957A5" w:rsidRPr="004957A5" w:rsidRDefault="004957A5" w:rsidP="00AA7808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57A5">
        <w:rPr>
          <w:rFonts w:ascii="Arial" w:hAnsi="Arial" w:cs="Arial"/>
          <w:sz w:val="20"/>
          <w:szCs w:val="20"/>
        </w:rPr>
        <w:t xml:space="preserve">przeprowadzanie na wniosek burmistrza kontroli w spółkach w ramach przysługującego wspólnikowi prawa do indywidualnej kontroli; </w:t>
      </w:r>
    </w:p>
    <w:p w14:paraId="4E81EBC8" w14:textId="54EB9E9C" w:rsidR="004957A5" w:rsidRPr="004957A5" w:rsidRDefault="004957A5" w:rsidP="00AA7808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957A5">
        <w:rPr>
          <w:rFonts w:ascii="Arial" w:hAnsi="Arial" w:cs="Arial"/>
          <w:sz w:val="20"/>
          <w:szCs w:val="20"/>
        </w:rPr>
        <w:t>przygotowywanie, w zakresie działań wskazanych pod lit. a-d, projektów aktów prawnych.</w:t>
      </w:r>
      <w:r w:rsidR="00AA7808">
        <w:rPr>
          <w:rFonts w:ascii="Arial" w:hAnsi="Arial" w:cs="Arial"/>
          <w:sz w:val="20"/>
          <w:szCs w:val="20"/>
        </w:rPr>
        <w:t xml:space="preserve">” </w:t>
      </w:r>
    </w:p>
    <w:p w14:paraId="168ADD77" w14:textId="77777777" w:rsidR="004957A5" w:rsidRPr="004957A5" w:rsidRDefault="004957A5" w:rsidP="004957A5"/>
    <w:p w14:paraId="0A756BF7" w14:textId="11E8810D" w:rsidR="00143A4A" w:rsidRDefault="00143A4A" w:rsidP="00143A4A">
      <w:pPr>
        <w:pStyle w:val="Zwykytekst"/>
        <w:tabs>
          <w:tab w:val="left" w:pos="2611"/>
        </w:tabs>
        <w:spacing w:line="276" w:lineRule="auto"/>
        <w:rPr>
          <w:rFonts w:ascii="Arial" w:hAnsi="Arial"/>
        </w:rPr>
      </w:pPr>
      <w:r>
        <w:rPr>
          <w:rFonts w:ascii="Arial" w:hAnsi="Arial"/>
          <w:b/>
        </w:rPr>
        <w:t xml:space="preserve">§ 2. </w:t>
      </w:r>
      <w:r>
        <w:rPr>
          <w:rFonts w:ascii="Arial" w:hAnsi="Arial"/>
        </w:rPr>
        <w:t>Zarządzenie wchodzi w życie z dniem 1 lipca 2025 r.</w:t>
      </w:r>
    </w:p>
    <w:p w14:paraId="7EE0C4A2" w14:textId="77777777" w:rsidR="004957A5" w:rsidRDefault="004957A5" w:rsidP="0052470E"/>
    <w:sectPr w:rsidR="004957A5" w:rsidSect="00875CE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CBB"/>
    <w:multiLevelType w:val="hybridMultilevel"/>
    <w:tmpl w:val="6D863CE4"/>
    <w:lvl w:ilvl="0" w:tplc="83B8BC9A">
      <w:start w:val="1"/>
      <w:numFmt w:val="decimal"/>
      <w:lvlText w:val="%1)"/>
      <w:lvlJc w:val="left"/>
      <w:pPr>
        <w:ind w:left="785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934F1"/>
    <w:multiLevelType w:val="hybridMultilevel"/>
    <w:tmpl w:val="8876A1D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8D522BF0">
      <w:start w:val="1"/>
      <w:numFmt w:val="lowerLetter"/>
      <w:lvlText w:val="%2)"/>
      <w:lvlJc w:val="left"/>
      <w:pPr>
        <w:ind w:left="1931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3277A2"/>
    <w:multiLevelType w:val="multilevel"/>
    <w:tmpl w:val="42C4CC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387882"/>
    <w:multiLevelType w:val="hybridMultilevel"/>
    <w:tmpl w:val="4C6AEB2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FFFFFFFF">
      <w:start w:val="1"/>
      <w:numFmt w:val="lowerLetter"/>
      <w:lvlText w:val="%2)"/>
      <w:lvlJc w:val="left"/>
      <w:pPr>
        <w:ind w:left="2508" w:hanging="360"/>
      </w:pPr>
    </w:lvl>
    <w:lvl w:ilvl="2" w:tplc="FFFFFFFF">
      <w:start w:val="2"/>
      <w:numFmt w:val="decimal"/>
      <w:lvlText w:val="%3."/>
      <w:lvlJc w:val="left"/>
      <w:pPr>
        <w:ind w:left="3408" w:hanging="360"/>
      </w:pPr>
    </w:lvl>
    <w:lvl w:ilvl="3" w:tplc="FFFFFFFF">
      <w:start w:val="1"/>
      <w:numFmt w:val="decimal"/>
      <w:lvlText w:val="%4."/>
      <w:lvlJc w:val="left"/>
      <w:pPr>
        <w:ind w:left="3948" w:hanging="360"/>
      </w:pPr>
    </w:lvl>
    <w:lvl w:ilvl="4" w:tplc="FFFFFFFF">
      <w:start w:val="1"/>
      <w:numFmt w:val="lowerLetter"/>
      <w:lvlText w:val="%5."/>
      <w:lvlJc w:val="left"/>
      <w:pPr>
        <w:ind w:left="4668" w:hanging="360"/>
      </w:pPr>
    </w:lvl>
    <w:lvl w:ilvl="5" w:tplc="FFFFFFFF">
      <w:start w:val="1"/>
      <w:numFmt w:val="lowerRoman"/>
      <w:lvlText w:val="%6."/>
      <w:lvlJc w:val="right"/>
      <w:pPr>
        <w:ind w:left="5388" w:hanging="180"/>
      </w:pPr>
    </w:lvl>
    <w:lvl w:ilvl="6" w:tplc="FFFFFFFF">
      <w:start w:val="1"/>
      <w:numFmt w:val="decimal"/>
      <w:lvlText w:val="%7."/>
      <w:lvlJc w:val="left"/>
      <w:pPr>
        <w:ind w:left="6108" w:hanging="360"/>
      </w:pPr>
    </w:lvl>
    <w:lvl w:ilvl="7" w:tplc="FFFFFFFF">
      <w:start w:val="1"/>
      <w:numFmt w:val="lowerLetter"/>
      <w:lvlText w:val="%8."/>
      <w:lvlJc w:val="left"/>
      <w:pPr>
        <w:ind w:left="6828" w:hanging="360"/>
      </w:pPr>
    </w:lvl>
    <w:lvl w:ilvl="8" w:tplc="FFFFFFFF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40425550"/>
    <w:multiLevelType w:val="hybridMultilevel"/>
    <w:tmpl w:val="40D8134A"/>
    <w:lvl w:ilvl="0" w:tplc="6706D1A0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4546E"/>
    <w:multiLevelType w:val="hybridMultilevel"/>
    <w:tmpl w:val="B4B872E8"/>
    <w:lvl w:ilvl="0" w:tplc="9650F0FA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7DB5507A"/>
    <w:multiLevelType w:val="hybridMultilevel"/>
    <w:tmpl w:val="88245A3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96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45444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267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0166568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0321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0391390">
    <w:abstractNumId w:val="1"/>
  </w:num>
  <w:num w:numId="7" w16cid:durableId="1119105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0E"/>
    <w:rsid w:val="00143A4A"/>
    <w:rsid w:val="00394AF4"/>
    <w:rsid w:val="003E3D74"/>
    <w:rsid w:val="004330DF"/>
    <w:rsid w:val="004957A5"/>
    <w:rsid w:val="004E6E65"/>
    <w:rsid w:val="0052470E"/>
    <w:rsid w:val="00653838"/>
    <w:rsid w:val="00875CE3"/>
    <w:rsid w:val="00893CE2"/>
    <w:rsid w:val="00934848"/>
    <w:rsid w:val="00A022EC"/>
    <w:rsid w:val="00A4096A"/>
    <w:rsid w:val="00AA7808"/>
    <w:rsid w:val="00AB3523"/>
    <w:rsid w:val="00B334C9"/>
    <w:rsid w:val="00B71DBE"/>
    <w:rsid w:val="00BA71C2"/>
    <w:rsid w:val="00C93248"/>
    <w:rsid w:val="00EC7B58"/>
    <w:rsid w:val="00ED5766"/>
    <w:rsid w:val="00F2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8C83"/>
  <w15:chartTrackingRefBased/>
  <w15:docId w15:val="{69BF8B41-1778-47F1-9F7A-26F93B8C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7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4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4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4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4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47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7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47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47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47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47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4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4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4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47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7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47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47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70E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nhideWhenUsed/>
    <w:rsid w:val="005247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470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Zwykytekst">
    <w:name w:val="Plain Text"/>
    <w:basedOn w:val="Normalny"/>
    <w:link w:val="ZwykytekstZnak"/>
    <w:rsid w:val="00143A4A"/>
    <w:pPr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43A4A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2</cp:revision>
  <cp:lastPrinted>2025-06-25T12:05:00Z</cp:lastPrinted>
  <dcterms:created xsi:type="dcterms:W3CDTF">2025-07-30T09:39:00Z</dcterms:created>
  <dcterms:modified xsi:type="dcterms:W3CDTF">2025-07-30T09:39:00Z</dcterms:modified>
</cp:coreProperties>
</file>