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C84F" w14:textId="46699B33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BRM.0012.2.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3</w:t>
      </w:r>
      <w:r w:rsidR="003E73B7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5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.2021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                         Czechowice-Dziedzice, 2021.</w:t>
      </w:r>
      <w:r w:rsidR="003E73B7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10</w:t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 w:rsidR="003E73B7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</w:t>
      </w:r>
    </w:p>
    <w:p w14:paraId="0492436A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A30DC45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F7F4E0F" w14:textId="77777777" w:rsidR="00B817E7" w:rsidRPr="00335D02" w:rsidRDefault="00B817E7" w:rsidP="00B817E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1BF6348" w14:textId="77777777" w:rsidR="003E73B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197746EE" w14:textId="77777777" w:rsidR="003E73B7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388BE205" w14:textId="46508125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96AA485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31EC8612" w14:textId="64543966" w:rsidR="003E73B7" w:rsidRDefault="003E73B7" w:rsidP="003E73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Uprzejmie informuję, że w dniu 21 października 2021 roku o godz. 15</w:t>
      </w:r>
      <w:r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zh-CN"/>
        </w:rPr>
        <w:t>30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 sali nr 305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Urzędu Miejskiego odbędzie się posiedzenie Komisji Budżetu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br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i Finansów Rady Miejskiej w Czechowicach-Dziedzicach. </w:t>
      </w:r>
    </w:p>
    <w:p w14:paraId="59E01F07" w14:textId="77777777" w:rsidR="003E73B7" w:rsidRDefault="003E73B7" w:rsidP="003E73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06133C1E" w14:textId="77777777" w:rsidR="003E73B7" w:rsidRDefault="003E73B7" w:rsidP="003E73B7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Tematyka posiedzenia :</w:t>
      </w:r>
    </w:p>
    <w:p w14:paraId="2AF605F2" w14:textId="77777777" w:rsidR="003E73B7" w:rsidRDefault="003E73B7" w:rsidP="003E73B7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================</w:t>
      </w:r>
    </w:p>
    <w:p w14:paraId="3B4ECD7C" w14:textId="77777777" w:rsidR="003E73B7" w:rsidRDefault="003E73B7" w:rsidP="003E73B7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Opiniowanie projektów uchwał na sesję Rady Miejskiej w dniu </w:t>
      </w:r>
      <w:r>
        <w:rPr>
          <w:rFonts w:ascii="Times New Roman" w:hAnsi="Times New Roman" w:cs="Times New Roman"/>
          <w:sz w:val="28"/>
          <w:szCs w:val="28"/>
        </w:rPr>
        <w:br/>
        <w:t>26 października  br.</w:t>
      </w:r>
    </w:p>
    <w:p w14:paraId="592DED34" w14:textId="77777777" w:rsidR="003E73B7" w:rsidRDefault="003E73B7" w:rsidP="003E73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Sprawy bieżące.</w:t>
      </w:r>
    </w:p>
    <w:p w14:paraId="55D90DCA" w14:textId="77777777" w:rsidR="00B817E7" w:rsidRPr="00335D02" w:rsidRDefault="00B817E7" w:rsidP="00B817E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02F2DFB8" w14:textId="77777777" w:rsidR="00B817E7" w:rsidRPr="00335D02" w:rsidRDefault="00B817E7" w:rsidP="00B817E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2AC3B2" w14:textId="0FE8CDD0" w:rsidR="00B817E7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12C64A0" w14:textId="77777777" w:rsidR="003E73B7" w:rsidRPr="00335D02" w:rsidRDefault="003E73B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AA267FE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537C5D81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651BFCB8" w14:textId="0084982D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            Przewodniczący </w:t>
      </w:r>
    </w:p>
    <w:p w14:paraId="596B525F" w14:textId="79E914E2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               Komisji Budżetu i Finansów</w:t>
      </w:r>
    </w:p>
    <w:p w14:paraId="0543F961" w14:textId="10352331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                                                                                 Andrzej Maj</w:t>
      </w:r>
    </w:p>
    <w:p w14:paraId="1BC2C32D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9C64D06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67859114" w14:textId="77777777" w:rsidR="00B817E7" w:rsidRPr="00335D02" w:rsidRDefault="00B817E7" w:rsidP="00B81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Pr="00B817E7" w:rsidRDefault="00E729EF" w:rsidP="00B817E7"/>
    <w:sectPr w:rsidR="00E729EF" w:rsidRPr="00B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43319"/>
    <w:rsid w:val="00081689"/>
    <w:rsid w:val="00154D1F"/>
    <w:rsid w:val="00174277"/>
    <w:rsid w:val="001E6CF6"/>
    <w:rsid w:val="00214CB7"/>
    <w:rsid w:val="002A282D"/>
    <w:rsid w:val="003E73B7"/>
    <w:rsid w:val="00713E89"/>
    <w:rsid w:val="009019A6"/>
    <w:rsid w:val="009C71B4"/>
    <w:rsid w:val="00A43D42"/>
    <w:rsid w:val="00A83534"/>
    <w:rsid w:val="00A877FD"/>
    <w:rsid w:val="00B46759"/>
    <w:rsid w:val="00B817E7"/>
    <w:rsid w:val="00E729EF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12</cp:revision>
  <dcterms:created xsi:type="dcterms:W3CDTF">2020-06-18T10:27:00Z</dcterms:created>
  <dcterms:modified xsi:type="dcterms:W3CDTF">2021-10-13T06:32:00Z</dcterms:modified>
</cp:coreProperties>
</file>