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0E9C0" w14:textId="060C423D" w:rsidR="00613A21" w:rsidRPr="00613A21" w:rsidRDefault="00613A21" w:rsidP="00613A21">
      <w:pPr>
        <w:jc w:val="right"/>
      </w:pPr>
      <w:r>
        <w:rPr>
          <w:rFonts w:ascii="Arial" w:hAnsi="Arial" w:cs="Arial"/>
        </w:rPr>
        <w:t xml:space="preserve">Załącznik nr 1 do </w:t>
      </w:r>
      <w:r>
        <w:t>Uchwały</w:t>
      </w:r>
      <w:r w:rsidRPr="00613A21">
        <w:t xml:space="preserve"> Nr ………………</w:t>
      </w:r>
      <w:r>
        <w:t>…………….</w:t>
      </w:r>
    </w:p>
    <w:p w14:paraId="48645C1E" w14:textId="2EDA9DF3" w:rsidR="00613A21" w:rsidRPr="00613A21" w:rsidRDefault="00613A21" w:rsidP="008D798C">
      <w:pPr>
        <w:ind w:left="3540" w:firstLine="708"/>
      </w:pPr>
      <w:r>
        <w:t>Rady</w:t>
      </w:r>
      <w:r w:rsidRPr="00613A21">
        <w:t xml:space="preserve"> Miejskiej w Czechowicach-Dziedzicach</w:t>
      </w:r>
    </w:p>
    <w:p w14:paraId="095E5580" w14:textId="4E465A44" w:rsidR="00613A21" w:rsidRPr="00613A21" w:rsidRDefault="00613A21" w:rsidP="00613A21">
      <w:pPr>
        <w:jc w:val="right"/>
      </w:pPr>
      <w:bookmarkStart w:id="0" w:name="_GoBack"/>
      <w:bookmarkEnd w:id="0"/>
      <w:r>
        <w:t>z dnia …………………………… 2017</w:t>
      </w:r>
      <w:r w:rsidRPr="00613A21">
        <w:t xml:space="preserve"> r.</w:t>
      </w:r>
    </w:p>
    <w:p w14:paraId="0302C9A6" w14:textId="77777777" w:rsidR="00613A21" w:rsidRDefault="00613A21" w:rsidP="00526247">
      <w:pPr>
        <w:jc w:val="center"/>
        <w:rPr>
          <w:b/>
          <w:caps/>
          <w:color w:val="514F53"/>
          <w:sz w:val="44"/>
        </w:rPr>
      </w:pPr>
    </w:p>
    <w:p w14:paraId="29FC747F" w14:textId="77777777" w:rsidR="00870B3B" w:rsidRPr="00DA477E" w:rsidRDefault="00FA2A73" w:rsidP="00526247">
      <w:pPr>
        <w:jc w:val="center"/>
        <w:rPr>
          <w:b/>
          <w:caps/>
          <w:color w:val="514F53"/>
          <w:sz w:val="44"/>
        </w:rPr>
      </w:pPr>
      <w:r>
        <w:rPr>
          <w:b/>
          <w:caps/>
          <w:color w:val="514F53"/>
          <w:sz w:val="44"/>
        </w:rPr>
        <w:t>PROGRAM</w:t>
      </w:r>
      <w:r w:rsidR="00DA477E" w:rsidRPr="00DA477E">
        <w:rPr>
          <w:b/>
          <w:caps/>
          <w:color w:val="514F53"/>
          <w:sz w:val="44"/>
        </w:rPr>
        <w:t xml:space="preserve"> ograniczenia niskiej emisji</w:t>
      </w:r>
      <w:r w:rsidR="00BA13C2" w:rsidRPr="00DA477E">
        <w:rPr>
          <w:b/>
          <w:caps/>
          <w:color w:val="514F53"/>
          <w:sz w:val="44"/>
        </w:rPr>
        <w:t xml:space="preserve"> </w:t>
      </w:r>
      <w:r w:rsidR="00DA477E">
        <w:rPr>
          <w:b/>
          <w:caps/>
          <w:color w:val="514F53"/>
          <w:sz w:val="44"/>
        </w:rPr>
        <w:br/>
      </w:r>
      <w:r w:rsidR="00DA477E" w:rsidRPr="00DA477E">
        <w:rPr>
          <w:b/>
          <w:caps/>
          <w:color w:val="514F53"/>
          <w:sz w:val="44"/>
        </w:rPr>
        <w:t xml:space="preserve">w Gminie Czechowice-Dziedzice </w:t>
      </w:r>
      <w:r w:rsidR="00DA477E">
        <w:rPr>
          <w:b/>
          <w:caps/>
          <w:color w:val="514F53"/>
          <w:sz w:val="44"/>
        </w:rPr>
        <w:br/>
      </w:r>
      <w:r w:rsidR="00DA477E" w:rsidRPr="00DA477E">
        <w:rPr>
          <w:b/>
          <w:caps/>
          <w:color w:val="514F53"/>
          <w:sz w:val="44"/>
        </w:rPr>
        <w:t>na rok 2017</w:t>
      </w:r>
    </w:p>
    <w:p w14:paraId="550DE3A8" w14:textId="77777777" w:rsidR="007B1892" w:rsidRPr="000765A1" w:rsidRDefault="000765A1" w:rsidP="00526247">
      <w:pPr>
        <w:jc w:val="center"/>
        <w:rPr>
          <w:b/>
          <w:szCs w:val="24"/>
        </w:rPr>
      </w:pPr>
      <w:r w:rsidRPr="00BB0D39">
        <w:rPr>
          <w:b/>
          <w:sz w:val="24"/>
          <w:szCs w:val="24"/>
        </w:rPr>
        <w:br/>
      </w:r>
      <w:r w:rsidR="00313F9B">
        <w:rPr>
          <w:noProof/>
          <w:lang w:eastAsia="pl-PL"/>
        </w:rPr>
        <w:drawing>
          <wp:inline distT="0" distB="0" distL="0" distR="0" wp14:anchorId="0030AE35" wp14:editId="6697D795">
            <wp:extent cx="4738370" cy="3399155"/>
            <wp:effectExtent l="0" t="0" r="11430" b="4445"/>
            <wp:docPr id="1" name="irc_mi" descr="LO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8370" cy="3399155"/>
                    </a:xfrm>
                    <a:prstGeom prst="rect">
                      <a:avLst/>
                    </a:prstGeom>
                    <a:noFill/>
                    <a:ln>
                      <a:noFill/>
                    </a:ln>
                  </pic:spPr>
                </pic:pic>
              </a:graphicData>
            </a:graphic>
          </wp:inline>
        </w:drawing>
      </w:r>
    </w:p>
    <w:p w14:paraId="10E394BA" w14:textId="77777777" w:rsidR="00BB0D39" w:rsidRDefault="00BB0D39" w:rsidP="00DC2A70"/>
    <w:p w14:paraId="05CD5E3E" w14:textId="77777777" w:rsidR="00526247" w:rsidRDefault="00526247" w:rsidP="00DC2A70"/>
    <w:p w14:paraId="32A52C9E" w14:textId="77777777" w:rsidR="00526247" w:rsidRDefault="00526247" w:rsidP="00DC2A70"/>
    <w:p w14:paraId="05AD76CE" w14:textId="77777777" w:rsidR="00526247" w:rsidRDefault="00526247" w:rsidP="00DC2A70"/>
    <w:p w14:paraId="6AB3624C" w14:textId="77777777" w:rsidR="00526247" w:rsidRDefault="00526247" w:rsidP="00DC2A70"/>
    <w:p w14:paraId="7ECEF6EA" w14:textId="77777777" w:rsidR="00526247" w:rsidRDefault="00526247" w:rsidP="00DC2A70"/>
    <w:p w14:paraId="64E37221" w14:textId="77777777" w:rsidR="00526247" w:rsidRDefault="00526247" w:rsidP="00DC2A70"/>
    <w:p w14:paraId="049E5766" w14:textId="77777777" w:rsidR="00526247" w:rsidRDefault="00526247" w:rsidP="00DC2A70"/>
    <w:p w14:paraId="498B9DC0" w14:textId="77777777" w:rsidR="00526247" w:rsidRDefault="00526247" w:rsidP="00DC2A70"/>
    <w:p w14:paraId="0C2FA359" w14:textId="77777777" w:rsidR="00526247" w:rsidRDefault="00526247" w:rsidP="00DC2A70"/>
    <w:p w14:paraId="1A9A4395" w14:textId="331C9881" w:rsidR="00526247" w:rsidRPr="00526247" w:rsidRDefault="00526247" w:rsidP="00526247">
      <w:pPr>
        <w:jc w:val="center"/>
        <w:rPr>
          <w:color w:val="514F53"/>
        </w:rPr>
      </w:pPr>
      <w:r w:rsidRPr="00526247">
        <w:rPr>
          <w:color w:val="514F53"/>
        </w:rPr>
        <w:t xml:space="preserve">Czechowice-Dziedzice, </w:t>
      </w:r>
      <w:r w:rsidR="00565BC8">
        <w:rPr>
          <w:color w:val="514F53"/>
        </w:rPr>
        <w:t>marzec</w:t>
      </w:r>
      <w:r w:rsidRPr="00526247">
        <w:rPr>
          <w:color w:val="514F53"/>
        </w:rPr>
        <w:t xml:space="preserve"> 2017 r.</w:t>
      </w:r>
    </w:p>
    <w:p w14:paraId="7068905A" w14:textId="77777777" w:rsidR="00526247" w:rsidRDefault="00526247" w:rsidP="00DC2A70">
      <w:pPr>
        <w:sectPr w:rsidR="00526247" w:rsidSect="008F0F2F">
          <w:pgSz w:w="11906" w:h="16838"/>
          <w:pgMar w:top="1440" w:right="1440" w:bottom="1440" w:left="1800" w:header="708" w:footer="708" w:gutter="0"/>
          <w:cols w:space="708"/>
          <w:docGrid w:linePitch="360"/>
        </w:sectPr>
      </w:pPr>
    </w:p>
    <w:p w14:paraId="46F5A16C" w14:textId="77777777" w:rsidR="00526247" w:rsidRDefault="00526247" w:rsidP="00DC2A70"/>
    <w:tbl>
      <w:tblPr>
        <w:tblW w:w="0" w:type="auto"/>
        <w:jc w:val="center"/>
        <w:tblLook w:val="01E0" w:firstRow="1" w:lastRow="1" w:firstColumn="1" w:lastColumn="1" w:noHBand="0" w:noVBand="0"/>
      </w:tblPr>
      <w:tblGrid>
        <w:gridCol w:w="4838"/>
      </w:tblGrid>
      <w:tr w:rsidR="00BB0D39" w:rsidRPr="00BB0D39" w14:paraId="715F9BEF" w14:textId="77777777" w:rsidTr="00526247">
        <w:trPr>
          <w:jc w:val="center"/>
        </w:trPr>
        <w:tc>
          <w:tcPr>
            <w:tcW w:w="4838" w:type="dxa"/>
            <w:vAlign w:val="center"/>
          </w:tcPr>
          <w:p w14:paraId="583E8420" w14:textId="77777777" w:rsidR="00BB0D39" w:rsidRPr="00526247" w:rsidRDefault="00BB0D39" w:rsidP="00526247">
            <w:pPr>
              <w:jc w:val="center"/>
              <w:rPr>
                <w:b/>
                <w:noProof/>
                <w:color w:val="E94F1E"/>
                <w:spacing w:val="40"/>
                <w:sz w:val="22"/>
                <w:lang w:eastAsia="pl-PL"/>
              </w:rPr>
            </w:pPr>
            <w:r w:rsidRPr="00526247">
              <w:rPr>
                <w:b/>
                <w:noProof/>
                <w:color w:val="E94F1E"/>
                <w:spacing w:val="40"/>
                <w:sz w:val="22"/>
                <w:lang w:eastAsia="pl-PL"/>
              </w:rPr>
              <w:t>ZAMAWIAJĄCY:</w:t>
            </w:r>
          </w:p>
        </w:tc>
      </w:tr>
      <w:tr w:rsidR="00BB0D39" w:rsidRPr="00BB0D39" w14:paraId="3ADE6990" w14:textId="77777777" w:rsidTr="00526247">
        <w:trPr>
          <w:jc w:val="center"/>
        </w:trPr>
        <w:tc>
          <w:tcPr>
            <w:tcW w:w="4838" w:type="dxa"/>
            <w:vAlign w:val="center"/>
          </w:tcPr>
          <w:p w14:paraId="7BEE17A2" w14:textId="77777777" w:rsidR="00BB0D39" w:rsidRPr="00BB0D39" w:rsidRDefault="00313F9B" w:rsidP="00526247">
            <w:pPr>
              <w:jc w:val="center"/>
              <w:rPr>
                <w:sz w:val="18"/>
                <w:szCs w:val="18"/>
              </w:rPr>
            </w:pPr>
            <w:r>
              <w:rPr>
                <w:noProof/>
                <w:lang w:eastAsia="pl-PL"/>
              </w:rPr>
              <w:drawing>
                <wp:inline distT="0" distB="0" distL="0" distR="0" wp14:anchorId="6A364F09" wp14:editId="408307AD">
                  <wp:extent cx="1219200" cy="1394460"/>
                  <wp:effectExtent l="0" t="0" r="0" b="2540"/>
                  <wp:docPr id="3" name="Obraz 3"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394460"/>
                          </a:xfrm>
                          <a:prstGeom prst="rect">
                            <a:avLst/>
                          </a:prstGeom>
                          <a:noFill/>
                          <a:ln>
                            <a:noFill/>
                          </a:ln>
                        </pic:spPr>
                      </pic:pic>
                    </a:graphicData>
                  </a:graphic>
                </wp:inline>
              </w:drawing>
            </w:r>
          </w:p>
          <w:p w14:paraId="780D8CC5" w14:textId="77777777" w:rsidR="00BB0D39" w:rsidRPr="000E59D9" w:rsidRDefault="00BB0D39" w:rsidP="00526247">
            <w:pPr>
              <w:jc w:val="center"/>
            </w:pPr>
            <w:r w:rsidRPr="000E59D9">
              <w:rPr>
                <w:b/>
              </w:rPr>
              <w:t xml:space="preserve">Gmina </w:t>
            </w:r>
            <w:r w:rsidR="00BA13C2" w:rsidRPr="000E59D9">
              <w:rPr>
                <w:b/>
              </w:rPr>
              <w:t>Czechowice-Dziedzice</w:t>
            </w:r>
            <w:r w:rsidR="00526247" w:rsidRPr="000E59D9">
              <w:br/>
            </w:r>
            <w:r w:rsidR="00623BFC" w:rsidRPr="000E59D9">
              <w:t>Urząd Miejski w Czechowicach-Dziedzicach</w:t>
            </w:r>
            <w:r w:rsidR="00526247" w:rsidRPr="000E59D9">
              <w:br/>
            </w:r>
            <w:r w:rsidR="00623BFC" w:rsidRPr="000E59D9">
              <w:t>Plac Jana Pawła II 1, 43-502 Czechowice-Dziedzice</w:t>
            </w:r>
            <w:r w:rsidRPr="000E59D9">
              <w:br/>
            </w:r>
            <w:r w:rsidR="000E59D9">
              <w:t>tel.: 32 214-71-10, fax: 32</w:t>
            </w:r>
            <w:r w:rsidR="00623BFC" w:rsidRPr="000E59D9">
              <w:t xml:space="preserve"> 214-71-82</w:t>
            </w:r>
            <w:r w:rsidR="00526247" w:rsidRPr="000E59D9">
              <w:br/>
            </w:r>
            <w:r w:rsidR="000E59D9" w:rsidRPr="00BB0D39">
              <w:t xml:space="preserve">e-mail: </w:t>
            </w:r>
            <w:r w:rsidR="00623BFC" w:rsidRPr="000E59D9">
              <w:t>um@um.czechowice-dziedzice.pl</w:t>
            </w:r>
          </w:p>
        </w:tc>
      </w:tr>
      <w:tr w:rsidR="00BB0D39" w:rsidRPr="00BB0D39" w14:paraId="5436A60C" w14:textId="77777777" w:rsidTr="00526247">
        <w:trPr>
          <w:jc w:val="center"/>
        </w:trPr>
        <w:tc>
          <w:tcPr>
            <w:tcW w:w="4838" w:type="dxa"/>
            <w:vAlign w:val="center"/>
          </w:tcPr>
          <w:p w14:paraId="018486DE" w14:textId="77777777" w:rsidR="00BB0D39" w:rsidRPr="00BB0D39" w:rsidRDefault="00BB0D39" w:rsidP="00526247">
            <w:pPr>
              <w:jc w:val="center"/>
            </w:pPr>
          </w:p>
        </w:tc>
      </w:tr>
      <w:tr w:rsidR="00BB0D39" w:rsidRPr="00BB0D39" w14:paraId="70FC3D92" w14:textId="77777777" w:rsidTr="00526247">
        <w:trPr>
          <w:jc w:val="center"/>
        </w:trPr>
        <w:tc>
          <w:tcPr>
            <w:tcW w:w="4838" w:type="dxa"/>
            <w:vAlign w:val="center"/>
          </w:tcPr>
          <w:p w14:paraId="4F8D0B6D" w14:textId="77777777" w:rsidR="00BB0D39" w:rsidRPr="00526247" w:rsidRDefault="00BB0D39" w:rsidP="00526247">
            <w:pPr>
              <w:jc w:val="center"/>
              <w:rPr>
                <w:b/>
                <w:color w:val="E94F1E"/>
                <w:spacing w:val="40"/>
                <w:sz w:val="22"/>
              </w:rPr>
            </w:pPr>
            <w:r w:rsidRPr="00526247">
              <w:rPr>
                <w:b/>
                <w:color w:val="E94F1E"/>
                <w:spacing w:val="40"/>
                <w:sz w:val="22"/>
              </w:rPr>
              <w:t>WYKONAWCA:</w:t>
            </w:r>
          </w:p>
        </w:tc>
      </w:tr>
      <w:tr w:rsidR="00BB0D39" w:rsidRPr="00BB0D39" w14:paraId="15CF38AD" w14:textId="77777777" w:rsidTr="00526247">
        <w:trPr>
          <w:jc w:val="center"/>
        </w:trPr>
        <w:tc>
          <w:tcPr>
            <w:tcW w:w="4838" w:type="dxa"/>
            <w:vAlign w:val="center"/>
          </w:tcPr>
          <w:p w14:paraId="17D2F63D" w14:textId="77777777" w:rsidR="00BB0D39" w:rsidRPr="00BB0D39" w:rsidRDefault="00313F9B" w:rsidP="000E59D9">
            <w:pPr>
              <w:jc w:val="center"/>
            </w:pPr>
            <w:r>
              <w:rPr>
                <w:noProof/>
                <w:lang w:eastAsia="pl-PL"/>
              </w:rPr>
              <w:drawing>
                <wp:inline distT="0" distB="0" distL="0" distR="0" wp14:anchorId="7DCA57E7" wp14:editId="569B33E0">
                  <wp:extent cx="1440815" cy="868045"/>
                  <wp:effectExtent l="0" t="0" r="6985" b="0"/>
                  <wp:docPr id="4" name="Obraz 4" descr="LOGO EKOTEAM K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KOTEAM Konsult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815" cy="868045"/>
                          </a:xfrm>
                          <a:prstGeom prst="rect">
                            <a:avLst/>
                          </a:prstGeom>
                          <a:noFill/>
                          <a:ln>
                            <a:noFill/>
                          </a:ln>
                        </pic:spPr>
                      </pic:pic>
                    </a:graphicData>
                  </a:graphic>
                </wp:inline>
              </w:drawing>
            </w:r>
          </w:p>
          <w:p w14:paraId="133D40BA" w14:textId="77777777" w:rsidR="00BB0D39" w:rsidRPr="00BB0D39" w:rsidRDefault="00526247" w:rsidP="000E59D9">
            <w:pPr>
              <w:jc w:val="center"/>
            </w:pPr>
            <w:r>
              <w:t>EKO – TEAM KONSULTING</w:t>
            </w:r>
            <w:r>
              <w:br/>
            </w:r>
            <w:r w:rsidR="00BB0D39" w:rsidRPr="00BB0D39">
              <w:t>Agnieszka Chylak</w:t>
            </w:r>
            <w:r w:rsidR="000E59D9">
              <w:br/>
            </w:r>
            <w:r w:rsidR="00BB0D39" w:rsidRPr="00BB0D39">
              <w:t>ul. Goleszowska 16/125, 43-300 Bielsko-Biała</w:t>
            </w:r>
            <w:r w:rsidR="00BB0D39" w:rsidRPr="00BB0D39">
              <w:br/>
              <w:t xml:space="preserve">tel.: 33 486 53 53, fax: 33 486 54 54, </w:t>
            </w:r>
            <w:r w:rsidR="00BB0D39" w:rsidRPr="00BB0D39">
              <w:br/>
              <w:t>kom.: 513 100 869</w:t>
            </w:r>
            <w:r w:rsidR="00BB0D39" w:rsidRPr="00BB0D39">
              <w:br/>
              <w:t xml:space="preserve">e-mail: biuro@eko-team.com.pl , </w:t>
            </w:r>
          </w:p>
          <w:p w14:paraId="2FE8ECBF" w14:textId="77777777" w:rsidR="00BB0D39" w:rsidRPr="000E59D9" w:rsidRDefault="00BB0D39" w:rsidP="000E59D9">
            <w:pPr>
              <w:jc w:val="center"/>
              <w:rPr>
                <w:i/>
              </w:rPr>
            </w:pPr>
            <w:r w:rsidRPr="00526247">
              <w:rPr>
                <w:i/>
              </w:rPr>
              <w:t>adres do korespondencji:</w:t>
            </w:r>
            <w:r w:rsidR="000E59D9">
              <w:rPr>
                <w:i/>
              </w:rPr>
              <w:br/>
            </w:r>
            <w:r w:rsidRPr="00BB0D39">
              <w:t>ul. Spokojna 3, 43-330 Hecznarowice</w:t>
            </w:r>
          </w:p>
        </w:tc>
      </w:tr>
    </w:tbl>
    <w:p w14:paraId="49BDFDCB" w14:textId="77777777" w:rsidR="001547F7" w:rsidRDefault="001547F7" w:rsidP="00DC2A70">
      <w:pPr>
        <w:sectPr w:rsidR="001547F7" w:rsidSect="008F0F2F">
          <w:pgSz w:w="11906" w:h="16838"/>
          <w:pgMar w:top="1440" w:right="1440" w:bottom="1440" w:left="1800" w:header="708" w:footer="708" w:gutter="0"/>
          <w:cols w:space="708"/>
          <w:docGrid w:linePitch="360"/>
        </w:sectPr>
      </w:pPr>
    </w:p>
    <w:p w14:paraId="18BE3063" w14:textId="77777777" w:rsidR="001547F7" w:rsidRPr="00526247" w:rsidRDefault="001547F7" w:rsidP="00526247">
      <w:pPr>
        <w:jc w:val="center"/>
        <w:rPr>
          <w:color w:val="E94F1E"/>
        </w:rPr>
      </w:pPr>
      <w:r w:rsidRPr="00526247">
        <w:rPr>
          <w:color w:val="E94F1E"/>
        </w:rPr>
        <w:lastRenderedPageBreak/>
        <w:t>SPIS TREŚCI</w:t>
      </w:r>
    </w:p>
    <w:p w14:paraId="54D43E80" w14:textId="77777777" w:rsidR="00601B77" w:rsidRDefault="00E97A6B">
      <w:pPr>
        <w:pStyle w:val="Spistreci1"/>
        <w:tabs>
          <w:tab w:val="left" w:pos="431"/>
          <w:tab w:val="right" w:leader="dot" w:pos="8656"/>
        </w:tabs>
        <w:rPr>
          <w:rFonts w:asciiTheme="minorHAnsi" w:eastAsiaTheme="minorEastAsia" w:hAnsiTheme="minorHAnsi" w:cstheme="minorBidi"/>
          <w:b w:val="0"/>
          <w:bCs w:val="0"/>
          <w:caps w:val="0"/>
          <w:noProof/>
          <w:sz w:val="24"/>
          <w:szCs w:val="24"/>
          <w:lang w:val="cs-CZ" w:eastAsia="ja-JP"/>
        </w:rPr>
      </w:pPr>
      <w:r>
        <w:fldChar w:fldCharType="begin"/>
      </w:r>
      <w:r>
        <w:instrText xml:space="preserve"> TOC \o "1-4" \h \z \u </w:instrText>
      </w:r>
      <w:r>
        <w:fldChar w:fldCharType="separate"/>
      </w:r>
      <w:r w:rsidR="00601B77" w:rsidRPr="001E0696">
        <w:rPr>
          <w:noProof/>
        </w:rPr>
        <w:t>1.</w:t>
      </w:r>
      <w:r w:rsidR="00601B77">
        <w:rPr>
          <w:rFonts w:asciiTheme="minorHAnsi" w:eastAsiaTheme="minorEastAsia" w:hAnsiTheme="minorHAnsi" w:cstheme="minorBidi"/>
          <w:b w:val="0"/>
          <w:bCs w:val="0"/>
          <w:caps w:val="0"/>
          <w:noProof/>
          <w:sz w:val="24"/>
          <w:szCs w:val="24"/>
          <w:lang w:val="cs-CZ" w:eastAsia="ja-JP"/>
        </w:rPr>
        <w:tab/>
      </w:r>
      <w:r w:rsidR="00601B77">
        <w:rPr>
          <w:noProof/>
        </w:rPr>
        <w:t>Wprowadzenie</w:t>
      </w:r>
      <w:r w:rsidR="00601B77">
        <w:rPr>
          <w:noProof/>
        </w:rPr>
        <w:tab/>
      </w:r>
      <w:r w:rsidR="00601B77">
        <w:rPr>
          <w:noProof/>
        </w:rPr>
        <w:fldChar w:fldCharType="begin"/>
      </w:r>
      <w:r w:rsidR="00601B77">
        <w:rPr>
          <w:noProof/>
        </w:rPr>
        <w:instrText xml:space="preserve"> PAGEREF _Toc350700868 \h </w:instrText>
      </w:r>
      <w:r w:rsidR="00601B77">
        <w:rPr>
          <w:noProof/>
        </w:rPr>
      </w:r>
      <w:r w:rsidR="00601B77">
        <w:rPr>
          <w:noProof/>
        </w:rPr>
        <w:fldChar w:fldCharType="separate"/>
      </w:r>
      <w:r w:rsidR="001D467C">
        <w:rPr>
          <w:noProof/>
        </w:rPr>
        <w:t>6</w:t>
      </w:r>
      <w:r w:rsidR="00601B77">
        <w:rPr>
          <w:noProof/>
        </w:rPr>
        <w:fldChar w:fldCharType="end"/>
      </w:r>
    </w:p>
    <w:p w14:paraId="6D6E97DA"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1.1.</w:t>
      </w:r>
      <w:r>
        <w:rPr>
          <w:rFonts w:asciiTheme="minorHAnsi" w:eastAsiaTheme="minorEastAsia" w:hAnsiTheme="minorHAnsi" w:cstheme="minorBidi"/>
          <w:smallCaps w:val="0"/>
          <w:noProof/>
          <w:sz w:val="24"/>
          <w:szCs w:val="24"/>
          <w:lang w:val="cs-CZ" w:eastAsia="ja-JP"/>
        </w:rPr>
        <w:tab/>
      </w:r>
      <w:r>
        <w:rPr>
          <w:noProof/>
        </w:rPr>
        <w:t>Cel i zakres opracowania</w:t>
      </w:r>
      <w:r>
        <w:rPr>
          <w:noProof/>
        </w:rPr>
        <w:tab/>
      </w:r>
      <w:r>
        <w:rPr>
          <w:noProof/>
        </w:rPr>
        <w:fldChar w:fldCharType="begin"/>
      </w:r>
      <w:r>
        <w:rPr>
          <w:noProof/>
        </w:rPr>
        <w:instrText xml:space="preserve"> PAGEREF _Toc350700869 \h </w:instrText>
      </w:r>
      <w:r>
        <w:rPr>
          <w:noProof/>
        </w:rPr>
      </w:r>
      <w:r>
        <w:rPr>
          <w:noProof/>
        </w:rPr>
        <w:fldChar w:fldCharType="separate"/>
      </w:r>
      <w:r w:rsidR="001D467C">
        <w:rPr>
          <w:noProof/>
        </w:rPr>
        <w:t>6</w:t>
      </w:r>
      <w:r>
        <w:rPr>
          <w:noProof/>
        </w:rPr>
        <w:fldChar w:fldCharType="end"/>
      </w:r>
    </w:p>
    <w:p w14:paraId="46C480DA"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1.2.</w:t>
      </w:r>
      <w:r>
        <w:rPr>
          <w:rFonts w:asciiTheme="minorHAnsi" w:eastAsiaTheme="minorEastAsia" w:hAnsiTheme="minorHAnsi" w:cstheme="minorBidi"/>
          <w:smallCaps w:val="0"/>
          <w:noProof/>
          <w:sz w:val="24"/>
          <w:szCs w:val="24"/>
          <w:lang w:val="cs-CZ" w:eastAsia="ja-JP"/>
        </w:rPr>
        <w:tab/>
      </w:r>
      <w:r>
        <w:rPr>
          <w:noProof/>
        </w:rPr>
        <w:t>Przyjęta metodyka</w:t>
      </w:r>
      <w:r>
        <w:rPr>
          <w:noProof/>
        </w:rPr>
        <w:tab/>
      </w:r>
      <w:r>
        <w:rPr>
          <w:noProof/>
        </w:rPr>
        <w:fldChar w:fldCharType="begin"/>
      </w:r>
      <w:r>
        <w:rPr>
          <w:noProof/>
        </w:rPr>
        <w:instrText xml:space="preserve"> PAGEREF _Toc350700870 \h </w:instrText>
      </w:r>
      <w:r>
        <w:rPr>
          <w:noProof/>
        </w:rPr>
      </w:r>
      <w:r>
        <w:rPr>
          <w:noProof/>
        </w:rPr>
        <w:fldChar w:fldCharType="separate"/>
      </w:r>
      <w:r w:rsidR="001D467C">
        <w:rPr>
          <w:noProof/>
        </w:rPr>
        <w:t>7</w:t>
      </w:r>
      <w:r>
        <w:rPr>
          <w:noProof/>
        </w:rPr>
        <w:fldChar w:fldCharType="end"/>
      </w:r>
    </w:p>
    <w:p w14:paraId="7B90125E"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1.3.</w:t>
      </w:r>
      <w:r>
        <w:rPr>
          <w:rFonts w:asciiTheme="minorHAnsi" w:eastAsiaTheme="minorEastAsia" w:hAnsiTheme="minorHAnsi" w:cstheme="minorBidi"/>
          <w:smallCaps w:val="0"/>
          <w:noProof/>
          <w:sz w:val="24"/>
          <w:szCs w:val="24"/>
          <w:lang w:val="cs-CZ" w:eastAsia="ja-JP"/>
        </w:rPr>
        <w:tab/>
      </w:r>
      <w:r>
        <w:rPr>
          <w:noProof/>
        </w:rPr>
        <w:t>Wykaz danych i materiałów źródłowych wykorzystanych w opracowaniu</w:t>
      </w:r>
      <w:r>
        <w:rPr>
          <w:noProof/>
        </w:rPr>
        <w:tab/>
      </w:r>
      <w:r>
        <w:rPr>
          <w:noProof/>
        </w:rPr>
        <w:fldChar w:fldCharType="begin"/>
      </w:r>
      <w:r>
        <w:rPr>
          <w:noProof/>
        </w:rPr>
        <w:instrText xml:space="preserve"> PAGEREF _Toc350700871 \h </w:instrText>
      </w:r>
      <w:r>
        <w:rPr>
          <w:noProof/>
        </w:rPr>
      </w:r>
      <w:r>
        <w:rPr>
          <w:noProof/>
        </w:rPr>
        <w:fldChar w:fldCharType="separate"/>
      </w:r>
      <w:r w:rsidR="001D467C">
        <w:rPr>
          <w:noProof/>
        </w:rPr>
        <w:t>7</w:t>
      </w:r>
      <w:r>
        <w:rPr>
          <w:noProof/>
        </w:rPr>
        <w:fldChar w:fldCharType="end"/>
      </w:r>
    </w:p>
    <w:p w14:paraId="611DA4EB"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1.4.</w:t>
      </w:r>
      <w:r>
        <w:rPr>
          <w:rFonts w:asciiTheme="minorHAnsi" w:eastAsiaTheme="minorEastAsia" w:hAnsiTheme="minorHAnsi" w:cstheme="minorBidi"/>
          <w:smallCaps w:val="0"/>
          <w:noProof/>
          <w:sz w:val="24"/>
          <w:szCs w:val="24"/>
          <w:lang w:val="cs-CZ" w:eastAsia="ja-JP"/>
        </w:rPr>
        <w:tab/>
      </w:r>
      <w:r>
        <w:rPr>
          <w:noProof/>
        </w:rPr>
        <w:t>Objaśnienia do użytych skrótów</w:t>
      </w:r>
      <w:r>
        <w:rPr>
          <w:noProof/>
        </w:rPr>
        <w:tab/>
      </w:r>
      <w:r>
        <w:rPr>
          <w:noProof/>
        </w:rPr>
        <w:fldChar w:fldCharType="begin"/>
      </w:r>
      <w:r>
        <w:rPr>
          <w:noProof/>
        </w:rPr>
        <w:instrText xml:space="preserve"> PAGEREF _Toc350700872 \h </w:instrText>
      </w:r>
      <w:r>
        <w:rPr>
          <w:noProof/>
        </w:rPr>
      </w:r>
      <w:r>
        <w:rPr>
          <w:noProof/>
        </w:rPr>
        <w:fldChar w:fldCharType="separate"/>
      </w:r>
      <w:r w:rsidR="001D467C">
        <w:rPr>
          <w:noProof/>
        </w:rPr>
        <w:t>9</w:t>
      </w:r>
      <w:r>
        <w:rPr>
          <w:noProof/>
        </w:rPr>
        <w:fldChar w:fldCharType="end"/>
      </w:r>
    </w:p>
    <w:p w14:paraId="494CC67A" w14:textId="77777777" w:rsidR="00601B77" w:rsidRDefault="00601B77">
      <w:pPr>
        <w:pStyle w:val="Spistreci1"/>
        <w:tabs>
          <w:tab w:val="left" w:pos="431"/>
          <w:tab w:val="right" w:leader="dot" w:pos="8656"/>
        </w:tabs>
        <w:rPr>
          <w:rFonts w:asciiTheme="minorHAnsi" w:eastAsiaTheme="minorEastAsia" w:hAnsiTheme="minorHAnsi" w:cstheme="minorBidi"/>
          <w:b w:val="0"/>
          <w:bCs w:val="0"/>
          <w:caps w:val="0"/>
          <w:noProof/>
          <w:sz w:val="24"/>
          <w:szCs w:val="24"/>
          <w:lang w:val="cs-CZ" w:eastAsia="ja-JP"/>
        </w:rPr>
      </w:pPr>
      <w:r>
        <w:rPr>
          <w:noProof/>
        </w:rPr>
        <w:t>2.</w:t>
      </w:r>
      <w:r>
        <w:rPr>
          <w:rFonts w:asciiTheme="minorHAnsi" w:eastAsiaTheme="minorEastAsia" w:hAnsiTheme="minorHAnsi" w:cstheme="minorBidi"/>
          <w:b w:val="0"/>
          <w:bCs w:val="0"/>
          <w:caps w:val="0"/>
          <w:noProof/>
          <w:sz w:val="24"/>
          <w:szCs w:val="24"/>
          <w:lang w:val="cs-CZ" w:eastAsia="ja-JP"/>
        </w:rPr>
        <w:tab/>
      </w:r>
      <w:r>
        <w:rPr>
          <w:noProof/>
        </w:rPr>
        <w:t>Charakterystyka obszaru oddziaływania programu ograniczenia niskiej emisji</w:t>
      </w:r>
      <w:r>
        <w:rPr>
          <w:noProof/>
        </w:rPr>
        <w:tab/>
      </w:r>
      <w:r>
        <w:rPr>
          <w:noProof/>
        </w:rPr>
        <w:fldChar w:fldCharType="begin"/>
      </w:r>
      <w:r>
        <w:rPr>
          <w:noProof/>
        </w:rPr>
        <w:instrText xml:space="preserve"> PAGEREF _Toc350700873 \h </w:instrText>
      </w:r>
      <w:r>
        <w:rPr>
          <w:noProof/>
        </w:rPr>
      </w:r>
      <w:r>
        <w:rPr>
          <w:noProof/>
        </w:rPr>
        <w:fldChar w:fldCharType="separate"/>
      </w:r>
      <w:r w:rsidR="001D467C">
        <w:rPr>
          <w:noProof/>
        </w:rPr>
        <w:t>10</w:t>
      </w:r>
      <w:r>
        <w:rPr>
          <w:noProof/>
        </w:rPr>
        <w:fldChar w:fldCharType="end"/>
      </w:r>
    </w:p>
    <w:p w14:paraId="216720DF"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2.1.</w:t>
      </w:r>
      <w:r>
        <w:rPr>
          <w:rFonts w:asciiTheme="minorHAnsi" w:eastAsiaTheme="minorEastAsia" w:hAnsiTheme="minorHAnsi" w:cstheme="minorBidi"/>
          <w:smallCaps w:val="0"/>
          <w:noProof/>
          <w:sz w:val="24"/>
          <w:szCs w:val="24"/>
          <w:lang w:val="cs-CZ" w:eastAsia="ja-JP"/>
        </w:rPr>
        <w:tab/>
      </w:r>
      <w:r>
        <w:rPr>
          <w:noProof/>
        </w:rPr>
        <w:t>Lokalizacja</w:t>
      </w:r>
      <w:r>
        <w:rPr>
          <w:noProof/>
        </w:rPr>
        <w:tab/>
      </w:r>
      <w:r>
        <w:rPr>
          <w:noProof/>
        </w:rPr>
        <w:fldChar w:fldCharType="begin"/>
      </w:r>
      <w:r>
        <w:rPr>
          <w:noProof/>
        </w:rPr>
        <w:instrText xml:space="preserve"> PAGEREF _Toc350700874 \h </w:instrText>
      </w:r>
      <w:r>
        <w:rPr>
          <w:noProof/>
        </w:rPr>
      </w:r>
      <w:r>
        <w:rPr>
          <w:noProof/>
        </w:rPr>
        <w:fldChar w:fldCharType="separate"/>
      </w:r>
      <w:r w:rsidR="001D467C">
        <w:rPr>
          <w:noProof/>
        </w:rPr>
        <w:t>10</w:t>
      </w:r>
      <w:r>
        <w:rPr>
          <w:noProof/>
        </w:rPr>
        <w:fldChar w:fldCharType="end"/>
      </w:r>
    </w:p>
    <w:p w14:paraId="0C64C9BB"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2.2.</w:t>
      </w:r>
      <w:r>
        <w:rPr>
          <w:rFonts w:asciiTheme="minorHAnsi" w:eastAsiaTheme="minorEastAsia" w:hAnsiTheme="minorHAnsi" w:cstheme="minorBidi"/>
          <w:smallCaps w:val="0"/>
          <w:noProof/>
          <w:sz w:val="24"/>
          <w:szCs w:val="24"/>
          <w:lang w:val="cs-CZ" w:eastAsia="ja-JP"/>
        </w:rPr>
        <w:tab/>
      </w:r>
      <w:r>
        <w:rPr>
          <w:noProof/>
        </w:rPr>
        <w:t>Uwarunkowania krajobrazowe, klimatyczne i gospodarcze</w:t>
      </w:r>
      <w:r>
        <w:rPr>
          <w:noProof/>
        </w:rPr>
        <w:tab/>
      </w:r>
      <w:r>
        <w:rPr>
          <w:noProof/>
        </w:rPr>
        <w:fldChar w:fldCharType="begin"/>
      </w:r>
      <w:r>
        <w:rPr>
          <w:noProof/>
        </w:rPr>
        <w:instrText xml:space="preserve"> PAGEREF _Toc350700875 \h </w:instrText>
      </w:r>
      <w:r>
        <w:rPr>
          <w:noProof/>
        </w:rPr>
      </w:r>
      <w:r>
        <w:rPr>
          <w:noProof/>
        </w:rPr>
        <w:fldChar w:fldCharType="separate"/>
      </w:r>
      <w:r w:rsidR="001D467C">
        <w:rPr>
          <w:noProof/>
        </w:rPr>
        <w:t>11</w:t>
      </w:r>
      <w:r>
        <w:rPr>
          <w:noProof/>
        </w:rPr>
        <w:fldChar w:fldCharType="end"/>
      </w:r>
    </w:p>
    <w:p w14:paraId="119BBFB0"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2.3.</w:t>
      </w:r>
      <w:r>
        <w:rPr>
          <w:rFonts w:asciiTheme="minorHAnsi" w:eastAsiaTheme="minorEastAsia" w:hAnsiTheme="minorHAnsi" w:cstheme="minorBidi"/>
          <w:smallCaps w:val="0"/>
          <w:noProof/>
          <w:sz w:val="24"/>
          <w:szCs w:val="24"/>
          <w:lang w:val="cs-CZ" w:eastAsia="ja-JP"/>
        </w:rPr>
        <w:tab/>
      </w:r>
      <w:r>
        <w:rPr>
          <w:noProof/>
        </w:rPr>
        <w:t>Zagospodarowanie przestrzenne</w:t>
      </w:r>
      <w:r>
        <w:rPr>
          <w:noProof/>
        </w:rPr>
        <w:tab/>
      </w:r>
      <w:r>
        <w:rPr>
          <w:noProof/>
        </w:rPr>
        <w:fldChar w:fldCharType="begin"/>
      </w:r>
      <w:r>
        <w:rPr>
          <w:noProof/>
        </w:rPr>
        <w:instrText xml:space="preserve"> PAGEREF _Toc350700876 \h </w:instrText>
      </w:r>
      <w:r>
        <w:rPr>
          <w:noProof/>
        </w:rPr>
      </w:r>
      <w:r>
        <w:rPr>
          <w:noProof/>
        </w:rPr>
        <w:fldChar w:fldCharType="separate"/>
      </w:r>
      <w:r w:rsidR="001D467C">
        <w:rPr>
          <w:noProof/>
        </w:rPr>
        <w:t>12</w:t>
      </w:r>
      <w:r>
        <w:rPr>
          <w:noProof/>
        </w:rPr>
        <w:fldChar w:fldCharType="end"/>
      </w:r>
    </w:p>
    <w:p w14:paraId="1F15719F"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2.4.</w:t>
      </w:r>
      <w:r>
        <w:rPr>
          <w:rFonts w:asciiTheme="minorHAnsi" w:eastAsiaTheme="minorEastAsia" w:hAnsiTheme="minorHAnsi" w:cstheme="minorBidi"/>
          <w:smallCaps w:val="0"/>
          <w:noProof/>
          <w:sz w:val="24"/>
          <w:szCs w:val="24"/>
          <w:lang w:val="cs-CZ" w:eastAsia="ja-JP"/>
        </w:rPr>
        <w:tab/>
      </w:r>
      <w:r>
        <w:rPr>
          <w:noProof/>
        </w:rPr>
        <w:t>Zidentyfikowane problemy w zakresie stanu powietrza atmosferycznego</w:t>
      </w:r>
      <w:r>
        <w:rPr>
          <w:noProof/>
        </w:rPr>
        <w:tab/>
      </w:r>
      <w:r>
        <w:rPr>
          <w:noProof/>
        </w:rPr>
        <w:fldChar w:fldCharType="begin"/>
      </w:r>
      <w:r>
        <w:rPr>
          <w:noProof/>
        </w:rPr>
        <w:instrText xml:space="preserve"> PAGEREF _Toc350700877 \h </w:instrText>
      </w:r>
      <w:r>
        <w:rPr>
          <w:noProof/>
        </w:rPr>
      </w:r>
      <w:r>
        <w:rPr>
          <w:noProof/>
        </w:rPr>
        <w:fldChar w:fldCharType="separate"/>
      </w:r>
      <w:r w:rsidR="001D467C">
        <w:rPr>
          <w:noProof/>
        </w:rPr>
        <w:t>14</w:t>
      </w:r>
      <w:r>
        <w:rPr>
          <w:noProof/>
        </w:rPr>
        <w:fldChar w:fldCharType="end"/>
      </w:r>
    </w:p>
    <w:p w14:paraId="14B49A76"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2.5.</w:t>
      </w:r>
      <w:r>
        <w:rPr>
          <w:rFonts w:asciiTheme="minorHAnsi" w:eastAsiaTheme="minorEastAsia" w:hAnsiTheme="minorHAnsi" w:cstheme="minorBidi"/>
          <w:smallCaps w:val="0"/>
          <w:noProof/>
          <w:sz w:val="24"/>
          <w:szCs w:val="24"/>
          <w:lang w:val="cs-CZ" w:eastAsia="ja-JP"/>
        </w:rPr>
        <w:tab/>
      </w:r>
      <w:r>
        <w:rPr>
          <w:noProof/>
        </w:rPr>
        <w:t>Wyniki ankietyzacji przeprowadzonej wśród mieszkańców w listopadzie 2014 r.</w:t>
      </w:r>
      <w:r>
        <w:rPr>
          <w:noProof/>
        </w:rPr>
        <w:tab/>
      </w:r>
      <w:r>
        <w:rPr>
          <w:noProof/>
        </w:rPr>
        <w:fldChar w:fldCharType="begin"/>
      </w:r>
      <w:r>
        <w:rPr>
          <w:noProof/>
        </w:rPr>
        <w:instrText xml:space="preserve"> PAGEREF _Toc350700878 \h </w:instrText>
      </w:r>
      <w:r>
        <w:rPr>
          <w:noProof/>
        </w:rPr>
      </w:r>
      <w:r>
        <w:rPr>
          <w:noProof/>
        </w:rPr>
        <w:fldChar w:fldCharType="separate"/>
      </w:r>
      <w:r w:rsidR="001D467C">
        <w:rPr>
          <w:noProof/>
        </w:rPr>
        <w:t>15</w:t>
      </w:r>
      <w:r>
        <w:rPr>
          <w:noProof/>
        </w:rPr>
        <w:fldChar w:fldCharType="end"/>
      </w:r>
    </w:p>
    <w:p w14:paraId="6F964F18" w14:textId="1ECD6C61" w:rsidR="00601B77" w:rsidRDefault="00601B77" w:rsidP="00601B77">
      <w:pPr>
        <w:pStyle w:val="Spistreci1"/>
        <w:tabs>
          <w:tab w:val="left" w:pos="431"/>
          <w:tab w:val="right" w:leader="dot" w:pos="8656"/>
        </w:tabs>
        <w:ind w:left="431" w:hanging="431"/>
        <w:rPr>
          <w:rFonts w:asciiTheme="minorHAnsi" w:eastAsiaTheme="minorEastAsia" w:hAnsiTheme="minorHAnsi" w:cstheme="minorBidi"/>
          <w:b w:val="0"/>
          <w:bCs w:val="0"/>
          <w:caps w:val="0"/>
          <w:noProof/>
          <w:sz w:val="24"/>
          <w:szCs w:val="24"/>
          <w:lang w:val="cs-CZ" w:eastAsia="ja-JP"/>
        </w:rPr>
      </w:pPr>
      <w:r>
        <w:rPr>
          <w:noProof/>
        </w:rPr>
        <w:t>3.</w:t>
      </w:r>
      <w:r>
        <w:rPr>
          <w:rFonts w:asciiTheme="minorHAnsi" w:eastAsiaTheme="minorEastAsia" w:hAnsiTheme="minorHAnsi" w:cstheme="minorBidi"/>
          <w:b w:val="0"/>
          <w:bCs w:val="0"/>
          <w:caps w:val="0"/>
          <w:noProof/>
          <w:sz w:val="24"/>
          <w:szCs w:val="24"/>
          <w:lang w:val="cs-CZ" w:eastAsia="ja-JP"/>
        </w:rPr>
        <w:tab/>
      </w:r>
      <w:r>
        <w:rPr>
          <w:noProof/>
        </w:rPr>
        <w:t xml:space="preserve">Zbieżność </w:t>
      </w:r>
      <w:r w:rsidRPr="001E0696">
        <w:rPr>
          <w:noProof/>
        </w:rPr>
        <w:t>programu</w:t>
      </w:r>
      <w:r>
        <w:rPr>
          <w:noProof/>
        </w:rPr>
        <w:t xml:space="preserve"> z zapisami dokumentów strategicznych i planistycznych</w:t>
      </w:r>
      <w:r>
        <w:rPr>
          <w:noProof/>
        </w:rPr>
        <w:tab/>
      </w:r>
      <w:r>
        <w:rPr>
          <w:noProof/>
        </w:rPr>
        <w:fldChar w:fldCharType="begin"/>
      </w:r>
      <w:r>
        <w:rPr>
          <w:noProof/>
        </w:rPr>
        <w:instrText xml:space="preserve"> PAGEREF _Toc350700879 \h </w:instrText>
      </w:r>
      <w:r>
        <w:rPr>
          <w:noProof/>
        </w:rPr>
      </w:r>
      <w:r>
        <w:rPr>
          <w:noProof/>
        </w:rPr>
        <w:fldChar w:fldCharType="separate"/>
      </w:r>
      <w:r w:rsidR="001D467C">
        <w:rPr>
          <w:noProof/>
        </w:rPr>
        <w:t>17</w:t>
      </w:r>
      <w:r>
        <w:rPr>
          <w:noProof/>
        </w:rPr>
        <w:fldChar w:fldCharType="end"/>
      </w:r>
    </w:p>
    <w:p w14:paraId="74654EB1"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3.1.</w:t>
      </w:r>
      <w:r>
        <w:rPr>
          <w:rFonts w:asciiTheme="minorHAnsi" w:eastAsiaTheme="minorEastAsia" w:hAnsiTheme="minorHAnsi" w:cstheme="minorBidi"/>
          <w:smallCaps w:val="0"/>
          <w:noProof/>
          <w:sz w:val="24"/>
          <w:szCs w:val="24"/>
          <w:lang w:val="cs-CZ" w:eastAsia="ja-JP"/>
        </w:rPr>
        <w:tab/>
      </w:r>
      <w:r>
        <w:rPr>
          <w:noProof/>
        </w:rPr>
        <w:t>Kontekst krajowy</w:t>
      </w:r>
      <w:r>
        <w:rPr>
          <w:noProof/>
        </w:rPr>
        <w:tab/>
      </w:r>
      <w:r>
        <w:rPr>
          <w:noProof/>
        </w:rPr>
        <w:fldChar w:fldCharType="begin"/>
      </w:r>
      <w:r>
        <w:rPr>
          <w:noProof/>
        </w:rPr>
        <w:instrText xml:space="preserve"> PAGEREF _Toc350700880 \h </w:instrText>
      </w:r>
      <w:r>
        <w:rPr>
          <w:noProof/>
        </w:rPr>
      </w:r>
      <w:r>
        <w:rPr>
          <w:noProof/>
        </w:rPr>
        <w:fldChar w:fldCharType="separate"/>
      </w:r>
      <w:r w:rsidR="001D467C">
        <w:rPr>
          <w:noProof/>
        </w:rPr>
        <w:t>17</w:t>
      </w:r>
      <w:r>
        <w:rPr>
          <w:noProof/>
        </w:rPr>
        <w:fldChar w:fldCharType="end"/>
      </w:r>
    </w:p>
    <w:p w14:paraId="6D88C99E"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sidRPr="001E0696">
        <w:rPr>
          <w:noProof/>
        </w:rPr>
        <w:t>3.1.1.</w:t>
      </w:r>
      <w:r>
        <w:rPr>
          <w:rFonts w:asciiTheme="minorHAnsi" w:eastAsiaTheme="minorEastAsia" w:hAnsiTheme="minorHAnsi" w:cstheme="minorBidi"/>
          <w:i w:val="0"/>
          <w:iCs w:val="0"/>
          <w:noProof/>
          <w:sz w:val="24"/>
          <w:szCs w:val="24"/>
          <w:lang w:val="cs-CZ" w:eastAsia="ja-JP"/>
        </w:rPr>
        <w:tab/>
      </w:r>
      <w:r>
        <w:rPr>
          <w:noProof/>
        </w:rPr>
        <w:t>Polska 2030 (strategia długookresowa)</w:t>
      </w:r>
      <w:r>
        <w:rPr>
          <w:noProof/>
        </w:rPr>
        <w:tab/>
      </w:r>
      <w:r>
        <w:rPr>
          <w:noProof/>
        </w:rPr>
        <w:fldChar w:fldCharType="begin"/>
      </w:r>
      <w:r>
        <w:rPr>
          <w:noProof/>
        </w:rPr>
        <w:instrText xml:space="preserve"> PAGEREF _Toc350700881 \h </w:instrText>
      </w:r>
      <w:r>
        <w:rPr>
          <w:noProof/>
        </w:rPr>
      </w:r>
      <w:r>
        <w:rPr>
          <w:noProof/>
        </w:rPr>
        <w:fldChar w:fldCharType="separate"/>
      </w:r>
      <w:r w:rsidR="001D467C">
        <w:rPr>
          <w:noProof/>
        </w:rPr>
        <w:t>18</w:t>
      </w:r>
      <w:r>
        <w:rPr>
          <w:noProof/>
        </w:rPr>
        <w:fldChar w:fldCharType="end"/>
      </w:r>
    </w:p>
    <w:p w14:paraId="33ABB334"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Pr>
          <w:noProof/>
        </w:rPr>
        <w:t>3.1.2.</w:t>
      </w:r>
      <w:r>
        <w:rPr>
          <w:rFonts w:asciiTheme="minorHAnsi" w:eastAsiaTheme="minorEastAsia" w:hAnsiTheme="minorHAnsi" w:cstheme="minorBidi"/>
          <w:i w:val="0"/>
          <w:iCs w:val="0"/>
          <w:noProof/>
          <w:sz w:val="24"/>
          <w:szCs w:val="24"/>
          <w:lang w:val="cs-CZ" w:eastAsia="ja-JP"/>
        </w:rPr>
        <w:tab/>
      </w:r>
      <w:r>
        <w:rPr>
          <w:noProof/>
        </w:rPr>
        <w:t>Strategia Rozwoju Kraju 2020 (strategia średniookresowa)</w:t>
      </w:r>
      <w:r>
        <w:rPr>
          <w:noProof/>
        </w:rPr>
        <w:tab/>
      </w:r>
      <w:r>
        <w:rPr>
          <w:noProof/>
        </w:rPr>
        <w:fldChar w:fldCharType="begin"/>
      </w:r>
      <w:r>
        <w:rPr>
          <w:noProof/>
        </w:rPr>
        <w:instrText xml:space="preserve"> PAGEREF _Toc350700882 \h </w:instrText>
      </w:r>
      <w:r>
        <w:rPr>
          <w:noProof/>
        </w:rPr>
      </w:r>
      <w:r>
        <w:rPr>
          <w:noProof/>
        </w:rPr>
        <w:fldChar w:fldCharType="separate"/>
      </w:r>
      <w:r w:rsidR="001D467C">
        <w:rPr>
          <w:noProof/>
        </w:rPr>
        <w:t>18</w:t>
      </w:r>
      <w:r>
        <w:rPr>
          <w:noProof/>
        </w:rPr>
        <w:fldChar w:fldCharType="end"/>
      </w:r>
    </w:p>
    <w:p w14:paraId="5D068EA8"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sidRPr="001E0696">
        <w:rPr>
          <w:noProof/>
        </w:rPr>
        <w:t>3.1.3.</w:t>
      </w:r>
      <w:r>
        <w:rPr>
          <w:rFonts w:asciiTheme="minorHAnsi" w:eastAsiaTheme="minorEastAsia" w:hAnsiTheme="minorHAnsi" w:cstheme="minorBidi"/>
          <w:i w:val="0"/>
          <w:iCs w:val="0"/>
          <w:noProof/>
          <w:sz w:val="24"/>
          <w:szCs w:val="24"/>
          <w:lang w:val="cs-CZ" w:eastAsia="ja-JP"/>
        </w:rPr>
        <w:tab/>
      </w:r>
      <w:r>
        <w:rPr>
          <w:noProof/>
        </w:rPr>
        <w:t>Krajowa Strategia Rozwoju Regionalnego 2010-2020: Regiony, Miasta, Obszary Wiejskie</w:t>
      </w:r>
      <w:r>
        <w:rPr>
          <w:noProof/>
        </w:rPr>
        <w:tab/>
      </w:r>
      <w:r>
        <w:rPr>
          <w:noProof/>
        </w:rPr>
        <w:fldChar w:fldCharType="begin"/>
      </w:r>
      <w:r>
        <w:rPr>
          <w:noProof/>
        </w:rPr>
        <w:instrText xml:space="preserve"> PAGEREF _Toc350700883 \h </w:instrText>
      </w:r>
      <w:r>
        <w:rPr>
          <w:noProof/>
        </w:rPr>
      </w:r>
      <w:r>
        <w:rPr>
          <w:noProof/>
        </w:rPr>
        <w:fldChar w:fldCharType="separate"/>
      </w:r>
      <w:r w:rsidR="001D467C">
        <w:rPr>
          <w:noProof/>
        </w:rPr>
        <w:t>18</w:t>
      </w:r>
      <w:r>
        <w:rPr>
          <w:noProof/>
        </w:rPr>
        <w:fldChar w:fldCharType="end"/>
      </w:r>
    </w:p>
    <w:p w14:paraId="5F9BA8C8"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3.2.</w:t>
      </w:r>
      <w:r>
        <w:rPr>
          <w:rFonts w:asciiTheme="minorHAnsi" w:eastAsiaTheme="minorEastAsia" w:hAnsiTheme="minorHAnsi" w:cstheme="minorBidi"/>
          <w:smallCaps w:val="0"/>
          <w:noProof/>
          <w:sz w:val="24"/>
          <w:szCs w:val="24"/>
          <w:lang w:val="cs-CZ" w:eastAsia="ja-JP"/>
        </w:rPr>
        <w:tab/>
      </w:r>
      <w:r>
        <w:rPr>
          <w:noProof/>
        </w:rPr>
        <w:t>Kontekst regionalny</w:t>
      </w:r>
      <w:r>
        <w:rPr>
          <w:noProof/>
        </w:rPr>
        <w:tab/>
      </w:r>
      <w:r>
        <w:rPr>
          <w:noProof/>
        </w:rPr>
        <w:fldChar w:fldCharType="begin"/>
      </w:r>
      <w:r>
        <w:rPr>
          <w:noProof/>
        </w:rPr>
        <w:instrText xml:space="preserve"> PAGEREF _Toc350700884 \h </w:instrText>
      </w:r>
      <w:r>
        <w:rPr>
          <w:noProof/>
        </w:rPr>
      </w:r>
      <w:r>
        <w:rPr>
          <w:noProof/>
        </w:rPr>
        <w:fldChar w:fldCharType="separate"/>
      </w:r>
      <w:r w:rsidR="001D467C">
        <w:rPr>
          <w:noProof/>
        </w:rPr>
        <w:t>18</w:t>
      </w:r>
      <w:r>
        <w:rPr>
          <w:noProof/>
        </w:rPr>
        <w:fldChar w:fldCharType="end"/>
      </w:r>
    </w:p>
    <w:p w14:paraId="71A6F41E"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Pr>
          <w:noProof/>
        </w:rPr>
        <w:t>3.2.1.</w:t>
      </w:r>
      <w:r>
        <w:rPr>
          <w:rFonts w:asciiTheme="minorHAnsi" w:eastAsiaTheme="minorEastAsia" w:hAnsiTheme="minorHAnsi" w:cstheme="minorBidi"/>
          <w:i w:val="0"/>
          <w:iCs w:val="0"/>
          <w:noProof/>
          <w:sz w:val="24"/>
          <w:szCs w:val="24"/>
          <w:lang w:val="cs-CZ" w:eastAsia="ja-JP"/>
        </w:rPr>
        <w:tab/>
      </w:r>
      <w:r>
        <w:rPr>
          <w:noProof/>
        </w:rPr>
        <w:t>Strategia Rozwoju Województwa Śląskiego „Śląskie 2020+”</w:t>
      </w:r>
      <w:r>
        <w:rPr>
          <w:noProof/>
        </w:rPr>
        <w:tab/>
      </w:r>
      <w:r>
        <w:rPr>
          <w:noProof/>
        </w:rPr>
        <w:fldChar w:fldCharType="begin"/>
      </w:r>
      <w:r>
        <w:rPr>
          <w:noProof/>
        </w:rPr>
        <w:instrText xml:space="preserve"> PAGEREF _Toc350700885 \h </w:instrText>
      </w:r>
      <w:r>
        <w:rPr>
          <w:noProof/>
        </w:rPr>
      </w:r>
      <w:r>
        <w:rPr>
          <w:noProof/>
        </w:rPr>
        <w:fldChar w:fldCharType="separate"/>
      </w:r>
      <w:r w:rsidR="001D467C">
        <w:rPr>
          <w:noProof/>
        </w:rPr>
        <w:t>18</w:t>
      </w:r>
      <w:r>
        <w:rPr>
          <w:noProof/>
        </w:rPr>
        <w:fldChar w:fldCharType="end"/>
      </w:r>
    </w:p>
    <w:p w14:paraId="2CF01F95"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Pr>
          <w:noProof/>
        </w:rPr>
        <w:t>3.2.2.</w:t>
      </w:r>
      <w:r>
        <w:rPr>
          <w:rFonts w:asciiTheme="minorHAnsi" w:eastAsiaTheme="minorEastAsia" w:hAnsiTheme="minorHAnsi" w:cstheme="minorBidi"/>
          <w:i w:val="0"/>
          <w:iCs w:val="0"/>
          <w:noProof/>
          <w:sz w:val="24"/>
          <w:szCs w:val="24"/>
          <w:lang w:val="cs-CZ" w:eastAsia="ja-JP"/>
        </w:rPr>
        <w:tab/>
      </w:r>
      <w:r>
        <w:rPr>
          <w:noProof/>
        </w:rPr>
        <w:t>Regionalny Program Operacyjny Województwa Śląskiego na lata 2014-2020</w:t>
      </w:r>
      <w:r>
        <w:rPr>
          <w:noProof/>
        </w:rPr>
        <w:tab/>
      </w:r>
      <w:r>
        <w:rPr>
          <w:noProof/>
        </w:rPr>
        <w:fldChar w:fldCharType="begin"/>
      </w:r>
      <w:r>
        <w:rPr>
          <w:noProof/>
        </w:rPr>
        <w:instrText xml:space="preserve"> PAGEREF _Toc350700886 \h </w:instrText>
      </w:r>
      <w:r>
        <w:rPr>
          <w:noProof/>
        </w:rPr>
      </w:r>
      <w:r>
        <w:rPr>
          <w:noProof/>
        </w:rPr>
        <w:fldChar w:fldCharType="separate"/>
      </w:r>
      <w:r w:rsidR="001D467C">
        <w:rPr>
          <w:noProof/>
        </w:rPr>
        <w:t>18</w:t>
      </w:r>
      <w:r>
        <w:rPr>
          <w:noProof/>
        </w:rPr>
        <w:fldChar w:fldCharType="end"/>
      </w:r>
    </w:p>
    <w:p w14:paraId="12F85433"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Pr>
          <w:noProof/>
        </w:rPr>
        <w:t>3.2.3.</w:t>
      </w:r>
      <w:r>
        <w:rPr>
          <w:rFonts w:asciiTheme="minorHAnsi" w:eastAsiaTheme="minorEastAsia" w:hAnsiTheme="minorHAnsi" w:cstheme="minorBidi"/>
          <w:i w:val="0"/>
          <w:iCs w:val="0"/>
          <w:noProof/>
          <w:sz w:val="24"/>
          <w:szCs w:val="24"/>
          <w:lang w:val="cs-CZ" w:eastAsia="ja-JP"/>
        </w:rPr>
        <w:tab/>
      </w:r>
      <w:r>
        <w:rPr>
          <w:noProof/>
        </w:rPr>
        <w:t>Program Ochrony Powietrza</w:t>
      </w:r>
      <w:r>
        <w:rPr>
          <w:noProof/>
        </w:rPr>
        <w:tab/>
      </w:r>
      <w:r>
        <w:rPr>
          <w:noProof/>
        </w:rPr>
        <w:fldChar w:fldCharType="begin"/>
      </w:r>
      <w:r>
        <w:rPr>
          <w:noProof/>
        </w:rPr>
        <w:instrText xml:space="preserve"> PAGEREF _Toc350700887 \h </w:instrText>
      </w:r>
      <w:r>
        <w:rPr>
          <w:noProof/>
        </w:rPr>
      </w:r>
      <w:r>
        <w:rPr>
          <w:noProof/>
        </w:rPr>
        <w:fldChar w:fldCharType="separate"/>
      </w:r>
      <w:r w:rsidR="001D467C">
        <w:rPr>
          <w:noProof/>
        </w:rPr>
        <w:t>19</w:t>
      </w:r>
      <w:r>
        <w:rPr>
          <w:noProof/>
        </w:rPr>
        <w:fldChar w:fldCharType="end"/>
      </w:r>
    </w:p>
    <w:p w14:paraId="5BC2DD6D"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3.3.</w:t>
      </w:r>
      <w:r>
        <w:rPr>
          <w:rFonts w:asciiTheme="minorHAnsi" w:eastAsiaTheme="minorEastAsia" w:hAnsiTheme="minorHAnsi" w:cstheme="minorBidi"/>
          <w:smallCaps w:val="0"/>
          <w:noProof/>
          <w:sz w:val="24"/>
          <w:szCs w:val="24"/>
          <w:lang w:val="cs-CZ" w:eastAsia="ja-JP"/>
        </w:rPr>
        <w:tab/>
      </w:r>
      <w:r>
        <w:rPr>
          <w:noProof/>
        </w:rPr>
        <w:t>Kontekst lokalny</w:t>
      </w:r>
      <w:r>
        <w:rPr>
          <w:noProof/>
        </w:rPr>
        <w:tab/>
      </w:r>
      <w:r>
        <w:rPr>
          <w:noProof/>
        </w:rPr>
        <w:fldChar w:fldCharType="begin"/>
      </w:r>
      <w:r>
        <w:rPr>
          <w:noProof/>
        </w:rPr>
        <w:instrText xml:space="preserve"> PAGEREF _Toc350700888 \h </w:instrText>
      </w:r>
      <w:r>
        <w:rPr>
          <w:noProof/>
        </w:rPr>
      </w:r>
      <w:r>
        <w:rPr>
          <w:noProof/>
        </w:rPr>
        <w:fldChar w:fldCharType="separate"/>
      </w:r>
      <w:r w:rsidR="001D467C">
        <w:rPr>
          <w:noProof/>
        </w:rPr>
        <w:t>19</w:t>
      </w:r>
      <w:r>
        <w:rPr>
          <w:noProof/>
        </w:rPr>
        <w:fldChar w:fldCharType="end"/>
      </w:r>
    </w:p>
    <w:p w14:paraId="5DB58194" w14:textId="77777777" w:rsidR="00601B77" w:rsidRDefault="00601B77">
      <w:pPr>
        <w:pStyle w:val="Spistreci4"/>
        <w:tabs>
          <w:tab w:val="left" w:pos="1602"/>
          <w:tab w:val="right" w:leader="dot" w:pos="8656"/>
        </w:tabs>
        <w:rPr>
          <w:rFonts w:asciiTheme="minorHAnsi" w:eastAsiaTheme="minorEastAsia" w:hAnsiTheme="minorHAnsi" w:cstheme="minorBidi"/>
          <w:noProof/>
          <w:sz w:val="24"/>
          <w:szCs w:val="24"/>
          <w:lang w:val="cs-CZ" w:eastAsia="ja-JP"/>
        </w:rPr>
      </w:pPr>
      <w:r>
        <w:rPr>
          <w:noProof/>
        </w:rPr>
        <w:t>3.3.1.1.</w:t>
      </w:r>
      <w:r>
        <w:rPr>
          <w:rFonts w:asciiTheme="minorHAnsi" w:eastAsiaTheme="minorEastAsia" w:hAnsiTheme="minorHAnsi" w:cstheme="minorBidi"/>
          <w:noProof/>
          <w:sz w:val="24"/>
          <w:szCs w:val="24"/>
          <w:lang w:val="cs-CZ" w:eastAsia="ja-JP"/>
        </w:rPr>
        <w:tab/>
      </w:r>
      <w:r>
        <w:rPr>
          <w:noProof/>
        </w:rPr>
        <w:t>Strategia Rozwoju Gminy Czechowice-Dziedzice</w:t>
      </w:r>
      <w:r>
        <w:rPr>
          <w:noProof/>
        </w:rPr>
        <w:tab/>
      </w:r>
      <w:r>
        <w:rPr>
          <w:noProof/>
        </w:rPr>
        <w:fldChar w:fldCharType="begin"/>
      </w:r>
      <w:r>
        <w:rPr>
          <w:noProof/>
        </w:rPr>
        <w:instrText xml:space="preserve"> PAGEREF _Toc350700889 \h </w:instrText>
      </w:r>
      <w:r>
        <w:rPr>
          <w:noProof/>
        </w:rPr>
      </w:r>
      <w:r>
        <w:rPr>
          <w:noProof/>
        </w:rPr>
        <w:fldChar w:fldCharType="separate"/>
      </w:r>
      <w:r w:rsidR="001D467C">
        <w:rPr>
          <w:noProof/>
        </w:rPr>
        <w:t>19</w:t>
      </w:r>
      <w:r>
        <w:rPr>
          <w:noProof/>
        </w:rPr>
        <w:fldChar w:fldCharType="end"/>
      </w:r>
    </w:p>
    <w:p w14:paraId="1738E296" w14:textId="77777777" w:rsidR="00601B77" w:rsidRDefault="00601B77">
      <w:pPr>
        <w:pStyle w:val="Spistreci4"/>
        <w:tabs>
          <w:tab w:val="left" w:pos="1602"/>
          <w:tab w:val="right" w:leader="dot" w:pos="8656"/>
        </w:tabs>
        <w:rPr>
          <w:rFonts w:asciiTheme="minorHAnsi" w:eastAsiaTheme="minorEastAsia" w:hAnsiTheme="minorHAnsi" w:cstheme="minorBidi"/>
          <w:noProof/>
          <w:sz w:val="24"/>
          <w:szCs w:val="24"/>
          <w:lang w:val="cs-CZ" w:eastAsia="ja-JP"/>
        </w:rPr>
      </w:pPr>
      <w:r>
        <w:rPr>
          <w:noProof/>
        </w:rPr>
        <w:t>3.3.1.2.</w:t>
      </w:r>
      <w:r>
        <w:rPr>
          <w:rFonts w:asciiTheme="minorHAnsi" w:eastAsiaTheme="minorEastAsia" w:hAnsiTheme="minorHAnsi" w:cstheme="minorBidi"/>
          <w:noProof/>
          <w:sz w:val="24"/>
          <w:szCs w:val="24"/>
          <w:lang w:val="cs-CZ" w:eastAsia="ja-JP"/>
        </w:rPr>
        <w:tab/>
      </w:r>
      <w:r w:rsidRPr="001E0696">
        <w:rPr>
          <w:noProof/>
        </w:rPr>
        <w:t>Plan gospodarki niskoemisyjnej</w:t>
      </w:r>
      <w:r>
        <w:rPr>
          <w:noProof/>
        </w:rPr>
        <w:tab/>
      </w:r>
      <w:r>
        <w:rPr>
          <w:noProof/>
        </w:rPr>
        <w:fldChar w:fldCharType="begin"/>
      </w:r>
      <w:r>
        <w:rPr>
          <w:noProof/>
        </w:rPr>
        <w:instrText xml:space="preserve"> PAGEREF _Toc350700890 \h </w:instrText>
      </w:r>
      <w:r>
        <w:rPr>
          <w:noProof/>
        </w:rPr>
      </w:r>
      <w:r>
        <w:rPr>
          <w:noProof/>
        </w:rPr>
        <w:fldChar w:fldCharType="separate"/>
      </w:r>
      <w:r w:rsidR="001D467C">
        <w:rPr>
          <w:noProof/>
        </w:rPr>
        <w:t>19</w:t>
      </w:r>
      <w:r>
        <w:rPr>
          <w:noProof/>
        </w:rPr>
        <w:fldChar w:fldCharType="end"/>
      </w:r>
    </w:p>
    <w:p w14:paraId="7C594378" w14:textId="77777777" w:rsidR="00601B77" w:rsidRDefault="00601B77">
      <w:pPr>
        <w:pStyle w:val="Spistreci1"/>
        <w:tabs>
          <w:tab w:val="left" w:pos="431"/>
          <w:tab w:val="right" w:leader="dot" w:pos="8656"/>
        </w:tabs>
        <w:rPr>
          <w:rFonts w:asciiTheme="minorHAnsi" w:eastAsiaTheme="minorEastAsia" w:hAnsiTheme="minorHAnsi" w:cstheme="minorBidi"/>
          <w:b w:val="0"/>
          <w:bCs w:val="0"/>
          <w:caps w:val="0"/>
          <w:noProof/>
          <w:sz w:val="24"/>
          <w:szCs w:val="24"/>
          <w:lang w:val="cs-CZ" w:eastAsia="ja-JP"/>
        </w:rPr>
      </w:pPr>
      <w:r>
        <w:rPr>
          <w:noProof/>
          <w:lang w:eastAsia="pl-PL"/>
        </w:rPr>
        <w:t>4.</w:t>
      </w:r>
      <w:r>
        <w:rPr>
          <w:rFonts w:asciiTheme="minorHAnsi" w:eastAsiaTheme="minorEastAsia" w:hAnsiTheme="minorHAnsi" w:cstheme="minorBidi"/>
          <w:b w:val="0"/>
          <w:bCs w:val="0"/>
          <w:caps w:val="0"/>
          <w:noProof/>
          <w:sz w:val="24"/>
          <w:szCs w:val="24"/>
          <w:lang w:val="cs-CZ" w:eastAsia="ja-JP"/>
        </w:rPr>
        <w:tab/>
      </w:r>
      <w:r>
        <w:rPr>
          <w:noProof/>
          <w:lang w:eastAsia="pl-PL"/>
        </w:rPr>
        <w:t>Logika interwencji</w:t>
      </w:r>
      <w:r>
        <w:rPr>
          <w:noProof/>
        </w:rPr>
        <w:tab/>
      </w:r>
      <w:r>
        <w:rPr>
          <w:noProof/>
        </w:rPr>
        <w:fldChar w:fldCharType="begin"/>
      </w:r>
      <w:r>
        <w:rPr>
          <w:noProof/>
        </w:rPr>
        <w:instrText xml:space="preserve"> PAGEREF _Toc350700891 \h </w:instrText>
      </w:r>
      <w:r>
        <w:rPr>
          <w:noProof/>
        </w:rPr>
      </w:r>
      <w:r>
        <w:rPr>
          <w:noProof/>
        </w:rPr>
        <w:fldChar w:fldCharType="separate"/>
      </w:r>
      <w:r w:rsidR="001D467C">
        <w:rPr>
          <w:noProof/>
        </w:rPr>
        <w:t>20</w:t>
      </w:r>
      <w:r>
        <w:rPr>
          <w:noProof/>
        </w:rPr>
        <w:fldChar w:fldCharType="end"/>
      </w:r>
    </w:p>
    <w:p w14:paraId="077E4E87"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4.1.</w:t>
      </w:r>
      <w:r>
        <w:rPr>
          <w:rFonts w:asciiTheme="minorHAnsi" w:eastAsiaTheme="minorEastAsia" w:hAnsiTheme="minorHAnsi" w:cstheme="minorBidi"/>
          <w:smallCaps w:val="0"/>
          <w:noProof/>
          <w:sz w:val="24"/>
          <w:szCs w:val="24"/>
          <w:lang w:val="cs-CZ" w:eastAsia="ja-JP"/>
        </w:rPr>
        <w:tab/>
      </w:r>
      <w:r>
        <w:rPr>
          <w:noProof/>
        </w:rPr>
        <w:t>Cele programu ograniczenia niskiej emisji</w:t>
      </w:r>
      <w:r>
        <w:rPr>
          <w:noProof/>
        </w:rPr>
        <w:tab/>
      </w:r>
      <w:r>
        <w:rPr>
          <w:noProof/>
        </w:rPr>
        <w:fldChar w:fldCharType="begin"/>
      </w:r>
      <w:r>
        <w:rPr>
          <w:noProof/>
        </w:rPr>
        <w:instrText xml:space="preserve"> PAGEREF _Toc350700892 \h </w:instrText>
      </w:r>
      <w:r>
        <w:rPr>
          <w:noProof/>
        </w:rPr>
      </w:r>
      <w:r>
        <w:rPr>
          <w:noProof/>
        </w:rPr>
        <w:fldChar w:fldCharType="separate"/>
      </w:r>
      <w:r w:rsidR="001D467C">
        <w:rPr>
          <w:noProof/>
        </w:rPr>
        <w:t>20</w:t>
      </w:r>
      <w:r>
        <w:rPr>
          <w:noProof/>
        </w:rPr>
        <w:fldChar w:fldCharType="end"/>
      </w:r>
    </w:p>
    <w:p w14:paraId="1397554E"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4.2.</w:t>
      </w:r>
      <w:r>
        <w:rPr>
          <w:rFonts w:asciiTheme="minorHAnsi" w:eastAsiaTheme="minorEastAsia" w:hAnsiTheme="minorHAnsi" w:cstheme="minorBidi"/>
          <w:smallCaps w:val="0"/>
          <w:noProof/>
          <w:sz w:val="24"/>
          <w:szCs w:val="24"/>
          <w:lang w:val="cs-CZ" w:eastAsia="ja-JP"/>
        </w:rPr>
        <w:tab/>
      </w:r>
      <w:r>
        <w:rPr>
          <w:noProof/>
        </w:rPr>
        <w:t>Potencjalne rozwiązania techniczno-technologiczne związane z wymianą źródeł ciepła opalanych paliwem stałym na źródła ciepła wykorzystujące gaz ziemny</w:t>
      </w:r>
      <w:r>
        <w:rPr>
          <w:noProof/>
        </w:rPr>
        <w:tab/>
      </w:r>
      <w:r>
        <w:rPr>
          <w:noProof/>
        </w:rPr>
        <w:fldChar w:fldCharType="begin"/>
      </w:r>
      <w:r>
        <w:rPr>
          <w:noProof/>
        </w:rPr>
        <w:instrText xml:space="preserve"> PAGEREF _Toc350700893 \h </w:instrText>
      </w:r>
      <w:r>
        <w:rPr>
          <w:noProof/>
        </w:rPr>
      </w:r>
      <w:r>
        <w:rPr>
          <w:noProof/>
        </w:rPr>
        <w:fldChar w:fldCharType="separate"/>
      </w:r>
      <w:r w:rsidR="001D467C">
        <w:rPr>
          <w:noProof/>
        </w:rPr>
        <w:t>20</w:t>
      </w:r>
      <w:r>
        <w:rPr>
          <w:noProof/>
        </w:rPr>
        <w:fldChar w:fldCharType="end"/>
      </w:r>
    </w:p>
    <w:p w14:paraId="2FB05705" w14:textId="77777777" w:rsidR="00601B77" w:rsidRDefault="00601B77">
      <w:pPr>
        <w:pStyle w:val="Spistreci1"/>
        <w:tabs>
          <w:tab w:val="left" w:pos="431"/>
          <w:tab w:val="right" w:leader="dot" w:pos="8656"/>
        </w:tabs>
        <w:rPr>
          <w:rFonts w:asciiTheme="minorHAnsi" w:eastAsiaTheme="minorEastAsia" w:hAnsiTheme="minorHAnsi" w:cstheme="minorBidi"/>
          <w:b w:val="0"/>
          <w:bCs w:val="0"/>
          <w:caps w:val="0"/>
          <w:noProof/>
          <w:sz w:val="24"/>
          <w:szCs w:val="24"/>
          <w:lang w:val="cs-CZ" w:eastAsia="ja-JP"/>
        </w:rPr>
      </w:pPr>
      <w:r>
        <w:rPr>
          <w:noProof/>
          <w:lang w:eastAsia="pl-PL"/>
        </w:rPr>
        <w:t>5.</w:t>
      </w:r>
      <w:r>
        <w:rPr>
          <w:rFonts w:asciiTheme="minorHAnsi" w:eastAsiaTheme="minorEastAsia" w:hAnsiTheme="minorHAnsi" w:cstheme="minorBidi"/>
          <w:b w:val="0"/>
          <w:bCs w:val="0"/>
          <w:caps w:val="0"/>
          <w:noProof/>
          <w:sz w:val="24"/>
          <w:szCs w:val="24"/>
          <w:lang w:val="cs-CZ" w:eastAsia="ja-JP"/>
        </w:rPr>
        <w:tab/>
      </w:r>
      <w:r>
        <w:rPr>
          <w:noProof/>
          <w:lang w:eastAsia="pl-PL"/>
        </w:rPr>
        <w:t>Budynek standardowy jako narzędzie monitoringu spodziewanych efektów rzeczowych, energetycznych, ekologicznych i ekonomicznych</w:t>
      </w:r>
      <w:r>
        <w:rPr>
          <w:noProof/>
        </w:rPr>
        <w:tab/>
      </w:r>
      <w:r>
        <w:rPr>
          <w:noProof/>
        </w:rPr>
        <w:fldChar w:fldCharType="begin"/>
      </w:r>
      <w:r>
        <w:rPr>
          <w:noProof/>
        </w:rPr>
        <w:instrText xml:space="preserve"> PAGEREF _Toc350700894 \h </w:instrText>
      </w:r>
      <w:r>
        <w:rPr>
          <w:noProof/>
        </w:rPr>
      </w:r>
      <w:r>
        <w:rPr>
          <w:noProof/>
        </w:rPr>
        <w:fldChar w:fldCharType="separate"/>
      </w:r>
      <w:r w:rsidR="001D467C">
        <w:rPr>
          <w:noProof/>
        </w:rPr>
        <w:t>21</w:t>
      </w:r>
      <w:r>
        <w:rPr>
          <w:noProof/>
        </w:rPr>
        <w:fldChar w:fldCharType="end"/>
      </w:r>
    </w:p>
    <w:p w14:paraId="1B0731D0"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5.1.</w:t>
      </w:r>
      <w:r>
        <w:rPr>
          <w:rFonts w:asciiTheme="minorHAnsi" w:eastAsiaTheme="minorEastAsia" w:hAnsiTheme="minorHAnsi" w:cstheme="minorBidi"/>
          <w:smallCaps w:val="0"/>
          <w:noProof/>
          <w:sz w:val="24"/>
          <w:szCs w:val="24"/>
          <w:lang w:val="cs-CZ" w:eastAsia="ja-JP"/>
        </w:rPr>
        <w:tab/>
      </w:r>
      <w:r>
        <w:rPr>
          <w:noProof/>
        </w:rPr>
        <w:t>Metodyka budynku standardowego. Obliczenia wstępne</w:t>
      </w:r>
      <w:r>
        <w:rPr>
          <w:noProof/>
        </w:rPr>
        <w:tab/>
      </w:r>
      <w:r>
        <w:rPr>
          <w:noProof/>
        </w:rPr>
        <w:fldChar w:fldCharType="begin"/>
      </w:r>
      <w:r>
        <w:rPr>
          <w:noProof/>
        </w:rPr>
        <w:instrText xml:space="preserve"> PAGEREF _Toc350700895 \h </w:instrText>
      </w:r>
      <w:r>
        <w:rPr>
          <w:noProof/>
        </w:rPr>
      </w:r>
      <w:r>
        <w:rPr>
          <w:noProof/>
        </w:rPr>
        <w:fldChar w:fldCharType="separate"/>
      </w:r>
      <w:r w:rsidR="001D467C">
        <w:rPr>
          <w:noProof/>
        </w:rPr>
        <w:t>21</w:t>
      </w:r>
      <w:r>
        <w:rPr>
          <w:noProof/>
        </w:rPr>
        <w:fldChar w:fldCharType="end"/>
      </w:r>
    </w:p>
    <w:p w14:paraId="7E0EA79D"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5.2.</w:t>
      </w:r>
      <w:r>
        <w:rPr>
          <w:rFonts w:asciiTheme="minorHAnsi" w:eastAsiaTheme="minorEastAsia" w:hAnsiTheme="minorHAnsi" w:cstheme="minorBidi"/>
          <w:smallCaps w:val="0"/>
          <w:noProof/>
          <w:sz w:val="24"/>
          <w:szCs w:val="24"/>
          <w:lang w:val="cs-CZ" w:eastAsia="ja-JP"/>
        </w:rPr>
        <w:tab/>
      </w:r>
      <w:r>
        <w:rPr>
          <w:noProof/>
        </w:rPr>
        <w:t>Kalkulacja wskaźników energetycznych</w:t>
      </w:r>
      <w:r>
        <w:rPr>
          <w:noProof/>
        </w:rPr>
        <w:tab/>
      </w:r>
      <w:r>
        <w:rPr>
          <w:noProof/>
        </w:rPr>
        <w:fldChar w:fldCharType="begin"/>
      </w:r>
      <w:r>
        <w:rPr>
          <w:noProof/>
        </w:rPr>
        <w:instrText xml:space="preserve"> PAGEREF _Toc350700896 \h </w:instrText>
      </w:r>
      <w:r>
        <w:rPr>
          <w:noProof/>
        </w:rPr>
      </w:r>
      <w:r>
        <w:rPr>
          <w:noProof/>
        </w:rPr>
        <w:fldChar w:fldCharType="separate"/>
      </w:r>
      <w:r w:rsidR="001D467C">
        <w:rPr>
          <w:noProof/>
        </w:rPr>
        <w:t>22</w:t>
      </w:r>
      <w:r>
        <w:rPr>
          <w:noProof/>
        </w:rPr>
        <w:fldChar w:fldCharType="end"/>
      </w:r>
    </w:p>
    <w:p w14:paraId="134134F0"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Pr>
          <w:noProof/>
          <w:lang w:eastAsia="pl-PL"/>
        </w:rPr>
        <w:lastRenderedPageBreak/>
        <w:t>5.2.1.</w:t>
      </w:r>
      <w:r>
        <w:rPr>
          <w:rFonts w:asciiTheme="minorHAnsi" w:eastAsiaTheme="minorEastAsia" w:hAnsiTheme="minorHAnsi" w:cstheme="minorBidi"/>
          <w:i w:val="0"/>
          <w:iCs w:val="0"/>
          <w:noProof/>
          <w:sz w:val="24"/>
          <w:szCs w:val="24"/>
          <w:lang w:val="cs-CZ" w:eastAsia="ja-JP"/>
        </w:rPr>
        <w:tab/>
      </w:r>
      <w:r>
        <w:rPr>
          <w:noProof/>
          <w:lang w:eastAsia="pl-PL"/>
        </w:rPr>
        <w:t>Jednostkowe zapotrzebowanie na moc cieplną.</w:t>
      </w:r>
      <w:r>
        <w:rPr>
          <w:noProof/>
        </w:rPr>
        <w:tab/>
      </w:r>
      <w:r>
        <w:rPr>
          <w:noProof/>
        </w:rPr>
        <w:fldChar w:fldCharType="begin"/>
      </w:r>
      <w:r>
        <w:rPr>
          <w:noProof/>
        </w:rPr>
        <w:instrText xml:space="preserve"> PAGEREF _Toc350700897 \h </w:instrText>
      </w:r>
      <w:r>
        <w:rPr>
          <w:noProof/>
        </w:rPr>
      </w:r>
      <w:r>
        <w:rPr>
          <w:noProof/>
        </w:rPr>
        <w:fldChar w:fldCharType="separate"/>
      </w:r>
      <w:r w:rsidR="001D467C">
        <w:rPr>
          <w:noProof/>
        </w:rPr>
        <w:t>22</w:t>
      </w:r>
      <w:r>
        <w:rPr>
          <w:noProof/>
        </w:rPr>
        <w:fldChar w:fldCharType="end"/>
      </w:r>
    </w:p>
    <w:p w14:paraId="47989B40"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Pr>
          <w:noProof/>
          <w:lang w:eastAsia="pl-PL"/>
        </w:rPr>
        <w:t>5.2.2.</w:t>
      </w:r>
      <w:r>
        <w:rPr>
          <w:rFonts w:asciiTheme="minorHAnsi" w:eastAsiaTheme="minorEastAsia" w:hAnsiTheme="minorHAnsi" w:cstheme="minorBidi"/>
          <w:i w:val="0"/>
          <w:iCs w:val="0"/>
          <w:noProof/>
          <w:sz w:val="24"/>
          <w:szCs w:val="24"/>
          <w:lang w:val="cs-CZ" w:eastAsia="ja-JP"/>
        </w:rPr>
        <w:tab/>
      </w:r>
      <w:r>
        <w:rPr>
          <w:noProof/>
          <w:lang w:eastAsia="pl-PL"/>
        </w:rPr>
        <w:t>Jednostkowe zapotrzebowanie na energię cieplną</w:t>
      </w:r>
      <w:r>
        <w:rPr>
          <w:noProof/>
        </w:rPr>
        <w:tab/>
      </w:r>
      <w:r>
        <w:rPr>
          <w:noProof/>
        </w:rPr>
        <w:fldChar w:fldCharType="begin"/>
      </w:r>
      <w:r>
        <w:rPr>
          <w:noProof/>
        </w:rPr>
        <w:instrText xml:space="preserve"> PAGEREF _Toc350700898 \h </w:instrText>
      </w:r>
      <w:r>
        <w:rPr>
          <w:noProof/>
        </w:rPr>
      </w:r>
      <w:r>
        <w:rPr>
          <w:noProof/>
        </w:rPr>
        <w:fldChar w:fldCharType="separate"/>
      </w:r>
      <w:r w:rsidR="001D467C">
        <w:rPr>
          <w:noProof/>
        </w:rPr>
        <w:t>23</w:t>
      </w:r>
      <w:r>
        <w:rPr>
          <w:noProof/>
        </w:rPr>
        <w:fldChar w:fldCharType="end"/>
      </w:r>
    </w:p>
    <w:p w14:paraId="4488CBB4"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5.3.</w:t>
      </w:r>
      <w:r>
        <w:rPr>
          <w:rFonts w:asciiTheme="minorHAnsi" w:eastAsiaTheme="minorEastAsia" w:hAnsiTheme="minorHAnsi" w:cstheme="minorBidi"/>
          <w:smallCaps w:val="0"/>
          <w:noProof/>
          <w:sz w:val="24"/>
          <w:szCs w:val="24"/>
          <w:lang w:val="cs-CZ" w:eastAsia="ja-JP"/>
        </w:rPr>
        <w:tab/>
      </w:r>
      <w:r>
        <w:rPr>
          <w:noProof/>
        </w:rPr>
        <w:t>Określenie parametrów budynku standardowego</w:t>
      </w:r>
      <w:r>
        <w:rPr>
          <w:noProof/>
        </w:rPr>
        <w:tab/>
      </w:r>
      <w:r>
        <w:rPr>
          <w:noProof/>
        </w:rPr>
        <w:fldChar w:fldCharType="begin"/>
      </w:r>
      <w:r>
        <w:rPr>
          <w:noProof/>
        </w:rPr>
        <w:instrText xml:space="preserve"> PAGEREF _Toc350700899 \h </w:instrText>
      </w:r>
      <w:r>
        <w:rPr>
          <w:noProof/>
        </w:rPr>
      </w:r>
      <w:r>
        <w:rPr>
          <w:noProof/>
        </w:rPr>
        <w:fldChar w:fldCharType="separate"/>
      </w:r>
      <w:r w:rsidR="001D467C">
        <w:rPr>
          <w:noProof/>
        </w:rPr>
        <w:t>25</w:t>
      </w:r>
      <w:r>
        <w:rPr>
          <w:noProof/>
        </w:rPr>
        <w:fldChar w:fldCharType="end"/>
      </w:r>
    </w:p>
    <w:p w14:paraId="4EFB8FFB" w14:textId="77777777" w:rsidR="00601B77" w:rsidRDefault="00601B77">
      <w:pPr>
        <w:pStyle w:val="Spistreci1"/>
        <w:tabs>
          <w:tab w:val="left" w:pos="431"/>
          <w:tab w:val="right" w:leader="dot" w:pos="8656"/>
        </w:tabs>
        <w:rPr>
          <w:rFonts w:asciiTheme="minorHAnsi" w:eastAsiaTheme="minorEastAsia" w:hAnsiTheme="minorHAnsi" w:cstheme="minorBidi"/>
          <w:b w:val="0"/>
          <w:bCs w:val="0"/>
          <w:caps w:val="0"/>
          <w:noProof/>
          <w:sz w:val="24"/>
          <w:szCs w:val="24"/>
          <w:lang w:val="cs-CZ" w:eastAsia="ja-JP"/>
        </w:rPr>
      </w:pPr>
      <w:r>
        <w:rPr>
          <w:noProof/>
          <w:lang w:eastAsia="pl-PL"/>
        </w:rPr>
        <w:t>6.</w:t>
      </w:r>
      <w:r>
        <w:rPr>
          <w:rFonts w:asciiTheme="minorHAnsi" w:eastAsiaTheme="minorEastAsia" w:hAnsiTheme="minorHAnsi" w:cstheme="minorBidi"/>
          <w:b w:val="0"/>
          <w:bCs w:val="0"/>
          <w:caps w:val="0"/>
          <w:noProof/>
          <w:sz w:val="24"/>
          <w:szCs w:val="24"/>
          <w:lang w:val="cs-CZ" w:eastAsia="ja-JP"/>
        </w:rPr>
        <w:tab/>
      </w:r>
      <w:r>
        <w:rPr>
          <w:noProof/>
          <w:lang w:eastAsia="pl-PL"/>
        </w:rPr>
        <w:t>Efekty wdrożenia programu ograniczenia niskiej emisji</w:t>
      </w:r>
      <w:r>
        <w:rPr>
          <w:noProof/>
        </w:rPr>
        <w:tab/>
      </w:r>
      <w:r>
        <w:rPr>
          <w:noProof/>
        </w:rPr>
        <w:fldChar w:fldCharType="begin"/>
      </w:r>
      <w:r>
        <w:rPr>
          <w:noProof/>
        </w:rPr>
        <w:instrText xml:space="preserve"> PAGEREF _Toc350700900 \h </w:instrText>
      </w:r>
      <w:r>
        <w:rPr>
          <w:noProof/>
        </w:rPr>
      </w:r>
      <w:r>
        <w:rPr>
          <w:noProof/>
        </w:rPr>
        <w:fldChar w:fldCharType="separate"/>
      </w:r>
      <w:r w:rsidR="001D467C">
        <w:rPr>
          <w:noProof/>
        </w:rPr>
        <w:t>27</w:t>
      </w:r>
      <w:r>
        <w:rPr>
          <w:noProof/>
        </w:rPr>
        <w:fldChar w:fldCharType="end"/>
      </w:r>
    </w:p>
    <w:p w14:paraId="23CF76FD"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6.1.</w:t>
      </w:r>
      <w:r>
        <w:rPr>
          <w:rFonts w:asciiTheme="minorHAnsi" w:eastAsiaTheme="minorEastAsia" w:hAnsiTheme="minorHAnsi" w:cstheme="minorBidi"/>
          <w:smallCaps w:val="0"/>
          <w:noProof/>
          <w:sz w:val="24"/>
          <w:szCs w:val="24"/>
          <w:lang w:val="cs-CZ" w:eastAsia="ja-JP"/>
        </w:rPr>
        <w:tab/>
      </w:r>
      <w:r>
        <w:rPr>
          <w:noProof/>
        </w:rPr>
        <w:t>Efekt rzeczowy</w:t>
      </w:r>
      <w:r>
        <w:rPr>
          <w:noProof/>
        </w:rPr>
        <w:tab/>
      </w:r>
      <w:r>
        <w:rPr>
          <w:noProof/>
        </w:rPr>
        <w:fldChar w:fldCharType="begin"/>
      </w:r>
      <w:r>
        <w:rPr>
          <w:noProof/>
        </w:rPr>
        <w:instrText xml:space="preserve"> PAGEREF _Toc350700901 \h </w:instrText>
      </w:r>
      <w:r>
        <w:rPr>
          <w:noProof/>
        </w:rPr>
      </w:r>
      <w:r>
        <w:rPr>
          <w:noProof/>
        </w:rPr>
        <w:fldChar w:fldCharType="separate"/>
      </w:r>
      <w:r w:rsidR="001D467C">
        <w:rPr>
          <w:noProof/>
        </w:rPr>
        <w:t>27</w:t>
      </w:r>
      <w:r>
        <w:rPr>
          <w:noProof/>
        </w:rPr>
        <w:fldChar w:fldCharType="end"/>
      </w:r>
    </w:p>
    <w:p w14:paraId="6914837A"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6.2.</w:t>
      </w:r>
      <w:r>
        <w:rPr>
          <w:rFonts w:asciiTheme="minorHAnsi" w:eastAsiaTheme="minorEastAsia" w:hAnsiTheme="minorHAnsi" w:cstheme="minorBidi"/>
          <w:smallCaps w:val="0"/>
          <w:noProof/>
          <w:sz w:val="24"/>
          <w:szCs w:val="24"/>
          <w:lang w:val="cs-CZ" w:eastAsia="ja-JP"/>
        </w:rPr>
        <w:tab/>
      </w:r>
      <w:r>
        <w:rPr>
          <w:noProof/>
        </w:rPr>
        <w:t>Efekt energetyczny i ekonomiczny</w:t>
      </w:r>
      <w:r>
        <w:rPr>
          <w:noProof/>
        </w:rPr>
        <w:tab/>
      </w:r>
      <w:r>
        <w:rPr>
          <w:noProof/>
        </w:rPr>
        <w:fldChar w:fldCharType="begin"/>
      </w:r>
      <w:r>
        <w:rPr>
          <w:noProof/>
        </w:rPr>
        <w:instrText xml:space="preserve"> PAGEREF _Toc350700902 \h </w:instrText>
      </w:r>
      <w:r>
        <w:rPr>
          <w:noProof/>
        </w:rPr>
      </w:r>
      <w:r>
        <w:rPr>
          <w:noProof/>
        </w:rPr>
        <w:fldChar w:fldCharType="separate"/>
      </w:r>
      <w:r w:rsidR="001D467C">
        <w:rPr>
          <w:noProof/>
        </w:rPr>
        <w:t>28</w:t>
      </w:r>
      <w:r>
        <w:rPr>
          <w:noProof/>
        </w:rPr>
        <w:fldChar w:fldCharType="end"/>
      </w:r>
    </w:p>
    <w:p w14:paraId="5304C8AB"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6.3.</w:t>
      </w:r>
      <w:r>
        <w:rPr>
          <w:rFonts w:asciiTheme="minorHAnsi" w:eastAsiaTheme="minorEastAsia" w:hAnsiTheme="minorHAnsi" w:cstheme="minorBidi"/>
          <w:smallCaps w:val="0"/>
          <w:noProof/>
          <w:sz w:val="24"/>
          <w:szCs w:val="24"/>
          <w:lang w:val="cs-CZ" w:eastAsia="ja-JP"/>
        </w:rPr>
        <w:tab/>
      </w:r>
      <w:r>
        <w:rPr>
          <w:noProof/>
        </w:rPr>
        <w:t>Efekt ekologiczny</w:t>
      </w:r>
      <w:r>
        <w:rPr>
          <w:noProof/>
        </w:rPr>
        <w:tab/>
      </w:r>
      <w:r>
        <w:rPr>
          <w:noProof/>
        </w:rPr>
        <w:fldChar w:fldCharType="begin"/>
      </w:r>
      <w:r>
        <w:rPr>
          <w:noProof/>
        </w:rPr>
        <w:instrText xml:space="preserve"> PAGEREF _Toc350700903 \h </w:instrText>
      </w:r>
      <w:r>
        <w:rPr>
          <w:noProof/>
        </w:rPr>
      </w:r>
      <w:r>
        <w:rPr>
          <w:noProof/>
        </w:rPr>
        <w:fldChar w:fldCharType="separate"/>
      </w:r>
      <w:r w:rsidR="001D467C">
        <w:rPr>
          <w:noProof/>
        </w:rPr>
        <w:t>28</w:t>
      </w:r>
      <w:r>
        <w:rPr>
          <w:noProof/>
        </w:rPr>
        <w:fldChar w:fldCharType="end"/>
      </w:r>
    </w:p>
    <w:p w14:paraId="799330CB" w14:textId="77777777" w:rsidR="00601B77" w:rsidRDefault="00601B77">
      <w:pPr>
        <w:pStyle w:val="Spistreci1"/>
        <w:tabs>
          <w:tab w:val="left" w:pos="431"/>
          <w:tab w:val="right" w:leader="dot" w:pos="8656"/>
        </w:tabs>
        <w:rPr>
          <w:rFonts w:asciiTheme="minorHAnsi" w:eastAsiaTheme="minorEastAsia" w:hAnsiTheme="minorHAnsi" w:cstheme="minorBidi"/>
          <w:b w:val="0"/>
          <w:bCs w:val="0"/>
          <w:caps w:val="0"/>
          <w:noProof/>
          <w:sz w:val="24"/>
          <w:szCs w:val="24"/>
          <w:lang w:val="cs-CZ" w:eastAsia="ja-JP"/>
        </w:rPr>
      </w:pPr>
      <w:r>
        <w:rPr>
          <w:noProof/>
        </w:rPr>
        <w:t>7.</w:t>
      </w:r>
      <w:r>
        <w:rPr>
          <w:rFonts w:asciiTheme="minorHAnsi" w:eastAsiaTheme="minorEastAsia" w:hAnsiTheme="minorHAnsi" w:cstheme="minorBidi"/>
          <w:b w:val="0"/>
          <w:bCs w:val="0"/>
          <w:caps w:val="0"/>
          <w:noProof/>
          <w:sz w:val="24"/>
          <w:szCs w:val="24"/>
          <w:lang w:val="cs-CZ" w:eastAsia="ja-JP"/>
        </w:rPr>
        <w:tab/>
      </w:r>
      <w:r>
        <w:rPr>
          <w:noProof/>
        </w:rPr>
        <w:t>Koszty wdrażania programu i źródła jego finansowania</w:t>
      </w:r>
      <w:r>
        <w:rPr>
          <w:noProof/>
        </w:rPr>
        <w:tab/>
      </w:r>
      <w:r>
        <w:rPr>
          <w:noProof/>
        </w:rPr>
        <w:fldChar w:fldCharType="begin"/>
      </w:r>
      <w:r>
        <w:rPr>
          <w:noProof/>
        </w:rPr>
        <w:instrText xml:space="preserve"> PAGEREF _Toc350700904 \h </w:instrText>
      </w:r>
      <w:r>
        <w:rPr>
          <w:noProof/>
        </w:rPr>
      </w:r>
      <w:r>
        <w:rPr>
          <w:noProof/>
        </w:rPr>
        <w:fldChar w:fldCharType="separate"/>
      </w:r>
      <w:r w:rsidR="001D467C">
        <w:rPr>
          <w:noProof/>
        </w:rPr>
        <w:t>32</w:t>
      </w:r>
      <w:r>
        <w:rPr>
          <w:noProof/>
        </w:rPr>
        <w:fldChar w:fldCharType="end"/>
      </w:r>
    </w:p>
    <w:p w14:paraId="1EC3D26F"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7.1.</w:t>
      </w:r>
      <w:r>
        <w:rPr>
          <w:rFonts w:asciiTheme="minorHAnsi" w:eastAsiaTheme="minorEastAsia" w:hAnsiTheme="minorHAnsi" w:cstheme="minorBidi"/>
          <w:smallCaps w:val="0"/>
          <w:noProof/>
          <w:sz w:val="24"/>
          <w:szCs w:val="24"/>
          <w:lang w:val="cs-CZ" w:eastAsia="ja-JP"/>
        </w:rPr>
        <w:tab/>
      </w:r>
      <w:r>
        <w:rPr>
          <w:noProof/>
        </w:rPr>
        <w:t>Nakłady inwestycyjne</w:t>
      </w:r>
      <w:r>
        <w:rPr>
          <w:noProof/>
        </w:rPr>
        <w:tab/>
      </w:r>
      <w:r>
        <w:rPr>
          <w:noProof/>
        </w:rPr>
        <w:fldChar w:fldCharType="begin"/>
      </w:r>
      <w:r>
        <w:rPr>
          <w:noProof/>
        </w:rPr>
        <w:instrText xml:space="preserve"> PAGEREF _Toc350700905 \h </w:instrText>
      </w:r>
      <w:r>
        <w:rPr>
          <w:noProof/>
        </w:rPr>
      </w:r>
      <w:r>
        <w:rPr>
          <w:noProof/>
        </w:rPr>
        <w:fldChar w:fldCharType="separate"/>
      </w:r>
      <w:r w:rsidR="001D467C">
        <w:rPr>
          <w:noProof/>
        </w:rPr>
        <w:t>32</w:t>
      </w:r>
      <w:r>
        <w:rPr>
          <w:noProof/>
        </w:rPr>
        <w:fldChar w:fldCharType="end"/>
      </w:r>
    </w:p>
    <w:p w14:paraId="596CBB5F"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7.2.</w:t>
      </w:r>
      <w:r>
        <w:rPr>
          <w:rFonts w:asciiTheme="minorHAnsi" w:eastAsiaTheme="minorEastAsia" w:hAnsiTheme="minorHAnsi" w:cstheme="minorBidi"/>
          <w:smallCaps w:val="0"/>
          <w:noProof/>
          <w:sz w:val="24"/>
          <w:szCs w:val="24"/>
          <w:lang w:val="cs-CZ" w:eastAsia="ja-JP"/>
        </w:rPr>
        <w:tab/>
      </w:r>
      <w:r>
        <w:rPr>
          <w:noProof/>
        </w:rPr>
        <w:t>Źródła finansowania zadań</w:t>
      </w:r>
      <w:r>
        <w:rPr>
          <w:noProof/>
        </w:rPr>
        <w:tab/>
      </w:r>
      <w:r>
        <w:rPr>
          <w:noProof/>
        </w:rPr>
        <w:fldChar w:fldCharType="begin"/>
      </w:r>
      <w:r>
        <w:rPr>
          <w:noProof/>
        </w:rPr>
        <w:instrText xml:space="preserve"> PAGEREF _Toc350700906 \h </w:instrText>
      </w:r>
      <w:r>
        <w:rPr>
          <w:noProof/>
        </w:rPr>
      </w:r>
      <w:r>
        <w:rPr>
          <w:noProof/>
        </w:rPr>
        <w:fldChar w:fldCharType="separate"/>
      </w:r>
      <w:r w:rsidR="001D467C">
        <w:rPr>
          <w:noProof/>
        </w:rPr>
        <w:t>32</w:t>
      </w:r>
      <w:r>
        <w:rPr>
          <w:noProof/>
        </w:rPr>
        <w:fldChar w:fldCharType="end"/>
      </w:r>
    </w:p>
    <w:p w14:paraId="3B5D1D8E"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sidRPr="001E0696">
        <w:rPr>
          <w:noProof/>
        </w:rPr>
        <w:t>7.2.1.</w:t>
      </w:r>
      <w:r>
        <w:rPr>
          <w:rFonts w:asciiTheme="minorHAnsi" w:eastAsiaTheme="minorEastAsia" w:hAnsiTheme="minorHAnsi" w:cstheme="minorBidi"/>
          <w:i w:val="0"/>
          <w:iCs w:val="0"/>
          <w:noProof/>
          <w:sz w:val="24"/>
          <w:szCs w:val="24"/>
          <w:lang w:val="cs-CZ" w:eastAsia="ja-JP"/>
        </w:rPr>
        <w:tab/>
      </w:r>
      <w:r>
        <w:rPr>
          <w:noProof/>
        </w:rPr>
        <w:t>Możliwości finansowania inwestycji dotyczących ochrony powietrza oraz racjonalizujących zużycie energii dla mieszkańców</w:t>
      </w:r>
      <w:r>
        <w:rPr>
          <w:noProof/>
        </w:rPr>
        <w:tab/>
      </w:r>
      <w:r>
        <w:rPr>
          <w:noProof/>
        </w:rPr>
        <w:fldChar w:fldCharType="begin"/>
      </w:r>
      <w:r>
        <w:rPr>
          <w:noProof/>
        </w:rPr>
        <w:instrText xml:space="preserve"> PAGEREF _Toc350700907 \h </w:instrText>
      </w:r>
      <w:r>
        <w:rPr>
          <w:noProof/>
        </w:rPr>
      </w:r>
      <w:r>
        <w:rPr>
          <w:noProof/>
        </w:rPr>
        <w:fldChar w:fldCharType="separate"/>
      </w:r>
      <w:r w:rsidR="001D467C">
        <w:rPr>
          <w:noProof/>
        </w:rPr>
        <w:t>32</w:t>
      </w:r>
      <w:r>
        <w:rPr>
          <w:noProof/>
        </w:rPr>
        <w:fldChar w:fldCharType="end"/>
      </w:r>
    </w:p>
    <w:p w14:paraId="7E439597" w14:textId="77777777" w:rsidR="00601B77" w:rsidRDefault="00601B77">
      <w:pPr>
        <w:pStyle w:val="Spistreci3"/>
        <w:tabs>
          <w:tab w:val="left" w:pos="1255"/>
          <w:tab w:val="right" w:leader="dot" w:pos="8656"/>
        </w:tabs>
        <w:rPr>
          <w:rFonts w:asciiTheme="minorHAnsi" w:eastAsiaTheme="minorEastAsia" w:hAnsiTheme="minorHAnsi" w:cstheme="minorBidi"/>
          <w:i w:val="0"/>
          <w:iCs w:val="0"/>
          <w:noProof/>
          <w:sz w:val="24"/>
          <w:szCs w:val="24"/>
          <w:lang w:val="cs-CZ" w:eastAsia="ja-JP"/>
        </w:rPr>
      </w:pPr>
      <w:r>
        <w:rPr>
          <w:noProof/>
        </w:rPr>
        <w:t>7.2.2.</w:t>
      </w:r>
      <w:r>
        <w:rPr>
          <w:rFonts w:asciiTheme="minorHAnsi" w:eastAsiaTheme="minorEastAsia" w:hAnsiTheme="minorHAnsi" w:cstheme="minorBidi"/>
          <w:i w:val="0"/>
          <w:iCs w:val="0"/>
          <w:noProof/>
          <w:sz w:val="24"/>
          <w:szCs w:val="24"/>
          <w:lang w:val="cs-CZ" w:eastAsia="ja-JP"/>
        </w:rPr>
        <w:tab/>
      </w:r>
      <w:r>
        <w:rPr>
          <w:noProof/>
        </w:rPr>
        <w:t>Przewidywany montaż finansowy dla programu</w:t>
      </w:r>
      <w:r>
        <w:rPr>
          <w:noProof/>
        </w:rPr>
        <w:tab/>
      </w:r>
      <w:r>
        <w:rPr>
          <w:noProof/>
        </w:rPr>
        <w:fldChar w:fldCharType="begin"/>
      </w:r>
      <w:r>
        <w:rPr>
          <w:noProof/>
        </w:rPr>
        <w:instrText xml:space="preserve"> PAGEREF _Toc350700908 \h </w:instrText>
      </w:r>
      <w:r>
        <w:rPr>
          <w:noProof/>
        </w:rPr>
      </w:r>
      <w:r>
        <w:rPr>
          <w:noProof/>
        </w:rPr>
        <w:fldChar w:fldCharType="separate"/>
      </w:r>
      <w:r w:rsidR="001D467C">
        <w:rPr>
          <w:noProof/>
        </w:rPr>
        <w:t>33</w:t>
      </w:r>
      <w:r>
        <w:rPr>
          <w:noProof/>
        </w:rPr>
        <w:fldChar w:fldCharType="end"/>
      </w:r>
    </w:p>
    <w:p w14:paraId="01CECD3A"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7.3.</w:t>
      </w:r>
      <w:r>
        <w:rPr>
          <w:rFonts w:asciiTheme="minorHAnsi" w:eastAsiaTheme="minorEastAsia" w:hAnsiTheme="minorHAnsi" w:cstheme="minorBidi"/>
          <w:smallCaps w:val="0"/>
          <w:noProof/>
          <w:sz w:val="24"/>
          <w:szCs w:val="24"/>
          <w:lang w:val="cs-CZ" w:eastAsia="ja-JP"/>
        </w:rPr>
        <w:tab/>
      </w:r>
      <w:r>
        <w:rPr>
          <w:noProof/>
        </w:rPr>
        <w:t>Koszty finansowe wdrażania zadań Programu</w:t>
      </w:r>
      <w:r>
        <w:rPr>
          <w:noProof/>
        </w:rPr>
        <w:tab/>
      </w:r>
      <w:r>
        <w:rPr>
          <w:noProof/>
        </w:rPr>
        <w:fldChar w:fldCharType="begin"/>
      </w:r>
      <w:r>
        <w:rPr>
          <w:noProof/>
        </w:rPr>
        <w:instrText xml:space="preserve"> PAGEREF _Toc350700909 \h </w:instrText>
      </w:r>
      <w:r>
        <w:rPr>
          <w:noProof/>
        </w:rPr>
      </w:r>
      <w:r>
        <w:rPr>
          <w:noProof/>
        </w:rPr>
        <w:fldChar w:fldCharType="separate"/>
      </w:r>
      <w:r w:rsidR="001D467C">
        <w:rPr>
          <w:noProof/>
        </w:rPr>
        <w:t>34</w:t>
      </w:r>
      <w:r>
        <w:rPr>
          <w:noProof/>
        </w:rPr>
        <w:fldChar w:fldCharType="end"/>
      </w:r>
    </w:p>
    <w:p w14:paraId="75A3D7D9" w14:textId="77777777" w:rsidR="00601B77" w:rsidRDefault="00601B77">
      <w:pPr>
        <w:pStyle w:val="Spistreci1"/>
        <w:tabs>
          <w:tab w:val="left" w:pos="431"/>
          <w:tab w:val="right" w:leader="dot" w:pos="8656"/>
        </w:tabs>
        <w:rPr>
          <w:rFonts w:asciiTheme="minorHAnsi" w:eastAsiaTheme="minorEastAsia" w:hAnsiTheme="minorHAnsi" w:cstheme="minorBidi"/>
          <w:b w:val="0"/>
          <w:bCs w:val="0"/>
          <w:caps w:val="0"/>
          <w:noProof/>
          <w:sz w:val="24"/>
          <w:szCs w:val="24"/>
          <w:lang w:val="cs-CZ" w:eastAsia="ja-JP"/>
        </w:rPr>
      </w:pPr>
      <w:r>
        <w:rPr>
          <w:noProof/>
          <w:lang w:eastAsia="pl-PL"/>
        </w:rPr>
        <w:t>8.</w:t>
      </w:r>
      <w:r>
        <w:rPr>
          <w:rFonts w:asciiTheme="minorHAnsi" w:eastAsiaTheme="minorEastAsia" w:hAnsiTheme="minorHAnsi" w:cstheme="minorBidi"/>
          <w:b w:val="0"/>
          <w:bCs w:val="0"/>
          <w:caps w:val="0"/>
          <w:noProof/>
          <w:sz w:val="24"/>
          <w:szCs w:val="24"/>
          <w:lang w:val="cs-CZ" w:eastAsia="ja-JP"/>
        </w:rPr>
        <w:tab/>
      </w:r>
      <w:r>
        <w:rPr>
          <w:noProof/>
          <w:lang w:eastAsia="pl-PL"/>
        </w:rPr>
        <w:t>Zarządzanie programem i jego realizacja</w:t>
      </w:r>
      <w:r>
        <w:rPr>
          <w:noProof/>
        </w:rPr>
        <w:tab/>
      </w:r>
      <w:r>
        <w:rPr>
          <w:noProof/>
        </w:rPr>
        <w:fldChar w:fldCharType="begin"/>
      </w:r>
      <w:r>
        <w:rPr>
          <w:noProof/>
        </w:rPr>
        <w:instrText xml:space="preserve"> PAGEREF _Toc350700910 \h </w:instrText>
      </w:r>
      <w:r>
        <w:rPr>
          <w:noProof/>
        </w:rPr>
      </w:r>
      <w:r>
        <w:rPr>
          <w:noProof/>
        </w:rPr>
        <w:fldChar w:fldCharType="separate"/>
      </w:r>
      <w:r w:rsidR="001D467C">
        <w:rPr>
          <w:noProof/>
        </w:rPr>
        <w:t>35</w:t>
      </w:r>
      <w:r>
        <w:rPr>
          <w:noProof/>
        </w:rPr>
        <w:fldChar w:fldCharType="end"/>
      </w:r>
    </w:p>
    <w:p w14:paraId="299C9F5D"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8.1.</w:t>
      </w:r>
      <w:r>
        <w:rPr>
          <w:rFonts w:asciiTheme="minorHAnsi" w:eastAsiaTheme="minorEastAsia" w:hAnsiTheme="minorHAnsi" w:cstheme="minorBidi"/>
          <w:smallCaps w:val="0"/>
          <w:noProof/>
          <w:sz w:val="24"/>
          <w:szCs w:val="24"/>
          <w:lang w:val="cs-CZ" w:eastAsia="ja-JP"/>
        </w:rPr>
        <w:tab/>
      </w:r>
      <w:r>
        <w:rPr>
          <w:noProof/>
        </w:rPr>
        <w:t>Warunki realizacji</w:t>
      </w:r>
      <w:r>
        <w:rPr>
          <w:noProof/>
        </w:rPr>
        <w:tab/>
      </w:r>
      <w:r>
        <w:rPr>
          <w:noProof/>
        </w:rPr>
        <w:fldChar w:fldCharType="begin"/>
      </w:r>
      <w:r>
        <w:rPr>
          <w:noProof/>
        </w:rPr>
        <w:instrText xml:space="preserve"> PAGEREF _Toc350700911 \h </w:instrText>
      </w:r>
      <w:r>
        <w:rPr>
          <w:noProof/>
        </w:rPr>
      </w:r>
      <w:r>
        <w:rPr>
          <w:noProof/>
        </w:rPr>
        <w:fldChar w:fldCharType="separate"/>
      </w:r>
      <w:r w:rsidR="001D467C">
        <w:rPr>
          <w:noProof/>
        </w:rPr>
        <w:t>35</w:t>
      </w:r>
      <w:r>
        <w:rPr>
          <w:noProof/>
        </w:rPr>
        <w:fldChar w:fldCharType="end"/>
      </w:r>
    </w:p>
    <w:p w14:paraId="789A832E"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8.2.</w:t>
      </w:r>
      <w:r>
        <w:rPr>
          <w:rFonts w:asciiTheme="minorHAnsi" w:eastAsiaTheme="minorEastAsia" w:hAnsiTheme="minorHAnsi" w:cstheme="minorBidi"/>
          <w:smallCaps w:val="0"/>
          <w:noProof/>
          <w:sz w:val="24"/>
          <w:szCs w:val="24"/>
          <w:lang w:val="cs-CZ" w:eastAsia="ja-JP"/>
        </w:rPr>
        <w:tab/>
      </w:r>
      <w:r>
        <w:rPr>
          <w:noProof/>
        </w:rPr>
        <w:t>Funkcja Gminy</w:t>
      </w:r>
      <w:r>
        <w:rPr>
          <w:noProof/>
        </w:rPr>
        <w:tab/>
      </w:r>
      <w:r>
        <w:rPr>
          <w:noProof/>
        </w:rPr>
        <w:fldChar w:fldCharType="begin"/>
      </w:r>
      <w:r>
        <w:rPr>
          <w:noProof/>
        </w:rPr>
        <w:instrText xml:space="preserve"> PAGEREF _Toc350700912 \h </w:instrText>
      </w:r>
      <w:r>
        <w:rPr>
          <w:noProof/>
        </w:rPr>
      </w:r>
      <w:r>
        <w:rPr>
          <w:noProof/>
        </w:rPr>
        <w:fldChar w:fldCharType="separate"/>
      </w:r>
      <w:r w:rsidR="001D467C">
        <w:rPr>
          <w:noProof/>
        </w:rPr>
        <w:t>35</w:t>
      </w:r>
      <w:r>
        <w:rPr>
          <w:noProof/>
        </w:rPr>
        <w:fldChar w:fldCharType="end"/>
      </w:r>
    </w:p>
    <w:p w14:paraId="5AA77817"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8.3.</w:t>
      </w:r>
      <w:r>
        <w:rPr>
          <w:rFonts w:asciiTheme="minorHAnsi" w:eastAsiaTheme="minorEastAsia" w:hAnsiTheme="minorHAnsi" w:cstheme="minorBidi"/>
          <w:smallCaps w:val="0"/>
          <w:noProof/>
          <w:sz w:val="24"/>
          <w:szCs w:val="24"/>
          <w:lang w:val="cs-CZ" w:eastAsia="ja-JP"/>
        </w:rPr>
        <w:tab/>
      </w:r>
      <w:r>
        <w:rPr>
          <w:noProof/>
        </w:rPr>
        <w:t>Funkcje Operatora Programu</w:t>
      </w:r>
      <w:r>
        <w:rPr>
          <w:noProof/>
        </w:rPr>
        <w:tab/>
      </w:r>
      <w:r>
        <w:rPr>
          <w:noProof/>
        </w:rPr>
        <w:fldChar w:fldCharType="begin"/>
      </w:r>
      <w:r>
        <w:rPr>
          <w:noProof/>
        </w:rPr>
        <w:instrText xml:space="preserve"> PAGEREF _Toc350700913 \h </w:instrText>
      </w:r>
      <w:r>
        <w:rPr>
          <w:noProof/>
        </w:rPr>
      </w:r>
      <w:r>
        <w:rPr>
          <w:noProof/>
        </w:rPr>
        <w:fldChar w:fldCharType="separate"/>
      </w:r>
      <w:r w:rsidR="001D467C">
        <w:rPr>
          <w:noProof/>
        </w:rPr>
        <w:t>36</w:t>
      </w:r>
      <w:r>
        <w:rPr>
          <w:noProof/>
        </w:rPr>
        <w:fldChar w:fldCharType="end"/>
      </w:r>
    </w:p>
    <w:p w14:paraId="65B6F846"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8.4.</w:t>
      </w:r>
      <w:r>
        <w:rPr>
          <w:rFonts w:asciiTheme="minorHAnsi" w:eastAsiaTheme="minorEastAsia" w:hAnsiTheme="minorHAnsi" w:cstheme="minorBidi"/>
          <w:smallCaps w:val="0"/>
          <w:noProof/>
          <w:sz w:val="24"/>
          <w:szCs w:val="24"/>
          <w:lang w:val="cs-CZ" w:eastAsia="ja-JP"/>
        </w:rPr>
        <w:tab/>
      </w:r>
      <w:r>
        <w:rPr>
          <w:noProof/>
        </w:rPr>
        <w:t>Zasady kolejności kwalifikacji udziału w programie</w:t>
      </w:r>
      <w:r>
        <w:rPr>
          <w:noProof/>
        </w:rPr>
        <w:tab/>
      </w:r>
      <w:r>
        <w:rPr>
          <w:noProof/>
        </w:rPr>
        <w:fldChar w:fldCharType="begin"/>
      </w:r>
      <w:r>
        <w:rPr>
          <w:noProof/>
        </w:rPr>
        <w:instrText xml:space="preserve"> PAGEREF _Toc350700914 \h </w:instrText>
      </w:r>
      <w:r>
        <w:rPr>
          <w:noProof/>
        </w:rPr>
      </w:r>
      <w:r>
        <w:rPr>
          <w:noProof/>
        </w:rPr>
        <w:fldChar w:fldCharType="separate"/>
      </w:r>
      <w:r w:rsidR="001D467C">
        <w:rPr>
          <w:noProof/>
        </w:rPr>
        <w:t>36</w:t>
      </w:r>
      <w:r>
        <w:rPr>
          <w:noProof/>
        </w:rPr>
        <w:fldChar w:fldCharType="end"/>
      </w:r>
    </w:p>
    <w:p w14:paraId="375F812D" w14:textId="77777777" w:rsidR="00601B77" w:rsidRDefault="00601B77">
      <w:pPr>
        <w:pStyle w:val="Spistreci2"/>
        <w:tabs>
          <w:tab w:val="left" w:pos="837"/>
          <w:tab w:val="right" w:leader="dot" w:pos="8656"/>
        </w:tabs>
        <w:rPr>
          <w:rFonts w:asciiTheme="minorHAnsi" w:eastAsiaTheme="minorEastAsia" w:hAnsiTheme="minorHAnsi" w:cstheme="minorBidi"/>
          <w:smallCaps w:val="0"/>
          <w:noProof/>
          <w:sz w:val="24"/>
          <w:szCs w:val="24"/>
          <w:lang w:val="cs-CZ" w:eastAsia="ja-JP"/>
        </w:rPr>
      </w:pPr>
      <w:r>
        <w:rPr>
          <w:noProof/>
        </w:rPr>
        <w:t>8.5.</w:t>
      </w:r>
      <w:r>
        <w:rPr>
          <w:rFonts w:asciiTheme="minorHAnsi" w:eastAsiaTheme="minorEastAsia" w:hAnsiTheme="minorHAnsi" w:cstheme="minorBidi"/>
          <w:smallCaps w:val="0"/>
          <w:noProof/>
          <w:sz w:val="24"/>
          <w:szCs w:val="24"/>
          <w:lang w:val="cs-CZ" w:eastAsia="ja-JP"/>
        </w:rPr>
        <w:tab/>
      </w:r>
      <w:r>
        <w:rPr>
          <w:noProof/>
        </w:rPr>
        <w:t>Harmonogram działań organizacyjnych</w:t>
      </w:r>
      <w:r>
        <w:rPr>
          <w:noProof/>
        </w:rPr>
        <w:tab/>
      </w:r>
      <w:r>
        <w:rPr>
          <w:noProof/>
        </w:rPr>
        <w:fldChar w:fldCharType="begin"/>
      </w:r>
      <w:r>
        <w:rPr>
          <w:noProof/>
        </w:rPr>
        <w:instrText xml:space="preserve"> PAGEREF _Toc350700915 \h </w:instrText>
      </w:r>
      <w:r>
        <w:rPr>
          <w:noProof/>
        </w:rPr>
      </w:r>
      <w:r>
        <w:rPr>
          <w:noProof/>
        </w:rPr>
        <w:fldChar w:fldCharType="separate"/>
      </w:r>
      <w:r w:rsidR="001D467C">
        <w:rPr>
          <w:noProof/>
        </w:rPr>
        <w:t>36</w:t>
      </w:r>
      <w:r>
        <w:rPr>
          <w:noProof/>
        </w:rPr>
        <w:fldChar w:fldCharType="end"/>
      </w:r>
    </w:p>
    <w:p w14:paraId="65EB7CD4" w14:textId="77777777" w:rsidR="00601B77" w:rsidRDefault="00601B77">
      <w:pPr>
        <w:pStyle w:val="Spistreci1"/>
        <w:tabs>
          <w:tab w:val="left" w:pos="431"/>
          <w:tab w:val="right" w:leader="dot" w:pos="8656"/>
        </w:tabs>
        <w:rPr>
          <w:rFonts w:asciiTheme="minorHAnsi" w:eastAsiaTheme="minorEastAsia" w:hAnsiTheme="minorHAnsi" w:cstheme="minorBidi"/>
          <w:b w:val="0"/>
          <w:bCs w:val="0"/>
          <w:caps w:val="0"/>
          <w:noProof/>
          <w:sz w:val="24"/>
          <w:szCs w:val="24"/>
          <w:lang w:val="cs-CZ" w:eastAsia="ja-JP"/>
        </w:rPr>
      </w:pPr>
      <w:r>
        <w:rPr>
          <w:noProof/>
        </w:rPr>
        <w:t>9.</w:t>
      </w:r>
      <w:r>
        <w:rPr>
          <w:rFonts w:asciiTheme="minorHAnsi" w:eastAsiaTheme="minorEastAsia" w:hAnsiTheme="minorHAnsi" w:cstheme="minorBidi"/>
          <w:b w:val="0"/>
          <w:bCs w:val="0"/>
          <w:caps w:val="0"/>
          <w:noProof/>
          <w:sz w:val="24"/>
          <w:szCs w:val="24"/>
          <w:lang w:val="cs-CZ" w:eastAsia="ja-JP"/>
        </w:rPr>
        <w:tab/>
      </w:r>
      <w:r>
        <w:rPr>
          <w:noProof/>
        </w:rPr>
        <w:t>Załączniki</w:t>
      </w:r>
      <w:r>
        <w:rPr>
          <w:noProof/>
        </w:rPr>
        <w:tab/>
      </w:r>
      <w:r>
        <w:rPr>
          <w:noProof/>
        </w:rPr>
        <w:fldChar w:fldCharType="begin"/>
      </w:r>
      <w:r>
        <w:rPr>
          <w:noProof/>
        </w:rPr>
        <w:instrText xml:space="preserve"> PAGEREF _Toc350700916 \h </w:instrText>
      </w:r>
      <w:r>
        <w:rPr>
          <w:noProof/>
        </w:rPr>
      </w:r>
      <w:r>
        <w:rPr>
          <w:noProof/>
        </w:rPr>
        <w:fldChar w:fldCharType="separate"/>
      </w:r>
      <w:r w:rsidR="001D467C">
        <w:rPr>
          <w:noProof/>
        </w:rPr>
        <w:t>38</w:t>
      </w:r>
      <w:r>
        <w:rPr>
          <w:noProof/>
        </w:rPr>
        <w:fldChar w:fldCharType="end"/>
      </w:r>
    </w:p>
    <w:p w14:paraId="2306D2B5" w14:textId="77777777" w:rsidR="005D4AA3" w:rsidRDefault="00E97A6B" w:rsidP="00DC2A70">
      <w:r>
        <w:fldChar w:fldCharType="end"/>
      </w:r>
    </w:p>
    <w:p w14:paraId="57CE2266" w14:textId="77777777" w:rsidR="005D4AA3" w:rsidRPr="00526247" w:rsidRDefault="005D4AA3" w:rsidP="00526247">
      <w:pPr>
        <w:jc w:val="center"/>
        <w:rPr>
          <w:color w:val="E94F1E"/>
        </w:rPr>
      </w:pPr>
      <w:r w:rsidRPr="00526247">
        <w:rPr>
          <w:color w:val="E94F1E"/>
        </w:rPr>
        <w:t>SPIS TABEL</w:t>
      </w:r>
    </w:p>
    <w:p w14:paraId="734B3E17" w14:textId="77777777" w:rsidR="00601B77" w:rsidRDefault="00E97A6B">
      <w:pPr>
        <w:pStyle w:val="Spisilustracji"/>
        <w:tabs>
          <w:tab w:val="right" w:leader="dot" w:pos="8656"/>
        </w:tabs>
        <w:rPr>
          <w:rFonts w:asciiTheme="minorHAnsi" w:eastAsiaTheme="minorEastAsia" w:hAnsiTheme="minorHAnsi" w:cstheme="minorBidi"/>
          <w:smallCaps w:val="0"/>
          <w:noProof/>
          <w:sz w:val="24"/>
          <w:szCs w:val="24"/>
          <w:lang w:val="cs-CZ" w:eastAsia="ja-JP"/>
        </w:rPr>
      </w:pPr>
      <w:r>
        <w:fldChar w:fldCharType="begin"/>
      </w:r>
      <w:r>
        <w:instrText xml:space="preserve"> TOC \c "Tabela" </w:instrText>
      </w:r>
      <w:r>
        <w:fldChar w:fldCharType="separate"/>
      </w:r>
      <w:r w:rsidR="00601B77">
        <w:rPr>
          <w:noProof/>
        </w:rPr>
        <w:t>Tabela 1.1 Objaśnienia niektórych skrótów i terminów użytych w opracowaniu</w:t>
      </w:r>
      <w:r w:rsidR="00601B77">
        <w:rPr>
          <w:noProof/>
        </w:rPr>
        <w:tab/>
      </w:r>
      <w:r w:rsidR="00601B77">
        <w:rPr>
          <w:noProof/>
        </w:rPr>
        <w:fldChar w:fldCharType="begin"/>
      </w:r>
      <w:r w:rsidR="00601B77">
        <w:rPr>
          <w:noProof/>
        </w:rPr>
        <w:instrText xml:space="preserve"> PAGEREF _Toc350700844 \h </w:instrText>
      </w:r>
      <w:r w:rsidR="00601B77">
        <w:rPr>
          <w:noProof/>
        </w:rPr>
      </w:r>
      <w:r w:rsidR="00601B77">
        <w:rPr>
          <w:noProof/>
        </w:rPr>
        <w:fldChar w:fldCharType="separate"/>
      </w:r>
      <w:r w:rsidR="001D467C">
        <w:rPr>
          <w:noProof/>
        </w:rPr>
        <w:t>9</w:t>
      </w:r>
      <w:r w:rsidR="00601B77">
        <w:rPr>
          <w:noProof/>
        </w:rPr>
        <w:fldChar w:fldCharType="end"/>
      </w:r>
    </w:p>
    <w:p w14:paraId="2899F4F7"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2.1</w:t>
      </w:r>
      <w:r w:rsidRPr="00385E4A">
        <w:rPr>
          <w:noProof/>
        </w:rPr>
        <w:t xml:space="preserve">. </w:t>
      </w:r>
      <w:r>
        <w:rPr>
          <w:noProof/>
        </w:rPr>
        <w:t>Powierzchnia i ludność miejscowości wchodzących w skład Gminy Czechowice-Dziedzice</w:t>
      </w:r>
      <w:r>
        <w:rPr>
          <w:noProof/>
        </w:rPr>
        <w:tab/>
      </w:r>
      <w:r>
        <w:rPr>
          <w:noProof/>
        </w:rPr>
        <w:fldChar w:fldCharType="begin"/>
      </w:r>
      <w:r>
        <w:rPr>
          <w:noProof/>
        </w:rPr>
        <w:instrText xml:space="preserve"> PAGEREF _Toc350700845 \h </w:instrText>
      </w:r>
      <w:r>
        <w:rPr>
          <w:noProof/>
        </w:rPr>
      </w:r>
      <w:r>
        <w:rPr>
          <w:noProof/>
        </w:rPr>
        <w:fldChar w:fldCharType="separate"/>
      </w:r>
      <w:r w:rsidR="001D467C">
        <w:rPr>
          <w:noProof/>
        </w:rPr>
        <w:t>10</w:t>
      </w:r>
      <w:r>
        <w:rPr>
          <w:noProof/>
        </w:rPr>
        <w:fldChar w:fldCharType="end"/>
      </w:r>
    </w:p>
    <w:p w14:paraId="35575DE8"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2.2</w:t>
      </w:r>
      <w:r w:rsidRPr="00385E4A">
        <w:rPr>
          <w:noProof/>
        </w:rPr>
        <w:t xml:space="preserve">. </w:t>
      </w:r>
      <w:r>
        <w:rPr>
          <w:noProof/>
        </w:rPr>
        <w:t>Cechy charakterystyczne klimatu lokalnego</w:t>
      </w:r>
      <w:r>
        <w:rPr>
          <w:noProof/>
        </w:rPr>
        <w:tab/>
      </w:r>
      <w:r>
        <w:rPr>
          <w:noProof/>
        </w:rPr>
        <w:fldChar w:fldCharType="begin"/>
      </w:r>
      <w:r>
        <w:rPr>
          <w:noProof/>
        </w:rPr>
        <w:instrText xml:space="preserve"> PAGEREF _Toc350700846 \h </w:instrText>
      </w:r>
      <w:r>
        <w:rPr>
          <w:noProof/>
        </w:rPr>
      </w:r>
      <w:r>
        <w:rPr>
          <w:noProof/>
        </w:rPr>
        <w:fldChar w:fldCharType="separate"/>
      </w:r>
      <w:r w:rsidR="001D467C">
        <w:rPr>
          <w:noProof/>
        </w:rPr>
        <w:t>11</w:t>
      </w:r>
      <w:r>
        <w:rPr>
          <w:noProof/>
        </w:rPr>
        <w:fldChar w:fldCharType="end"/>
      </w:r>
    </w:p>
    <w:p w14:paraId="73BA4D44"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2.3</w:t>
      </w:r>
      <w:r w:rsidRPr="00385E4A">
        <w:rPr>
          <w:noProof/>
        </w:rPr>
        <w:t xml:space="preserve"> </w:t>
      </w:r>
      <w:r>
        <w:rPr>
          <w:noProof/>
          <w:lang w:eastAsia="pl-PL"/>
        </w:rPr>
        <w:t>Wyniki ankietyzacji – dane podstawowe</w:t>
      </w:r>
      <w:r>
        <w:rPr>
          <w:noProof/>
        </w:rPr>
        <w:tab/>
      </w:r>
      <w:r>
        <w:rPr>
          <w:noProof/>
        </w:rPr>
        <w:fldChar w:fldCharType="begin"/>
      </w:r>
      <w:r>
        <w:rPr>
          <w:noProof/>
        </w:rPr>
        <w:instrText xml:space="preserve"> PAGEREF _Toc350700847 \h </w:instrText>
      </w:r>
      <w:r>
        <w:rPr>
          <w:noProof/>
        </w:rPr>
      </w:r>
      <w:r>
        <w:rPr>
          <w:noProof/>
        </w:rPr>
        <w:fldChar w:fldCharType="separate"/>
      </w:r>
      <w:r w:rsidR="001D467C">
        <w:rPr>
          <w:noProof/>
        </w:rPr>
        <w:t>15</w:t>
      </w:r>
      <w:r>
        <w:rPr>
          <w:noProof/>
        </w:rPr>
        <w:fldChar w:fldCharType="end"/>
      </w:r>
    </w:p>
    <w:p w14:paraId="4D332E8D"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2.4</w:t>
      </w:r>
      <w:r w:rsidRPr="00385E4A">
        <w:rPr>
          <w:noProof/>
        </w:rPr>
        <w:t xml:space="preserve">. </w:t>
      </w:r>
      <w:r>
        <w:rPr>
          <w:noProof/>
        </w:rPr>
        <w:t>Źródło ciepła i przygotowanie c.w.u. w stanie istniejący</w:t>
      </w:r>
      <w:r>
        <w:rPr>
          <w:noProof/>
        </w:rPr>
        <w:tab/>
      </w:r>
      <w:r>
        <w:rPr>
          <w:noProof/>
        </w:rPr>
        <w:fldChar w:fldCharType="begin"/>
      </w:r>
      <w:r>
        <w:rPr>
          <w:noProof/>
        </w:rPr>
        <w:instrText xml:space="preserve"> PAGEREF _Toc350700848 \h </w:instrText>
      </w:r>
      <w:r>
        <w:rPr>
          <w:noProof/>
        </w:rPr>
      </w:r>
      <w:r>
        <w:rPr>
          <w:noProof/>
        </w:rPr>
        <w:fldChar w:fldCharType="separate"/>
      </w:r>
      <w:r w:rsidR="001D467C">
        <w:rPr>
          <w:noProof/>
        </w:rPr>
        <w:t>16</w:t>
      </w:r>
      <w:r>
        <w:rPr>
          <w:noProof/>
        </w:rPr>
        <w:fldChar w:fldCharType="end"/>
      </w:r>
    </w:p>
    <w:p w14:paraId="3F8DB303"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5.1. Kalkulacja przeciętnej (średnioważonej) powierzchni i kubatury ogrzewanej budynku typowego (standardowego)</w:t>
      </w:r>
      <w:r>
        <w:rPr>
          <w:noProof/>
        </w:rPr>
        <w:tab/>
      </w:r>
      <w:r>
        <w:rPr>
          <w:noProof/>
        </w:rPr>
        <w:fldChar w:fldCharType="begin"/>
      </w:r>
      <w:r>
        <w:rPr>
          <w:noProof/>
        </w:rPr>
        <w:instrText xml:space="preserve"> PAGEREF _Toc350700849 \h </w:instrText>
      </w:r>
      <w:r>
        <w:rPr>
          <w:noProof/>
        </w:rPr>
      </w:r>
      <w:r>
        <w:rPr>
          <w:noProof/>
        </w:rPr>
        <w:fldChar w:fldCharType="separate"/>
      </w:r>
      <w:r w:rsidR="001D467C">
        <w:rPr>
          <w:noProof/>
        </w:rPr>
        <w:t>22</w:t>
      </w:r>
      <w:r>
        <w:rPr>
          <w:noProof/>
        </w:rPr>
        <w:fldChar w:fldCharType="end"/>
      </w:r>
    </w:p>
    <w:p w14:paraId="3A19411F"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5.2 Obliczenia w zakresie jednostkowego zapotrzebowania na moc cieplną</w:t>
      </w:r>
      <w:r>
        <w:rPr>
          <w:noProof/>
        </w:rPr>
        <w:tab/>
      </w:r>
      <w:r>
        <w:rPr>
          <w:noProof/>
        </w:rPr>
        <w:fldChar w:fldCharType="begin"/>
      </w:r>
      <w:r>
        <w:rPr>
          <w:noProof/>
        </w:rPr>
        <w:instrText xml:space="preserve"> PAGEREF _Toc350700850 \h </w:instrText>
      </w:r>
      <w:r>
        <w:rPr>
          <w:noProof/>
        </w:rPr>
      </w:r>
      <w:r>
        <w:rPr>
          <w:noProof/>
        </w:rPr>
        <w:fldChar w:fldCharType="separate"/>
      </w:r>
      <w:r w:rsidR="001D467C">
        <w:rPr>
          <w:noProof/>
        </w:rPr>
        <w:t>23</w:t>
      </w:r>
      <w:r>
        <w:rPr>
          <w:noProof/>
        </w:rPr>
        <w:fldChar w:fldCharType="end"/>
      </w:r>
    </w:p>
    <w:p w14:paraId="75E42397"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5.3 Orientacyjne wskaźniki zapotrzebowania na ciepło w zależności od wieku budynku</w:t>
      </w:r>
      <w:r>
        <w:rPr>
          <w:noProof/>
        </w:rPr>
        <w:tab/>
      </w:r>
      <w:r>
        <w:rPr>
          <w:noProof/>
        </w:rPr>
        <w:fldChar w:fldCharType="begin"/>
      </w:r>
      <w:r>
        <w:rPr>
          <w:noProof/>
        </w:rPr>
        <w:instrText xml:space="preserve"> PAGEREF _Toc350700851 \h </w:instrText>
      </w:r>
      <w:r>
        <w:rPr>
          <w:noProof/>
        </w:rPr>
      </w:r>
      <w:r>
        <w:rPr>
          <w:noProof/>
        </w:rPr>
        <w:fldChar w:fldCharType="separate"/>
      </w:r>
      <w:r w:rsidR="001D467C">
        <w:rPr>
          <w:noProof/>
        </w:rPr>
        <w:t>24</w:t>
      </w:r>
      <w:r>
        <w:rPr>
          <w:noProof/>
        </w:rPr>
        <w:fldChar w:fldCharType="end"/>
      </w:r>
    </w:p>
    <w:p w14:paraId="4C36562F"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5.4 Obliczenia w zakresie wyznaczenia jednostkowego zapotrzebowania na energię cieplną</w:t>
      </w:r>
      <w:r>
        <w:rPr>
          <w:noProof/>
        </w:rPr>
        <w:tab/>
      </w:r>
      <w:r>
        <w:rPr>
          <w:noProof/>
        </w:rPr>
        <w:fldChar w:fldCharType="begin"/>
      </w:r>
      <w:r>
        <w:rPr>
          <w:noProof/>
        </w:rPr>
        <w:instrText xml:space="preserve"> PAGEREF _Toc350700852 \h </w:instrText>
      </w:r>
      <w:r>
        <w:rPr>
          <w:noProof/>
        </w:rPr>
      </w:r>
      <w:r>
        <w:rPr>
          <w:noProof/>
        </w:rPr>
        <w:fldChar w:fldCharType="separate"/>
      </w:r>
      <w:r w:rsidR="001D467C">
        <w:rPr>
          <w:noProof/>
        </w:rPr>
        <w:t>24</w:t>
      </w:r>
      <w:r>
        <w:rPr>
          <w:noProof/>
        </w:rPr>
        <w:fldChar w:fldCharType="end"/>
      </w:r>
    </w:p>
    <w:p w14:paraId="5B952C81"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 xml:space="preserve">Tabela 5.5 Kalkulacja zapotrzebowania na moc i energię cieplną </w:t>
      </w:r>
      <w:r w:rsidRPr="00385E4A">
        <w:rPr>
          <w:noProof/>
        </w:rPr>
        <w:t xml:space="preserve">(netto) </w:t>
      </w:r>
      <w:r>
        <w:rPr>
          <w:noProof/>
        </w:rPr>
        <w:t>do przygotowania c.w.u. – budynek standardowy</w:t>
      </w:r>
      <w:r>
        <w:rPr>
          <w:noProof/>
        </w:rPr>
        <w:tab/>
      </w:r>
      <w:r>
        <w:rPr>
          <w:noProof/>
        </w:rPr>
        <w:fldChar w:fldCharType="begin"/>
      </w:r>
      <w:r>
        <w:rPr>
          <w:noProof/>
        </w:rPr>
        <w:instrText xml:space="preserve"> PAGEREF _Toc350700853 \h </w:instrText>
      </w:r>
      <w:r>
        <w:rPr>
          <w:noProof/>
        </w:rPr>
      </w:r>
      <w:r>
        <w:rPr>
          <w:noProof/>
        </w:rPr>
        <w:fldChar w:fldCharType="separate"/>
      </w:r>
      <w:r w:rsidR="001D467C">
        <w:rPr>
          <w:noProof/>
        </w:rPr>
        <w:t>25</w:t>
      </w:r>
      <w:r>
        <w:rPr>
          <w:noProof/>
        </w:rPr>
        <w:fldChar w:fldCharType="end"/>
      </w:r>
    </w:p>
    <w:p w14:paraId="04D92C21"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5.6</w:t>
      </w:r>
      <w:r w:rsidRPr="00385E4A">
        <w:rPr>
          <w:noProof/>
        </w:rPr>
        <w:t xml:space="preserve">. </w:t>
      </w:r>
      <w:r>
        <w:rPr>
          <w:noProof/>
        </w:rPr>
        <w:t>Sprawności składowe systemu grzewczego c.o. dla budynku typowego</w:t>
      </w:r>
      <w:r>
        <w:rPr>
          <w:noProof/>
        </w:rPr>
        <w:tab/>
      </w:r>
      <w:r>
        <w:rPr>
          <w:noProof/>
        </w:rPr>
        <w:fldChar w:fldCharType="begin"/>
      </w:r>
      <w:r>
        <w:rPr>
          <w:noProof/>
        </w:rPr>
        <w:instrText xml:space="preserve"> PAGEREF _Toc350700854 \h </w:instrText>
      </w:r>
      <w:r>
        <w:rPr>
          <w:noProof/>
        </w:rPr>
      </w:r>
      <w:r>
        <w:rPr>
          <w:noProof/>
        </w:rPr>
        <w:fldChar w:fldCharType="separate"/>
      </w:r>
      <w:r w:rsidR="001D467C">
        <w:rPr>
          <w:noProof/>
        </w:rPr>
        <w:t>26</w:t>
      </w:r>
      <w:r>
        <w:rPr>
          <w:noProof/>
        </w:rPr>
        <w:fldChar w:fldCharType="end"/>
      </w:r>
    </w:p>
    <w:p w14:paraId="1A7EAA9C"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5.7</w:t>
      </w:r>
      <w:r w:rsidRPr="00385E4A">
        <w:rPr>
          <w:noProof/>
        </w:rPr>
        <w:t xml:space="preserve">. </w:t>
      </w:r>
      <w:r>
        <w:rPr>
          <w:noProof/>
        </w:rPr>
        <w:t>Sprawności składowe systemu grzewczego c.w.u. dla budynku typowego</w:t>
      </w:r>
      <w:r>
        <w:rPr>
          <w:noProof/>
        </w:rPr>
        <w:tab/>
      </w:r>
      <w:r>
        <w:rPr>
          <w:noProof/>
        </w:rPr>
        <w:fldChar w:fldCharType="begin"/>
      </w:r>
      <w:r>
        <w:rPr>
          <w:noProof/>
        </w:rPr>
        <w:instrText xml:space="preserve"> PAGEREF _Toc350700855 \h </w:instrText>
      </w:r>
      <w:r>
        <w:rPr>
          <w:noProof/>
        </w:rPr>
      </w:r>
      <w:r>
        <w:rPr>
          <w:noProof/>
        </w:rPr>
        <w:fldChar w:fldCharType="separate"/>
      </w:r>
      <w:r w:rsidR="001D467C">
        <w:rPr>
          <w:noProof/>
        </w:rPr>
        <w:t>26</w:t>
      </w:r>
      <w:r>
        <w:rPr>
          <w:noProof/>
        </w:rPr>
        <w:fldChar w:fldCharType="end"/>
      </w:r>
    </w:p>
    <w:p w14:paraId="0863D421"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 xml:space="preserve">Tabela 6.1 Planowany efekt rzeczowy </w:t>
      </w:r>
      <w:r w:rsidRPr="00385E4A">
        <w:rPr>
          <w:noProof/>
        </w:rPr>
        <w:t>wg etapów wdrażania programu</w:t>
      </w:r>
      <w:r>
        <w:rPr>
          <w:noProof/>
        </w:rPr>
        <w:tab/>
      </w:r>
      <w:r>
        <w:rPr>
          <w:noProof/>
        </w:rPr>
        <w:fldChar w:fldCharType="begin"/>
      </w:r>
      <w:r>
        <w:rPr>
          <w:noProof/>
        </w:rPr>
        <w:instrText xml:space="preserve"> PAGEREF _Toc350700856 \h </w:instrText>
      </w:r>
      <w:r>
        <w:rPr>
          <w:noProof/>
        </w:rPr>
      </w:r>
      <w:r>
        <w:rPr>
          <w:noProof/>
        </w:rPr>
        <w:fldChar w:fldCharType="separate"/>
      </w:r>
      <w:r w:rsidR="001D467C">
        <w:rPr>
          <w:noProof/>
        </w:rPr>
        <w:t>27</w:t>
      </w:r>
      <w:r>
        <w:rPr>
          <w:noProof/>
        </w:rPr>
        <w:fldChar w:fldCharType="end"/>
      </w:r>
    </w:p>
    <w:p w14:paraId="78CDA4F7"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6.2</w:t>
      </w:r>
      <w:r w:rsidRPr="00385E4A">
        <w:rPr>
          <w:noProof/>
        </w:rPr>
        <w:t xml:space="preserve"> </w:t>
      </w:r>
      <w:r>
        <w:rPr>
          <w:noProof/>
        </w:rPr>
        <w:t>Efekt energetyczny programu</w:t>
      </w:r>
      <w:r>
        <w:rPr>
          <w:noProof/>
        </w:rPr>
        <w:tab/>
      </w:r>
      <w:r>
        <w:rPr>
          <w:noProof/>
        </w:rPr>
        <w:fldChar w:fldCharType="begin"/>
      </w:r>
      <w:r>
        <w:rPr>
          <w:noProof/>
        </w:rPr>
        <w:instrText xml:space="preserve"> PAGEREF _Toc350700857 \h </w:instrText>
      </w:r>
      <w:r>
        <w:rPr>
          <w:noProof/>
        </w:rPr>
      </w:r>
      <w:r>
        <w:rPr>
          <w:noProof/>
        </w:rPr>
        <w:fldChar w:fldCharType="separate"/>
      </w:r>
      <w:r w:rsidR="001D467C">
        <w:rPr>
          <w:noProof/>
        </w:rPr>
        <w:t>28</w:t>
      </w:r>
      <w:r>
        <w:rPr>
          <w:noProof/>
        </w:rPr>
        <w:fldChar w:fldCharType="end"/>
      </w:r>
    </w:p>
    <w:p w14:paraId="043E93AA"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6.3</w:t>
      </w:r>
      <w:r w:rsidRPr="00385E4A">
        <w:rPr>
          <w:noProof/>
        </w:rPr>
        <w:t xml:space="preserve">. </w:t>
      </w:r>
      <w:r>
        <w:rPr>
          <w:noProof/>
        </w:rPr>
        <w:t>Potencjalne oszczędności w kosztach ogrzewania oraz okres zwrotu nakładów inwestycyjnych</w:t>
      </w:r>
      <w:r>
        <w:rPr>
          <w:noProof/>
        </w:rPr>
        <w:tab/>
      </w:r>
      <w:r>
        <w:rPr>
          <w:noProof/>
        </w:rPr>
        <w:fldChar w:fldCharType="begin"/>
      </w:r>
      <w:r>
        <w:rPr>
          <w:noProof/>
        </w:rPr>
        <w:instrText xml:space="preserve"> PAGEREF _Toc350700858 \h </w:instrText>
      </w:r>
      <w:r>
        <w:rPr>
          <w:noProof/>
        </w:rPr>
      </w:r>
      <w:r>
        <w:rPr>
          <w:noProof/>
        </w:rPr>
        <w:fldChar w:fldCharType="separate"/>
      </w:r>
      <w:r w:rsidR="001D467C">
        <w:rPr>
          <w:noProof/>
        </w:rPr>
        <w:t>28</w:t>
      </w:r>
      <w:r>
        <w:rPr>
          <w:noProof/>
        </w:rPr>
        <w:fldChar w:fldCharType="end"/>
      </w:r>
    </w:p>
    <w:p w14:paraId="6FB3A504"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6.4</w:t>
      </w:r>
      <w:r w:rsidRPr="00385E4A">
        <w:rPr>
          <w:noProof/>
        </w:rPr>
        <w:t xml:space="preserve"> </w:t>
      </w:r>
      <w:r>
        <w:rPr>
          <w:noProof/>
        </w:rPr>
        <w:t>Cechy paliw inne założenia przyjęte do sporządzenia ankiety techniczno-ekonomicznej</w:t>
      </w:r>
      <w:r>
        <w:rPr>
          <w:noProof/>
        </w:rPr>
        <w:tab/>
      </w:r>
      <w:r>
        <w:rPr>
          <w:noProof/>
        </w:rPr>
        <w:fldChar w:fldCharType="begin"/>
      </w:r>
      <w:r>
        <w:rPr>
          <w:noProof/>
        </w:rPr>
        <w:instrText xml:space="preserve"> PAGEREF _Toc350700859 \h </w:instrText>
      </w:r>
      <w:r>
        <w:rPr>
          <w:noProof/>
        </w:rPr>
      </w:r>
      <w:r>
        <w:rPr>
          <w:noProof/>
        </w:rPr>
        <w:fldChar w:fldCharType="separate"/>
      </w:r>
      <w:r w:rsidR="001D467C">
        <w:rPr>
          <w:noProof/>
        </w:rPr>
        <w:t>28</w:t>
      </w:r>
      <w:r>
        <w:rPr>
          <w:noProof/>
        </w:rPr>
        <w:fldChar w:fldCharType="end"/>
      </w:r>
    </w:p>
    <w:p w14:paraId="59CE7680"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6.5</w:t>
      </w:r>
      <w:r w:rsidRPr="00385E4A">
        <w:rPr>
          <w:noProof/>
        </w:rPr>
        <w:t xml:space="preserve">. </w:t>
      </w:r>
      <w:r>
        <w:rPr>
          <w:noProof/>
        </w:rPr>
        <w:t>Wskaźniki unosu dla emisji pyłowo-gazowej</w:t>
      </w:r>
      <w:r>
        <w:rPr>
          <w:noProof/>
        </w:rPr>
        <w:tab/>
      </w:r>
      <w:r>
        <w:rPr>
          <w:noProof/>
        </w:rPr>
        <w:fldChar w:fldCharType="begin"/>
      </w:r>
      <w:r>
        <w:rPr>
          <w:noProof/>
        </w:rPr>
        <w:instrText xml:space="preserve"> PAGEREF _Toc350700860 \h </w:instrText>
      </w:r>
      <w:r>
        <w:rPr>
          <w:noProof/>
        </w:rPr>
      </w:r>
      <w:r>
        <w:rPr>
          <w:noProof/>
        </w:rPr>
        <w:fldChar w:fldCharType="separate"/>
      </w:r>
      <w:r w:rsidR="001D467C">
        <w:rPr>
          <w:noProof/>
        </w:rPr>
        <w:t>29</w:t>
      </w:r>
      <w:r>
        <w:rPr>
          <w:noProof/>
        </w:rPr>
        <w:fldChar w:fldCharType="end"/>
      </w:r>
    </w:p>
    <w:p w14:paraId="60A4E3A4"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6.6</w:t>
      </w:r>
      <w:r w:rsidRPr="00385E4A">
        <w:rPr>
          <w:noProof/>
        </w:rPr>
        <w:t xml:space="preserve">. </w:t>
      </w:r>
      <w:r>
        <w:rPr>
          <w:noProof/>
        </w:rPr>
        <w:t>Dane uzupełniające do wyznaczenia efektu ekologicznego</w:t>
      </w:r>
      <w:r>
        <w:rPr>
          <w:noProof/>
        </w:rPr>
        <w:tab/>
      </w:r>
      <w:r>
        <w:rPr>
          <w:noProof/>
        </w:rPr>
        <w:fldChar w:fldCharType="begin"/>
      </w:r>
      <w:r>
        <w:rPr>
          <w:noProof/>
        </w:rPr>
        <w:instrText xml:space="preserve"> PAGEREF _Toc350700861 \h </w:instrText>
      </w:r>
      <w:r>
        <w:rPr>
          <w:noProof/>
        </w:rPr>
      </w:r>
      <w:r>
        <w:rPr>
          <w:noProof/>
        </w:rPr>
        <w:fldChar w:fldCharType="separate"/>
      </w:r>
      <w:r w:rsidR="001D467C">
        <w:rPr>
          <w:noProof/>
        </w:rPr>
        <w:t>30</w:t>
      </w:r>
      <w:r>
        <w:rPr>
          <w:noProof/>
        </w:rPr>
        <w:fldChar w:fldCharType="end"/>
      </w:r>
    </w:p>
    <w:p w14:paraId="30BDEDEF"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6.7</w:t>
      </w:r>
      <w:r w:rsidRPr="00385E4A">
        <w:rPr>
          <w:noProof/>
        </w:rPr>
        <w:t xml:space="preserve">. </w:t>
      </w:r>
      <w:r>
        <w:rPr>
          <w:noProof/>
        </w:rPr>
        <w:t>Wyznaczenie efektu ekologicznego dla 1 budynku typowego</w:t>
      </w:r>
      <w:r>
        <w:rPr>
          <w:noProof/>
        </w:rPr>
        <w:tab/>
      </w:r>
      <w:r>
        <w:rPr>
          <w:noProof/>
        </w:rPr>
        <w:fldChar w:fldCharType="begin"/>
      </w:r>
      <w:r>
        <w:rPr>
          <w:noProof/>
        </w:rPr>
        <w:instrText xml:space="preserve"> PAGEREF _Toc350700862 \h </w:instrText>
      </w:r>
      <w:r>
        <w:rPr>
          <w:noProof/>
        </w:rPr>
      </w:r>
      <w:r>
        <w:rPr>
          <w:noProof/>
        </w:rPr>
        <w:fldChar w:fldCharType="separate"/>
      </w:r>
      <w:r w:rsidR="001D467C">
        <w:rPr>
          <w:noProof/>
        </w:rPr>
        <w:t>30</w:t>
      </w:r>
      <w:r>
        <w:rPr>
          <w:noProof/>
        </w:rPr>
        <w:fldChar w:fldCharType="end"/>
      </w:r>
    </w:p>
    <w:p w14:paraId="015DBE1F"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6.8</w:t>
      </w:r>
      <w:r w:rsidRPr="00385E4A">
        <w:rPr>
          <w:noProof/>
        </w:rPr>
        <w:t xml:space="preserve">. </w:t>
      </w:r>
      <w:r>
        <w:rPr>
          <w:noProof/>
        </w:rPr>
        <w:t>Wyznaczenie efektu ekologicznego dla minimalnej liczby budynków objętych programem</w:t>
      </w:r>
      <w:r>
        <w:rPr>
          <w:noProof/>
        </w:rPr>
        <w:tab/>
      </w:r>
      <w:r>
        <w:rPr>
          <w:noProof/>
        </w:rPr>
        <w:fldChar w:fldCharType="begin"/>
      </w:r>
      <w:r>
        <w:rPr>
          <w:noProof/>
        </w:rPr>
        <w:instrText xml:space="preserve"> PAGEREF _Toc350700863 \h </w:instrText>
      </w:r>
      <w:r>
        <w:rPr>
          <w:noProof/>
        </w:rPr>
      </w:r>
      <w:r>
        <w:rPr>
          <w:noProof/>
        </w:rPr>
        <w:fldChar w:fldCharType="separate"/>
      </w:r>
      <w:r w:rsidR="001D467C">
        <w:rPr>
          <w:noProof/>
        </w:rPr>
        <w:t>30</w:t>
      </w:r>
      <w:r>
        <w:rPr>
          <w:noProof/>
        </w:rPr>
        <w:fldChar w:fldCharType="end"/>
      </w:r>
    </w:p>
    <w:p w14:paraId="04536C01"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6.9</w:t>
      </w:r>
      <w:r w:rsidRPr="00385E4A">
        <w:rPr>
          <w:noProof/>
        </w:rPr>
        <w:t xml:space="preserve">. </w:t>
      </w:r>
      <w:r>
        <w:rPr>
          <w:noProof/>
        </w:rPr>
        <w:t>Wyznaczenie efektu ekologicznego dla maksymalnej liczby budynków objętych programem</w:t>
      </w:r>
      <w:r>
        <w:rPr>
          <w:noProof/>
        </w:rPr>
        <w:tab/>
      </w:r>
      <w:r>
        <w:rPr>
          <w:noProof/>
        </w:rPr>
        <w:fldChar w:fldCharType="begin"/>
      </w:r>
      <w:r>
        <w:rPr>
          <w:noProof/>
        </w:rPr>
        <w:instrText xml:space="preserve"> PAGEREF _Toc350700864 \h </w:instrText>
      </w:r>
      <w:r>
        <w:rPr>
          <w:noProof/>
        </w:rPr>
      </w:r>
      <w:r>
        <w:rPr>
          <w:noProof/>
        </w:rPr>
        <w:fldChar w:fldCharType="separate"/>
      </w:r>
      <w:r w:rsidR="001D467C">
        <w:rPr>
          <w:noProof/>
        </w:rPr>
        <w:t>30</w:t>
      </w:r>
      <w:r>
        <w:rPr>
          <w:noProof/>
        </w:rPr>
        <w:fldChar w:fldCharType="end"/>
      </w:r>
    </w:p>
    <w:p w14:paraId="0F631372"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7.1</w:t>
      </w:r>
      <w:r w:rsidRPr="00385E4A">
        <w:rPr>
          <w:noProof/>
        </w:rPr>
        <w:t xml:space="preserve">. </w:t>
      </w:r>
      <w:r>
        <w:rPr>
          <w:noProof/>
        </w:rPr>
        <w:t>Nakłady inwestycyjne, koszty kwalifikowane i niekwalifikowane</w:t>
      </w:r>
      <w:r>
        <w:rPr>
          <w:noProof/>
        </w:rPr>
        <w:tab/>
      </w:r>
      <w:r>
        <w:rPr>
          <w:noProof/>
        </w:rPr>
        <w:fldChar w:fldCharType="begin"/>
      </w:r>
      <w:r>
        <w:rPr>
          <w:noProof/>
        </w:rPr>
        <w:instrText xml:space="preserve"> PAGEREF _Toc350700865 \h </w:instrText>
      </w:r>
      <w:r>
        <w:rPr>
          <w:noProof/>
        </w:rPr>
      </w:r>
      <w:r>
        <w:rPr>
          <w:noProof/>
        </w:rPr>
        <w:fldChar w:fldCharType="separate"/>
      </w:r>
      <w:r w:rsidR="001D467C">
        <w:rPr>
          <w:noProof/>
        </w:rPr>
        <w:t>32</w:t>
      </w:r>
      <w:r>
        <w:rPr>
          <w:noProof/>
        </w:rPr>
        <w:fldChar w:fldCharType="end"/>
      </w:r>
    </w:p>
    <w:p w14:paraId="66EDBA69"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Tabela 7.2</w:t>
      </w:r>
      <w:r w:rsidRPr="00385E4A">
        <w:rPr>
          <w:noProof/>
        </w:rPr>
        <w:t xml:space="preserve">. </w:t>
      </w:r>
      <w:r>
        <w:rPr>
          <w:noProof/>
        </w:rPr>
        <w:t>Struktura finansowania nakładów</w:t>
      </w:r>
      <w:r>
        <w:rPr>
          <w:noProof/>
        </w:rPr>
        <w:tab/>
      </w:r>
      <w:r>
        <w:rPr>
          <w:noProof/>
        </w:rPr>
        <w:fldChar w:fldCharType="begin"/>
      </w:r>
      <w:r>
        <w:rPr>
          <w:noProof/>
        </w:rPr>
        <w:instrText xml:space="preserve"> PAGEREF _Toc350700866 \h </w:instrText>
      </w:r>
      <w:r>
        <w:rPr>
          <w:noProof/>
        </w:rPr>
      </w:r>
      <w:r>
        <w:rPr>
          <w:noProof/>
        </w:rPr>
        <w:fldChar w:fldCharType="separate"/>
      </w:r>
      <w:r w:rsidR="001D467C">
        <w:rPr>
          <w:noProof/>
        </w:rPr>
        <w:t>33</w:t>
      </w:r>
      <w:r>
        <w:rPr>
          <w:noProof/>
        </w:rPr>
        <w:fldChar w:fldCharType="end"/>
      </w:r>
    </w:p>
    <w:p w14:paraId="49153F58" w14:textId="77777777" w:rsidR="00601B77" w:rsidRDefault="00601B77">
      <w:pPr>
        <w:pStyle w:val="Spisilustracji"/>
        <w:tabs>
          <w:tab w:val="right" w:leader="dot" w:pos="8656"/>
        </w:tabs>
        <w:rPr>
          <w:rFonts w:asciiTheme="minorHAnsi" w:eastAsiaTheme="minorEastAsia" w:hAnsiTheme="minorHAnsi" w:cstheme="minorBidi"/>
          <w:smallCaps w:val="0"/>
          <w:noProof/>
          <w:sz w:val="24"/>
          <w:szCs w:val="24"/>
          <w:lang w:val="cs-CZ" w:eastAsia="ja-JP"/>
        </w:rPr>
      </w:pPr>
      <w:r>
        <w:rPr>
          <w:noProof/>
        </w:rPr>
        <w:t xml:space="preserve">Tabela 8.1 Kluczowe etapy wdrażania </w:t>
      </w:r>
      <w:r w:rsidRPr="00385E4A">
        <w:rPr>
          <w:noProof/>
        </w:rPr>
        <w:t>programu</w:t>
      </w:r>
      <w:r>
        <w:rPr>
          <w:noProof/>
        </w:rPr>
        <w:tab/>
      </w:r>
      <w:r>
        <w:rPr>
          <w:noProof/>
        </w:rPr>
        <w:fldChar w:fldCharType="begin"/>
      </w:r>
      <w:r>
        <w:rPr>
          <w:noProof/>
        </w:rPr>
        <w:instrText xml:space="preserve"> PAGEREF _Toc350700867 \h </w:instrText>
      </w:r>
      <w:r>
        <w:rPr>
          <w:noProof/>
        </w:rPr>
      </w:r>
      <w:r>
        <w:rPr>
          <w:noProof/>
        </w:rPr>
        <w:fldChar w:fldCharType="separate"/>
      </w:r>
      <w:r w:rsidR="001D467C">
        <w:rPr>
          <w:noProof/>
        </w:rPr>
        <w:t>37</w:t>
      </w:r>
      <w:r>
        <w:rPr>
          <w:noProof/>
        </w:rPr>
        <w:fldChar w:fldCharType="end"/>
      </w:r>
    </w:p>
    <w:p w14:paraId="7846F6DA" w14:textId="77777777" w:rsidR="000B0064" w:rsidRDefault="00E97A6B" w:rsidP="00DC2A70">
      <w:r>
        <w:fldChar w:fldCharType="end"/>
      </w:r>
    </w:p>
    <w:p w14:paraId="55790A72" w14:textId="77777777" w:rsidR="005D4AA3" w:rsidRPr="00526247" w:rsidRDefault="005D4AA3" w:rsidP="00526247">
      <w:pPr>
        <w:jc w:val="center"/>
        <w:rPr>
          <w:color w:val="E94F1E"/>
        </w:rPr>
      </w:pPr>
      <w:r w:rsidRPr="00526247">
        <w:rPr>
          <w:color w:val="E94F1E"/>
        </w:rPr>
        <w:t xml:space="preserve">SPIS </w:t>
      </w:r>
      <w:r w:rsidR="00E30551" w:rsidRPr="00526247">
        <w:rPr>
          <w:color w:val="E94F1E"/>
        </w:rPr>
        <w:t>RYSUNKÓW</w:t>
      </w:r>
    </w:p>
    <w:p w14:paraId="1F929DFE" w14:textId="77777777" w:rsidR="0048262A" w:rsidRPr="003622D3" w:rsidRDefault="00986EBF">
      <w:pPr>
        <w:pStyle w:val="Spisilustracji"/>
        <w:tabs>
          <w:tab w:val="right" w:leader="dot" w:pos="8656"/>
        </w:tabs>
        <w:rPr>
          <w:rFonts w:ascii="Calibri" w:eastAsia="Times New Roman" w:hAnsi="Calibri"/>
          <w:smallCaps w:val="0"/>
          <w:noProof/>
          <w:sz w:val="22"/>
          <w:szCs w:val="22"/>
          <w:lang w:eastAsia="pl-PL"/>
        </w:rPr>
      </w:pPr>
      <w:r>
        <w:rPr>
          <w:b/>
          <w:color w:val="4F81BD"/>
          <w:spacing w:val="20"/>
        </w:rPr>
        <w:fldChar w:fldCharType="begin"/>
      </w:r>
      <w:r>
        <w:rPr>
          <w:b/>
          <w:color w:val="4F81BD"/>
          <w:spacing w:val="20"/>
        </w:rPr>
        <w:instrText xml:space="preserve"> TOC \h \z \c "Rysunek" </w:instrText>
      </w:r>
      <w:r>
        <w:rPr>
          <w:b/>
          <w:color w:val="4F81BD"/>
          <w:spacing w:val="20"/>
        </w:rPr>
        <w:fldChar w:fldCharType="separate"/>
      </w:r>
      <w:hyperlink w:anchor="_Toc476592654" w:history="1">
        <w:r w:rsidR="0048262A" w:rsidRPr="007367B8">
          <w:rPr>
            <w:rStyle w:val="Hipercze"/>
            <w:noProof/>
          </w:rPr>
          <w:t>Rysunek 2.1. Lokalizacja Gminy Czechowice-Dziedzice na tle województwa śląskiego i powiatu bielskiego</w:t>
        </w:r>
        <w:r w:rsidR="0048262A">
          <w:rPr>
            <w:noProof/>
            <w:webHidden/>
          </w:rPr>
          <w:tab/>
        </w:r>
        <w:r w:rsidR="0048262A">
          <w:rPr>
            <w:noProof/>
            <w:webHidden/>
          </w:rPr>
          <w:fldChar w:fldCharType="begin"/>
        </w:r>
        <w:r w:rsidR="0048262A">
          <w:rPr>
            <w:noProof/>
            <w:webHidden/>
          </w:rPr>
          <w:instrText xml:space="preserve"> PAGEREF _Toc476592654 \h </w:instrText>
        </w:r>
        <w:r w:rsidR="0048262A">
          <w:rPr>
            <w:noProof/>
            <w:webHidden/>
          </w:rPr>
        </w:r>
        <w:r w:rsidR="0048262A">
          <w:rPr>
            <w:noProof/>
            <w:webHidden/>
          </w:rPr>
          <w:fldChar w:fldCharType="separate"/>
        </w:r>
        <w:r w:rsidR="001D467C">
          <w:rPr>
            <w:noProof/>
            <w:webHidden/>
          </w:rPr>
          <w:t>11</w:t>
        </w:r>
        <w:r w:rsidR="0048262A">
          <w:rPr>
            <w:noProof/>
            <w:webHidden/>
          </w:rPr>
          <w:fldChar w:fldCharType="end"/>
        </w:r>
      </w:hyperlink>
    </w:p>
    <w:p w14:paraId="56C3E64C" w14:textId="77777777" w:rsidR="0048262A" w:rsidRPr="003622D3" w:rsidRDefault="008D798C">
      <w:pPr>
        <w:pStyle w:val="Spisilustracji"/>
        <w:tabs>
          <w:tab w:val="right" w:leader="dot" w:pos="8656"/>
        </w:tabs>
        <w:rPr>
          <w:rFonts w:ascii="Calibri" w:eastAsia="Times New Roman" w:hAnsi="Calibri"/>
          <w:smallCaps w:val="0"/>
          <w:noProof/>
          <w:sz w:val="22"/>
          <w:szCs w:val="22"/>
          <w:lang w:eastAsia="pl-PL"/>
        </w:rPr>
      </w:pPr>
      <w:hyperlink w:anchor="_Toc476592655" w:history="1">
        <w:r w:rsidR="0048262A" w:rsidRPr="007367B8">
          <w:rPr>
            <w:rStyle w:val="Hipercze"/>
            <w:noProof/>
          </w:rPr>
          <w:t>Rysunek 2.2. Strefy w województwie śląskim, dla których dokonano ocenę jakości powietrza za 2014 rok</w:t>
        </w:r>
        <w:r w:rsidR="0048262A">
          <w:rPr>
            <w:noProof/>
            <w:webHidden/>
          </w:rPr>
          <w:tab/>
        </w:r>
        <w:r w:rsidR="0048262A">
          <w:rPr>
            <w:noProof/>
            <w:webHidden/>
          </w:rPr>
          <w:fldChar w:fldCharType="begin"/>
        </w:r>
        <w:r w:rsidR="0048262A">
          <w:rPr>
            <w:noProof/>
            <w:webHidden/>
          </w:rPr>
          <w:instrText xml:space="preserve"> PAGEREF _Toc476592655 \h </w:instrText>
        </w:r>
        <w:r w:rsidR="0048262A">
          <w:rPr>
            <w:noProof/>
            <w:webHidden/>
          </w:rPr>
        </w:r>
        <w:r w:rsidR="0048262A">
          <w:rPr>
            <w:noProof/>
            <w:webHidden/>
          </w:rPr>
          <w:fldChar w:fldCharType="separate"/>
        </w:r>
        <w:r w:rsidR="001D467C">
          <w:rPr>
            <w:noProof/>
            <w:webHidden/>
          </w:rPr>
          <w:t>14</w:t>
        </w:r>
        <w:r w:rsidR="0048262A">
          <w:rPr>
            <w:noProof/>
            <w:webHidden/>
          </w:rPr>
          <w:fldChar w:fldCharType="end"/>
        </w:r>
      </w:hyperlink>
    </w:p>
    <w:p w14:paraId="3466E753" w14:textId="77777777" w:rsidR="0048262A" w:rsidRPr="003622D3" w:rsidRDefault="008D798C">
      <w:pPr>
        <w:pStyle w:val="Spisilustracji"/>
        <w:tabs>
          <w:tab w:val="right" w:leader="dot" w:pos="8656"/>
        </w:tabs>
        <w:rPr>
          <w:rFonts w:ascii="Calibri" w:eastAsia="Times New Roman" w:hAnsi="Calibri"/>
          <w:smallCaps w:val="0"/>
          <w:noProof/>
          <w:sz w:val="22"/>
          <w:szCs w:val="22"/>
          <w:lang w:eastAsia="pl-PL"/>
        </w:rPr>
      </w:pPr>
      <w:hyperlink w:anchor="_Toc476592656" w:history="1">
        <w:r w:rsidR="0048262A" w:rsidRPr="007367B8">
          <w:rPr>
            <w:rStyle w:val="Hipercze"/>
            <w:noProof/>
          </w:rPr>
          <w:t>Rysunek 2.3. Izolacyjność przegród zewnętrznych</w:t>
        </w:r>
        <w:r w:rsidR="0048262A">
          <w:rPr>
            <w:noProof/>
            <w:webHidden/>
          </w:rPr>
          <w:tab/>
        </w:r>
        <w:r w:rsidR="0048262A">
          <w:rPr>
            <w:noProof/>
            <w:webHidden/>
          </w:rPr>
          <w:fldChar w:fldCharType="begin"/>
        </w:r>
        <w:r w:rsidR="0048262A">
          <w:rPr>
            <w:noProof/>
            <w:webHidden/>
          </w:rPr>
          <w:instrText xml:space="preserve"> PAGEREF _Toc476592656 \h </w:instrText>
        </w:r>
        <w:r w:rsidR="0048262A">
          <w:rPr>
            <w:noProof/>
            <w:webHidden/>
          </w:rPr>
        </w:r>
        <w:r w:rsidR="0048262A">
          <w:rPr>
            <w:noProof/>
            <w:webHidden/>
          </w:rPr>
          <w:fldChar w:fldCharType="separate"/>
        </w:r>
        <w:r w:rsidR="001D467C">
          <w:rPr>
            <w:noProof/>
            <w:webHidden/>
          </w:rPr>
          <w:t>15</w:t>
        </w:r>
        <w:r w:rsidR="0048262A">
          <w:rPr>
            <w:noProof/>
            <w:webHidden/>
          </w:rPr>
          <w:fldChar w:fldCharType="end"/>
        </w:r>
      </w:hyperlink>
    </w:p>
    <w:p w14:paraId="6AC51C56" w14:textId="77777777" w:rsidR="0048262A" w:rsidRPr="003622D3" w:rsidRDefault="008D798C">
      <w:pPr>
        <w:pStyle w:val="Spisilustracji"/>
        <w:tabs>
          <w:tab w:val="right" w:leader="dot" w:pos="8656"/>
        </w:tabs>
        <w:rPr>
          <w:rFonts w:ascii="Calibri" w:eastAsia="Times New Roman" w:hAnsi="Calibri"/>
          <w:smallCaps w:val="0"/>
          <w:noProof/>
          <w:sz w:val="22"/>
          <w:szCs w:val="22"/>
          <w:lang w:eastAsia="pl-PL"/>
        </w:rPr>
      </w:pPr>
      <w:hyperlink w:anchor="_Toc476592657" w:history="1">
        <w:r w:rsidR="0048262A" w:rsidRPr="007367B8">
          <w:rPr>
            <w:rStyle w:val="Hipercze"/>
            <w:noProof/>
          </w:rPr>
          <w:t>Rysunek 2.4. Wiek budynku i wiek źródeł ciepła</w:t>
        </w:r>
        <w:r w:rsidR="0048262A">
          <w:rPr>
            <w:noProof/>
            <w:webHidden/>
          </w:rPr>
          <w:tab/>
        </w:r>
        <w:r w:rsidR="0048262A">
          <w:rPr>
            <w:noProof/>
            <w:webHidden/>
          </w:rPr>
          <w:fldChar w:fldCharType="begin"/>
        </w:r>
        <w:r w:rsidR="0048262A">
          <w:rPr>
            <w:noProof/>
            <w:webHidden/>
          </w:rPr>
          <w:instrText xml:space="preserve"> PAGEREF _Toc476592657 \h </w:instrText>
        </w:r>
        <w:r w:rsidR="0048262A">
          <w:rPr>
            <w:noProof/>
            <w:webHidden/>
          </w:rPr>
        </w:r>
        <w:r w:rsidR="0048262A">
          <w:rPr>
            <w:noProof/>
            <w:webHidden/>
          </w:rPr>
          <w:fldChar w:fldCharType="separate"/>
        </w:r>
        <w:r w:rsidR="001D467C">
          <w:rPr>
            <w:noProof/>
            <w:webHidden/>
          </w:rPr>
          <w:t>16</w:t>
        </w:r>
        <w:r w:rsidR="0048262A">
          <w:rPr>
            <w:noProof/>
            <w:webHidden/>
          </w:rPr>
          <w:fldChar w:fldCharType="end"/>
        </w:r>
      </w:hyperlink>
    </w:p>
    <w:p w14:paraId="26DD107F" w14:textId="77777777" w:rsidR="0048262A" w:rsidRPr="003622D3" w:rsidRDefault="008D798C">
      <w:pPr>
        <w:pStyle w:val="Spisilustracji"/>
        <w:tabs>
          <w:tab w:val="right" w:leader="dot" w:pos="8656"/>
        </w:tabs>
        <w:rPr>
          <w:rFonts w:ascii="Calibri" w:eastAsia="Times New Roman" w:hAnsi="Calibri"/>
          <w:smallCaps w:val="0"/>
          <w:noProof/>
          <w:sz w:val="22"/>
          <w:szCs w:val="22"/>
          <w:lang w:eastAsia="pl-PL"/>
        </w:rPr>
      </w:pPr>
      <w:hyperlink w:anchor="_Toc476592658" w:history="1">
        <w:r w:rsidR="0048262A" w:rsidRPr="007367B8">
          <w:rPr>
            <w:rStyle w:val="Hipercze"/>
            <w:noProof/>
          </w:rPr>
          <w:t>Rysunek 3.1 Układ dokumentów strategicznych szczebla krajowego</w:t>
        </w:r>
        <w:r w:rsidR="0048262A">
          <w:rPr>
            <w:noProof/>
            <w:webHidden/>
          </w:rPr>
          <w:tab/>
        </w:r>
        <w:r w:rsidR="0048262A">
          <w:rPr>
            <w:noProof/>
            <w:webHidden/>
          </w:rPr>
          <w:fldChar w:fldCharType="begin"/>
        </w:r>
        <w:r w:rsidR="0048262A">
          <w:rPr>
            <w:noProof/>
            <w:webHidden/>
          </w:rPr>
          <w:instrText xml:space="preserve"> PAGEREF _Toc476592658 \h </w:instrText>
        </w:r>
        <w:r w:rsidR="0048262A">
          <w:rPr>
            <w:noProof/>
            <w:webHidden/>
          </w:rPr>
        </w:r>
        <w:r w:rsidR="0048262A">
          <w:rPr>
            <w:noProof/>
            <w:webHidden/>
          </w:rPr>
          <w:fldChar w:fldCharType="separate"/>
        </w:r>
        <w:r w:rsidR="001D467C">
          <w:rPr>
            <w:noProof/>
            <w:webHidden/>
          </w:rPr>
          <w:t>17</w:t>
        </w:r>
        <w:r w:rsidR="0048262A">
          <w:rPr>
            <w:noProof/>
            <w:webHidden/>
          </w:rPr>
          <w:fldChar w:fldCharType="end"/>
        </w:r>
      </w:hyperlink>
    </w:p>
    <w:p w14:paraId="09CE985B" w14:textId="77777777" w:rsidR="004C1A75" w:rsidRDefault="00986EBF" w:rsidP="00DC2A70">
      <w:r>
        <w:fldChar w:fldCharType="end"/>
      </w:r>
    </w:p>
    <w:p w14:paraId="55B781B8" w14:textId="77777777" w:rsidR="001547F7" w:rsidRDefault="001547F7" w:rsidP="00DC2A70"/>
    <w:p w14:paraId="7BF8658E" w14:textId="77777777" w:rsidR="00FE4634" w:rsidRDefault="00FE4634" w:rsidP="00DC2A70">
      <w:pPr>
        <w:sectPr w:rsidR="00FE4634" w:rsidSect="008F0F2F">
          <w:headerReference w:type="default" r:id="rId11"/>
          <w:footerReference w:type="default" r:id="rId12"/>
          <w:pgSz w:w="11906" w:h="16838"/>
          <w:pgMar w:top="1440" w:right="1440" w:bottom="1440" w:left="1800" w:header="708" w:footer="708" w:gutter="0"/>
          <w:cols w:space="708"/>
          <w:docGrid w:linePitch="360"/>
        </w:sectPr>
      </w:pPr>
    </w:p>
    <w:p w14:paraId="035CE024" w14:textId="77777777" w:rsidR="001547F7" w:rsidRDefault="005D6116" w:rsidP="00DC2A70">
      <w:pPr>
        <w:pStyle w:val="Nagwek1"/>
        <w:rPr>
          <w:lang w:val="pl-PL"/>
        </w:rPr>
      </w:pPr>
      <w:bookmarkStart w:id="1" w:name="_Toc350700868"/>
      <w:r>
        <w:t>Wprowadzenie</w:t>
      </w:r>
      <w:bookmarkEnd w:id="1"/>
    </w:p>
    <w:p w14:paraId="1D0F79C1" w14:textId="77777777" w:rsidR="009E1FD8" w:rsidRDefault="009E1FD8" w:rsidP="00767FA5">
      <w:pPr>
        <w:pStyle w:val="Nagwek2"/>
      </w:pPr>
      <w:bookmarkStart w:id="2" w:name="_Toc350700869"/>
      <w:r>
        <w:t>Cel i zakres opracowania</w:t>
      </w:r>
      <w:bookmarkEnd w:id="2"/>
    </w:p>
    <w:p w14:paraId="75BEAF30" w14:textId="77777777" w:rsidR="005A7DE8" w:rsidRDefault="005A7DE8" w:rsidP="00DC2A70">
      <w:r>
        <w:t>Corocznie, przede wszystkim w okresie zimowym, odnotowywane są okresy przekroczenia – czasem nawet znaczącego – norm stężeń zanieczyszczeń w powietrzu na terenie województwa śląskiego. Zjawisko tzw. smogu nasila się w czasie niekorzystnych warunków atmosferycznych (silny mróz, brak wiatru, słabe przewietrzanie terenu). Niemniej jednak jego przyczyna jest od lat niezmienna</w:t>
      </w:r>
      <w:r w:rsidR="00163954">
        <w:t xml:space="preserve"> – spalanie paliw stałych, niskiej jakości w nieefektywnych i przestarzałych kotłach i piecach. Dodatkowo na złą jakość powietrza istotny wpływ ma niekontrolowane spalanie odpadów, które jest źródłem szczególnie szkodliwej emisji zanieczyszczeń. Do takiego stanu rzeczy przyczyniają się następujące czynniki:</w:t>
      </w:r>
    </w:p>
    <w:p w14:paraId="2F53A89E" w14:textId="77777777" w:rsidR="00163954" w:rsidRDefault="00206073" w:rsidP="00163954">
      <w:pPr>
        <w:numPr>
          <w:ilvl w:val="0"/>
          <w:numId w:val="38"/>
        </w:numPr>
      </w:pPr>
      <w:r>
        <w:t>praktyczna niemożność egzekwowania od użytkowników systemów grzewczych zachowań mających na celu dbałość o środowisko</w:t>
      </w:r>
      <w:r>
        <w:rPr>
          <w:rStyle w:val="Odwoanieprzypisudolnego"/>
        </w:rPr>
        <w:footnoteReference w:id="1"/>
      </w:r>
      <w:r>
        <w:t>,</w:t>
      </w:r>
    </w:p>
    <w:p w14:paraId="377889B2" w14:textId="5B65D01C" w:rsidR="00206073" w:rsidRDefault="00206073" w:rsidP="00206073">
      <w:pPr>
        <w:numPr>
          <w:ilvl w:val="0"/>
          <w:numId w:val="38"/>
        </w:numPr>
      </w:pPr>
      <w:r>
        <w:t>wzrastająca cena nośników energii – w tym najczęściej stosowanych: węg</w:t>
      </w:r>
      <w:r w:rsidR="006C692D">
        <w:t>la o sortymencie kwalifikującym</w:t>
      </w:r>
      <w:r>
        <w:t xml:space="preserve"> go do spalania w niskoemisyjnych kotłach węglowych i gazu ziemnego,</w:t>
      </w:r>
    </w:p>
    <w:p w14:paraId="26473267" w14:textId="77777777" w:rsidR="00206073" w:rsidRDefault="00206073" w:rsidP="00206073">
      <w:pPr>
        <w:numPr>
          <w:ilvl w:val="0"/>
          <w:numId w:val="38"/>
        </w:numPr>
      </w:pPr>
      <w:r>
        <w:t xml:space="preserve">wciąż niewystarczająca świadomość ekologiczna społeczeństwa. </w:t>
      </w:r>
    </w:p>
    <w:p w14:paraId="146570DD" w14:textId="77777777" w:rsidR="009D60CC" w:rsidRDefault="00E3060B" w:rsidP="00206073">
      <w:r>
        <w:t>Problemy</w:t>
      </w:r>
      <w:r w:rsidR="00206073">
        <w:t xml:space="preserve"> te sprawiają, że część właścicieli budynków, pomimo</w:t>
      </w:r>
      <w:r w:rsidR="009C0413">
        <w:t xml:space="preserve"> występujących</w:t>
      </w:r>
      <w:r w:rsidR="00206073">
        <w:t xml:space="preserve"> możliwości uzyskania znacznego wsparcia finansowego, rezygnuje z wymiany źródła ciepła, pozostając przy eksploatacji przestarzałych, niewygodnych w obsłudze kotłów opalanych paliwem stałym, umożliwiających spalanie węgla o różnym sortymencie, a także odpadów komunalnych, nie bacząc na szkodliwe oddziaływanie na środowisko naturalne i zdrowie ludzi</w:t>
      </w:r>
      <w:r w:rsidR="009C0413" w:rsidRPr="009C0413">
        <w:t xml:space="preserve"> </w:t>
      </w:r>
      <w:r w:rsidR="009C0413">
        <w:t>takich zanieczyszczeń jak: dwutlenek siarki, tlenek węgla, tlenki azotu, pyły, rakotwórcze wielopierścieniowe węglowodory aromatyczne WWA, benzo-(</w:t>
      </w:r>
      <w:r w:rsidR="009C0413">
        <w:rPr>
          <w:rFonts w:ascii="Times New Roman" w:hAnsi="Times New Roman"/>
        </w:rPr>
        <w:t>α</w:t>
      </w:r>
      <w:r w:rsidR="009C0413">
        <w:t>)-piren, dioksyny i furany, oraz w</w:t>
      </w:r>
      <w:r w:rsidR="009C0413">
        <w:rPr>
          <w:rFonts w:cs="Aller"/>
        </w:rPr>
        <w:t>ę</w:t>
      </w:r>
      <w:r w:rsidR="009C0413">
        <w:t>glowodory alifatyczne, aldehydy i ketony i metale ciężkie.</w:t>
      </w:r>
    </w:p>
    <w:p w14:paraId="12A780CA" w14:textId="77777777" w:rsidR="005A7DE8" w:rsidRDefault="009D60CC" w:rsidP="005A7DE8">
      <w:r>
        <w:t>Jednym ze środków przeciwdziałania niekorzystnym zjawiskom wpływającym na zły stan powietrza atmosferycznego jest wdrażanie obszarowych programów ograniczenia niskiej emisji.</w:t>
      </w:r>
      <w:r w:rsidR="00206073">
        <w:t xml:space="preserve"> </w:t>
      </w:r>
      <w:r>
        <w:t xml:space="preserve">Niewątpliwie korzystnym rezultatem ich realizacji jest </w:t>
      </w:r>
      <w:r w:rsidR="005A7DE8">
        <w:t xml:space="preserve">odczuwalne zmniejszenie zanieczyszczenia powietrza na obszarze </w:t>
      </w:r>
      <w:r>
        <w:t xml:space="preserve">ich </w:t>
      </w:r>
      <w:r w:rsidR="005A7DE8">
        <w:t>funkcjonowania</w:t>
      </w:r>
      <w:r>
        <w:t xml:space="preserve">. </w:t>
      </w:r>
      <w:r w:rsidR="00367C42">
        <w:t>Programy te pozwalają na:</w:t>
      </w:r>
    </w:p>
    <w:p w14:paraId="3F048931" w14:textId="77777777" w:rsidR="001B2D0B" w:rsidRDefault="00367C42" w:rsidP="00367C42">
      <w:pPr>
        <w:numPr>
          <w:ilvl w:val="0"/>
          <w:numId w:val="39"/>
        </w:numPr>
      </w:pPr>
      <w:r>
        <w:t>gromadzenie danych dotyczących skali możliwych działań</w:t>
      </w:r>
      <w:r w:rsidR="001B2D0B">
        <w:t xml:space="preserve"> </w:t>
      </w:r>
      <w:r>
        <w:t>inwestycyjnych</w:t>
      </w:r>
      <w:r w:rsidR="001B2D0B">
        <w:t xml:space="preserve"> w zakresie ograniczenia zużycia energii cieplnej</w:t>
      </w:r>
      <w:r w:rsidR="005575C2">
        <w:t>,</w:t>
      </w:r>
      <w:r w:rsidR="001B2D0B">
        <w:t xml:space="preserve"> </w:t>
      </w:r>
    </w:p>
    <w:p w14:paraId="2C100567" w14:textId="77777777" w:rsidR="001B2D0B" w:rsidRDefault="00367C42" w:rsidP="00DC2A70">
      <w:pPr>
        <w:numPr>
          <w:ilvl w:val="0"/>
          <w:numId w:val="8"/>
        </w:numPr>
      </w:pPr>
      <w:r>
        <w:t>ocenę</w:t>
      </w:r>
      <w:r w:rsidR="001B2D0B">
        <w:t xml:space="preserve"> </w:t>
      </w:r>
      <w:r>
        <w:t>dostępnych</w:t>
      </w:r>
      <w:r w:rsidR="001B2D0B">
        <w:t xml:space="preserve"> </w:t>
      </w:r>
      <w:r>
        <w:t>kierunków</w:t>
      </w:r>
      <w:r w:rsidR="001B2D0B">
        <w:t xml:space="preserve"> działań </w:t>
      </w:r>
      <w:r w:rsidR="00A363B0">
        <w:t xml:space="preserve">w obszarze </w:t>
      </w:r>
      <w:r w:rsidR="001B2D0B">
        <w:t>techniczno-technologiczn</w:t>
      </w:r>
      <w:r w:rsidR="00A363B0">
        <w:t>ym</w:t>
      </w:r>
      <w:r w:rsidR="00FB7EE3">
        <w:t xml:space="preserve"> (wymiana źródeł nieefektywnych źródeł ciepła na nowe, wysokosprawne i niskoemisyjne jednostki, zastosowanie odnawialnych źródeł energii wspomagających procesy wytwarzania energii </w:t>
      </w:r>
      <w:r w:rsidR="009E4956">
        <w:br/>
      </w:r>
      <w:r w:rsidR="00FB7EE3">
        <w:t>w budynkach mieszkalnych),</w:t>
      </w:r>
    </w:p>
    <w:p w14:paraId="7DAC09C5" w14:textId="77777777" w:rsidR="001B2D0B" w:rsidRDefault="00367C42" w:rsidP="00DC2A70">
      <w:pPr>
        <w:numPr>
          <w:ilvl w:val="0"/>
          <w:numId w:val="8"/>
        </w:numPr>
      </w:pPr>
      <w:r>
        <w:t>wskazanie podstawowych</w:t>
      </w:r>
      <w:r w:rsidR="001B2D0B">
        <w:t xml:space="preserve"> </w:t>
      </w:r>
      <w:r>
        <w:t>parametrów</w:t>
      </w:r>
      <w:r w:rsidR="001B2D0B">
        <w:t xml:space="preserve"> </w:t>
      </w:r>
      <w:r>
        <w:t>ekonomicznych związanych</w:t>
      </w:r>
      <w:r w:rsidR="001B2D0B">
        <w:t xml:space="preserve"> z realizacją </w:t>
      </w:r>
      <w:r>
        <w:t>zadań</w:t>
      </w:r>
      <w:r w:rsidR="001B2D0B">
        <w:t xml:space="preserve"> (wartość nakładów inwestycyjnych, źródła finansowania, oszczędności w kosztach ogrzewania, </w:t>
      </w:r>
      <w:r>
        <w:t>okres zwrotu poniesionych wydatków)</w:t>
      </w:r>
    </w:p>
    <w:p w14:paraId="4BFFC41A" w14:textId="77777777" w:rsidR="004E4ACD" w:rsidRDefault="00367C42" w:rsidP="00DC2A70">
      <w:pPr>
        <w:numPr>
          <w:ilvl w:val="0"/>
          <w:numId w:val="8"/>
        </w:numPr>
      </w:pPr>
      <w:r>
        <w:t>wyznaczenie</w:t>
      </w:r>
      <w:r w:rsidR="001B2D0B">
        <w:t xml:space="preserve"> </w:t>
      </w:r>
      <w:r>
        <w:t>spodziewanych</w:t>
      </w:r>
      <w:r w:rsidR="001B2D0B">
        <w:t xml:space="preserve"> </w:t>
      </w:r>
      <w:r>
        <w:t>efektów</w:t>
      </w:r>
      <w:r w:rsidR="001B2D0B">
        <w:t xml:space="preserve"> energetyczn</w:t>
      </w:r>
      <w:r>
        <w:t>ych</w:t>
      </w:r>
      <w:r w:rsidR="001B2D0B">
        <w:t xml:space="preserve"> i ekologiczn</w:t>
      </w:r>
      <w:r>
        <w:t>ych</w:t>
      </w:r>
      <w:r w:rsidR="00A363B0">
        <w:t>,</w:t>
      </w:r>
    </w:p>
    <w:p w14:paraId="2E12E4E6" w14:textId="77777777" w:rsidR="00A363B0" w:rsidRDefault="00367C42" w:rsidP="00DC2A70">
      <w:pPr>
        <w:numPr>
          <w:ilvl w:val="0"/>
          <w:numId w:val="8"/>
        </w:numPr>
      </w:pPr>
      <w:r>
        <w:t>wskazanie</w:t>
      </w:r>
      <w:r w:rsidR="00A363B0">
        <w:t xml:space="preserve"> narzędzi monitoringu </w:t>
      </w:r>
      <w:r>
        <w:t>wdrażania zaproponowanych działań.</w:t>
      </w:r>
    </w:p>
    <w:p w14:paraId="25E42206" w14:textId="77777777" w:rsidR="002B31AF" w:rsidRDefault="00FA2A73" w:rsidP="00FA2A73">
      <w:r>
        <w:rPr>
          <w:i/>
        </w:rPr>
        <w:t xml:space="preserve">Program </w:t>
      </w:r>
      <w:r w:rsidR="00FB7EE3" w:rsidRPr="00FB7EE3">
        <w:rPr>
          <w:i/>
        </w:rPr>
        <w:t>ograniczenia niskiej emisji w Gminie Czechowice-Dziedzice na rok 2017</w:t>
      </w:r>
      <w:r w:rsidR="00FB7EE3">
        <w:t xml:space="preserve"> jest elementem </w:t>
      </w:r>
      <w:r>
        <w:t xml:space="preserve">szerszej polityki samorządu lokalnego na rzecz poprawy jakości powietrza, opisanej </w:t>
      </w:r>
      <w:r w:rsidR="0048262A">
        <w:br/>
      </w:r>
      <w:r>
        <w:t>w obowiązującym Planie Gospodarki Niskoemisyjnej</w:t>
      </w:r>
      <w:r w:rsidR="00233D4B">
        <w:t xml:space="preserve">. </w:t>
      </w:r>
      <w:r>
        <w:t>Koncentruje się jednak wyłącznie na sprawach spalania paliw na cele grzewcze w budynkach mieszkalnych</w:t>
      </w:r>
      <w:r w:rsidR="002B31AF">
        <w:t>.</w:t>
      </w:r>
      <w:r>
        <w:t xml:space="preserve"> Dodatkowo jest próbą podjęcia bardziej zdecydowanych działań, które oprócz wprowadzenia efektywnych źródeł ogrzewania, kładzie nacisk na zmianę nośnika energii ze stałego na gazowy. </w:t>
      </w:r>
    </w:p>
    <w:p w14:paraId="3BFA0B2F" w14:textId="77777777" w:rsidR="009E1FD8" w:rsidRDefault="009E1FD8" w:rsidP="00767FA5">
      <w:pPr>
        <w:pStyle w:val="Nagwek2"/>
      </w:pPr>
      <w:bookmarkStart w:id="3" w:name="_Toc350700870"/>
      <w:r>
        <w:t>Przyjęta metodyka</w:t>
      </w:r>
      <w:bookmarkEnd w:id="3"/>
    </w:p>
    <w:p w14:paraId="028BDD19" w14:textId="77777777" w:rsidR="00133283" w:rsidRDefault="00F86864" w:rsidP="00DC2A70">
      <w:r>
        <w:t>Program</w:t>
      </w:r>
      <w:r w:rsidR="00133283">
        <w:t xml:space="preserve"> podzielony został na </w:t>
      </w:r>
      <w:r w:rsidR="005575C2">
        <w:t>następujące</w:t>
      </w:r>
      <w:r w:rsidR="00133283">
        <w:t xml:space="preserve"> części:</w:t>
      </w:r>
    </w:p>
    <w:p w14:paraId="4AADC573" w14:textId="77777777" w:rsidR="00133283" w:rsidRDefault="00133283" w:rsidP="00DC2A70">
      <w:pPr>
        <w:numPr>
          <w:ilvl w:val="0"/>
          <w:numId w:val="4"/>
        </w:numPr>
      </w:pPr>
      <w:r>
        <w:t>częś</w:t>
      </w:r>
      <w:r w:rsidR="00E50776">
        <w:t xml:space="preserve">ć pierwsza, obejmująca rozdział </w:t>
      </w:r>
      <w:r w:rsidR="009C3C8B">
        <w:t>2</w:t>
      </w:r>
      <w:r>
        <w:t xml:space="preserve">, dotyczy ogólnych informacji w zakresie obszaru oddziaływania </w:t>
      </w:r>
      <w:r w:rsidRPr="00E50776">
        <w:rPr>
          <w:i/>
        </w:rPr>
        <w:t>Programu</w:t>
      </w:r>
      <w:r w:rsidR="00140C53">
        <w:rPr>
          <w:i/>
        </w:rPr>
        <w:t xml:space="preserve"> - </w:t>
      </w:r>
      <w:r w:rsidR="00F15FC9">
        <w:t>wg stanu na koniec 2016 r.,</w:t>
      </w:r>
    </w:p>
    <w:p w14:paraId="077C9D8E" w14:textId="6BEDA560" w:rsidR="003456ED" w:rsidRDefault="003456ED" w:rsidP="00DC2A70">
      <w:pPr>
        <w:numPr>
          <w:ilvl w:val="0"/>
          <w:numId w:val="4"/>
        </w:numPr>
      </w:pPr>
      <w:r>
        <w:t>część druga, obejmująca rozdział</w:t>
      </w:r>
      <w:r w:rsidR="00E50776">
        <w:t xml:space="preserve"> </w:t>
      </w:r>
      <w:r w:rsidR="009C3C8B">
        <w:t>3</w:t>
      </w:r>
      <w:r w:rsidR="00D633D8">
        <w:t xml:space="preserve"> i 4</w:t>
      </w:r>
      <w:r>
        <w:t xml:space="preserve">, związana jest z </w:t>
      </w:r>
      <w:r w:rsidR="00140C53">
        <w:t>przypomnieniem celów</w:t>
      </w:r>
      <w:r w:rsidR="000D4FCD">
        <w:t xml:space="preserve"> programu </w:t>
      </w:r>
      <w:r w:rsidR="00D633D8">
        <w:br/>
      </w:r>
      <w:r w:rsidR="000D4FCD">
        <w:t xml:space="preserve">i </w:t>
      </w:r>
      <w:r w:rsidR="00140C53">
        <w:t>określeniem technicznych możliwości realizacji</w:t>
      </w:r>
      <w:r w:rsidR="0040369D">
        <w:t xml:space="preserve"> </w:t>
      </w:r>
      <w:r w:rsidR="00140C53">
        <w:t>działań inwestycyjnych</w:t>
      </w:r>
      <w:r w:rsidR="00CE0FB8">
        <w:t xml:space="preserve"> oraz zgodnością programu z dokumentami strategicznymi szczebla krajowe</w:t>
      </w:r>
      <w:r w:rsidR="006C692D">
        <w:t>go</w:t>
      </w:r>
      <w:r w:rsidR="00CE0FB8">
        <w:t>, regionalnego i lokalnego,</w:t>
      </w:r>
    </w:p>
    <w:p w14:paraId="52B513B9" w14:textId="77777777" w:rsidR="00692C84" w:rsidRDefault="0044478A" w:rsidP="00DC2A70">
      <w:pPr>
        <w:numPr>
          <w:ilvl w:val="0"/>
          <w:numId w:val="4"/>
        </w:numPr>
      </w:pPr>
      <w:r>
        <w:t>czę</w:t>
      </w:r>
      <w:r w:rsidR="00692C84">
        <w:t xml:space="preserve">ść trzecia, obejmująca </w:t>
      </w:r>
      <w:r w:rsidR="0040369D">
        <w:t>rozdziały</w:t>
      </w:r>
      <w:r>
        <w:t xml:space="preserve"> </w:t>
      </w:r>
      <w:r w:rsidR="00CE0FB8">
        <w:t xml:space="preserve">5, </w:t>
      </w:r>
      <w:r w:rsidR="0040369D">
        <w:t>6</w:t>
      </w:r>
      <w:r w:rsidR="00CE0FB8">
        <w:t xml:space="preserve"> i 7</w:t>
      </w:r>
      <w:r w:rsidR="00692C84">
        <w:t xml:space="preserve"> </w:t>
      </w:r>
      <w:r>
        <w:t>to</w:t>
      </w:r>
      <w:r w:rsidR="00692C84">
        <w:t xml:space="preserve"> </w:t>
      </w:r>
      <w:r w:rsidR="00140C53">
        <w:t>wskazanie parametrów</w:t>
      </w:r>
      <w:r w:rsidR="00692C84">
        <w:t xml:space="preserve"> modelowego (reprezentatywnego) budynku mieszkalnego, w odniesieniu do którego prowadzony będzie monitoring efektów rzeczowych, ekologicznych i ekonomicznych realizacji programu,</w:t>
      </w:r>
    </w:p>
    <w:p w14:paraId="07C27076" w14:textId="77777777" w:rsidR="005575C2" w:rsidRDefault="005575C2" w:rsidP="00DC2A70">
      <w:pPr>
        <w:numPr>
          <w:ilvl w:val="0"/>
          <w:numId w:val="4"/>
        </w:numPr>
      </w:pPr>
      <w:r>
        <w:t xml:space="preserve">część </w:t>
      </w:r>
      <w:r w:rsidR="0040369D">
        <w:t>czwarta</w:t>
      </w:r>
      <w:r>
        <w:t xml:space="preserve">, obejmująca rozdział </w:t>
      </w:r>
      <w:r w:rsidR="00CE0FB8">
        <w:t>8</w:t>
      </w:r>
      <w:r>
        <w:t>, dotyczy kwestii zarządzania programem i organizacji procesu jego realizacji.</w:t>
      </w:r>
    </w:p>
    <w:p w14:paraId="49610096" w14:textId="77777777" w:rsidR="0044478A" w:rsidRDefault="0044478A" w:rsidP="00DC2A70">
      <w:r>
        <w:t xml:space="preserve">Integralną częścią </w:t>
      </w:r>
      <w:r w:rsidRPr="005575C2">
        <w:rPr>
          <w:i/>
        </w:rPr>
        <w:t>Programu</w:t>
      </w:r>
      <w:r>
        <w:t xml:space="preserve"> są załączniki, określone w rozdziale </w:t>
      </w:r>
      <w:r w:rsidR="00CE0FB8">
        <w:t>9</w:t>
      </w:r>
      <w:r>
        <w:t>.</w:t>
      </w:r>
    </w:p>
    <w:p w14:paraId="29604A4B" w14:textId="77777777" w:rsidR="008B4274" w:rsidRDefault="008B4274" w:rsidP="00767FA5">
      <w:pPr>
        <w:pStyle w:val="Nagwek2"/>
      </w:pPr>
      <w:bookmarkStart w:id="4" w:name="_Toc350700871"/>
      <w:r>
        <w:t>Wykaz danych i materiałów źródłowych wykorzystanych w opracowaniu</w:t>
      </w:r>
      <w:bookmarkEnd w:id="4"/>
    </w:p>
    <w:p w14:paraId="6E0EE3E1" w14:textId="77777777" w:rsidR="008B4274" w:rsidRDefault="008B4274" w:rsidP="00DC2A70">
      <w:r>
        <w:t xml:space="preserve">W </w:t>
      </w:r>
      <w:r w:rsidRPr="00DC2A70">
        <w:t xml:space="preserve">opracowaniu </w:t>
      </w:r>
      <w:r>
        <w:t>wykorzystano następujące dane i materiały źródłowe</w:t>
      </w:r>
    </w:p>
    <w:p w14:paraId="4C491743" w14:textId="77777777" w:rsidR="008B4274" w:rsidRDefault="008B4274" w:rsidP="00DC2A70">
      <w:pPr>
        <w:numPr>
          <w:ilvl w:val="1"/>
          <w:numId w:val="9"/>
        </w:numPr>
      </w:pPr>
      <w:r>
        <w:t>Ustawa z dnia 27 kwietnia 2001 r. Prawo ochrony środowiska (</w:t>
      </w:r>
      <w:r w:rsidR="00C079B2">
        <w:t>t.j.</w:t>
      </w:r>
      <w:r w:rsidR="00E908DE">
        <w:t xml:space="preserve"> Dz.U. z 2008 r. Nr 25, poz. 150</w:t>
      </w:r>
      <w:r w:rsidR="008511EC">
        <w:t>);</w:t>
      </w:r>
    </w:p>
    <w:p w14:paraId="2B0E4E2B" w14:textId="77777777" w:rsidR="008B4274" w:rsidRDefault="008B4274" w:rsidP="00DC2A70">
      <w:pPr>
        <w:numPr>
          <w:ilvl w:val="1"/>
          <w:numId w:val="9"/>
        </w:numPr>
      </w:pPr>
      <w:r>
        <w:t>Ustawa z dnia 10 kwietnia 1997 r. Prawo energetyczne (</w:t>
      </w:r>
      <w:r w:rsidR="00C079B2">
        <w:t>t.j.</w:t>
      </w:r>
      <w:r w:rsidR="00E908DE">
        <w:t xml:space="preserve"> Dz.U. z 2006 r. Nr 89, poz. 625</w:t>
      </w:r>
      <w:r w:rsidR="008511EC">
        <w:t>);</w:t>
      </w:r>
    </w:p>
    <w:p w14:paraId="5ED97F84" w14:textId="77777777" w:rsidR="008B4274" w:rsidRDefault="008B4274" w:rsidP="00DC2A70">
      <w:pPr>
        <w:numPr>
          <w:ilvl w:val="1"/>
          <w:numId w:val="9"/>
        </w:numPr>
      </w:pPr>
      <w:r>
        <w:t>Ustawa z dnia 3 października 2008 r. o udostępnianiu informacji o środowisku i jego ochronie, udziale społeczeństwa w ochronie środowiska oraz o ocenach oddziaływania na środowisko (Dz. U. Nr 199, poz. 1227 z późniejszymi zmianami)</w:t>
      </w:r>
      <w:r w:rsidR="008511EC">
        <w:t>;</w:t>
      </w:r>
    </w:p>
    <w:p w14:paraId="58FDD81F" w14:textId="77777777" w:rsidR="008B4274" w:rsidRDefault="008B4274" w:rsidP="00DC2A70">
      <w:pPr>
        <w:numPr>
          <w:ilvl w:val="1"/>
          <w:numId w:val="9"/>
        </w:numPr>
      </w:pPr>
      <w:r>
        <w:t>Rozporządzenie Rady Ministrów z dnia 9 listopada 2010 r. w sprawie przedsięwzięć mogących znacząco oddziaływać na środowisko (Dz. U. Nr 213, poz. 1397)</w:t>
      </w:r>
      <w:r w:rsidR="008511EC">
        <w:t>;</w:t>
      </w:r>
    </w:p>
    <w:p w14:paraId="1D59100E" w14:textId="77777777" w:rsidR="008B4274" w:rsidRDefault="00DC729B" w:rsidP="00DC2A70">
      <w:pPr>
        <w:numPr>
          <w:ilvl w:val="1"/>
          <w:numId w:val="9"/>
        </w:numPr>
      </w:pPr>
      <w:r>
        <w:rPr>
          <w:lang w:eastAsia="pl-PL"/>
        </w:rPr>
        <w:t>Rozporządzenie Ministra Infrastruktury i Rozwoju z dnia 27 lutego 2015 r. w sprawie metodologii wyznaczania charakterystyki energetycznej budynku lub części budynku oraz świadectw charakterystyki energetycznej (Dz. U. 2015, poz. 376)</w:t>
      </w:r>
      <w:r>
        <w:t>;</w:t>
      </w:r>
    </w:p>
    <w:p w14:paraId="7CC9A70C" w14:textId="77777777" w:rsidR="008B4274" w:rsidRDefault="008B4274" w:rsidP="00DC2A70">
      <w:pPr>
        <w:numPr>
          <w:ilvl w:val="1"/>
          <w:numId w:val="9"/>
        </w:numPr>
      </w:pPr>
      <w:r>
        <w:t xml:space="preserve">Obwieszczenie Ministra Gospodarki z dnia 21 grudnia 2009 r. w sprawie polityki energetycznej państwa do 2030 r. (M.P. </w:t>
      </w:r>
      <w:r w:rsidR="00E908DE">
        <w:t xml:space="preserve">z 2010 r. </w:t>
      </w:r>
      <w:r>
        <w:t>Nr 2, poz. 11)</w:t>
      </w:r>
      <w:r w:rsidR="008511EC">
        <w:t>;</w:t>
      </w:r>
    </w:p>
    <w:p w14:paraId="5F1A7FE1" w14:textId="77777777" w:rsidR="003408F8" w:rsidRDefault="003408F8" w:rsidP="00DC2A70">
      <w:pPr>
        <w:numPr>
          <w:ilvl w:val="1"/>
          <w:numId w:val="9"/>
        </w:numPr>
      </w:pPr>
      <w:r w:rsidRPr="003F0E87">
        <w:t>Metodologia obliczania efektu ekologicznego</w:t>
      </w:r>
      <w:r>
        <w:t>, WFOŚiGW w Katowicach, 2015 rok;</w:t>
      </w:r>
    </w:p>
    <w:p w14:paraId="16A8B2C8" w14:textId="77777777" w:rsidR="00DC729B" w:rsidRDefault="00DC729B" w:rsidP="00DC729B">
      <w:pPr>
        <w:numPr>
          <w:ilvl w:val="1"/>
          <w:numId w:val="9"/>
        </w:numPr>
      </w:pPr>
      <w:r w:rsidRPr="00DC729B">
        <w:t>Wartości opałowe (WO) i wskaźniki emisji CO</w:t>
      </w:r>
      <w:r w:rsidRPr="00DC729B">
        <w:rPr>
          <w:vertAlign w:val="subscript"/>
        </w:rPr>
        <w:t>2</w:t>
      </w:r>
      <w:r w:rsidRPr="00DC729B">
        <w:t xml:space="preserve"> (WE) w roku 2014 do raportowania </w:t>
      </w:r>
      <w:r>
        <w:br/>
      </w:r>
      <w:r w:rsidRPr="00DC729B">
        <w:t>w ramach Systemu Handlu Uprawnieniami do Emisji za rok 2017”, KOBiZE, Warszawa, grudzień 2016 r.</w:t>
      </w:r>
      <w:r>
        <w:t>;</w:t>
      </w:r>
    </w:p>
    <w:p w14:paraId="60DF668A" w14:textId="77777777" w:rsidR="00795AA9" w:rsidRDefault="00795AA9" w:rsidP="00DC2A70">
      <w:pPr>
        <w:numPr>
          <w:ilvl w:val="1"/>
          <w:numId w:val="9"/>
        </w:numPr>
      </w:pPr>
      <w:r>
        <w:t>dokumenty strategiczne szczebla krajowego, regionalnego i lokalnego</w:t>
      </w:r>
      <w:r w:rsidR="002F52CA">
        <w:t>,</w:t>
      </w:r>
    </w:p>
    <w:p w14:paraId="756DABB3" w14:textId="77777777" w:rsidR="00795AA9" w:rsidRDefault="00795AA9" w:rsidP="00DC2A70">
      <w:pPr>
        <w:numPr>
          <w:ilvl w:val="1"/>
          <w:numId w:val="9"/>
        </w:numPr>
      </w:pPr>
      <w:r>
        <w:t>portale internetowe zajmujące się tematyką energetyczną i ochroną środowiska.</w:t>
      </w:r>
    </w:p>
    <w:p w14:paraId="0B60DDA1" w14:textId="77777777" w:rsidR="00581F64" w:rsidRDefault="00581F64" w:rsidP="00DC2A70">
      <w:pPr>
        <w:sectPr w:rsidR="00581F64" w:rsidSect="008F0F2F">
          <w:pgSz w:w="11906" w:h="16838"/>
          <w:pgMar w:top="1134" w:right="1134" w:bottom="1134" w:left="1701" w:header="709" w:footer="709" w:gutter="0"/>
          <w:cols w:space="708"/>
          <w:docGrid w:linePitch="360"/>
        </w:sectPr>
      </w:pPr>
    </w:p>
    <w:p w14:paraId="1E2316AC" w14:textId="77777777" w:rsidR="004A02A1" w:rsidRDefault="004A02A1" w:rsidP="00767FA5">
      <w:pPr>
        <w:pStyle w:val="Nagwek2"/>
      </w:pPr>
      <w:bookmarkStart w:id="5" w:name="_Toc350700872"/>
      <w:r>
        <w:t>Objaśnienia do użytych skrótów</w:t>
      </w:r>
      <w:bookmarkEnd w:id="5"/>
    </w:p>
    <w:p w14:paraId="43298C44" w14:textId="77777777" w:rsidR="004A02A1" w:rsidRDefault="004A02A1" w:rsidP="00DC2A70">
      <w:r>
        <w:t xml:space="preserve">W </w:t>
      </w:r>
      <w:r w:rsidRPr="00B5016D">
        <w:t>opracowaniu</w:t>
      </w:r>
      <w:r>
        <w:t xml:space="preserve"> używane są </w:t>
      </w:r>
      <w:r w:rsidRPr="00B5016D">
        <w:t>skróty</w:t>
      </w:r>
      <w:r>
        <w:t>. Ich objaśnienie przedstawia</w:t>
      </w:r>
      <w:r w:rsidR="007C658D">
        <w:t xml:space="preserve"> </w:t>
      </w:r>
      <w:r w:rsidR="007C658D">
        <w:fldChar w:fldCharType="begin"/>
      </w:r>
      <w:r w:rsidR="007C658D">
        <w:instrText xml:space="preserve"> REF _Ref310509703 \h </w:instrText>
      </w:r>
      <w:r w:rsidR="007C658D">
        <w:fldChar w:fldCharType="separate"/>
      </w:r>
      <w:r w:rsidR="001D467C" w:rsidRPr="00494A71">
        <w:t xml:space="preserve">Tabela </w:t>
      </w:r>
      <w:r w:rsidR="001D467C">
        <w:rPr>
          <w:noProof/>
        </w:rPr>
        <w:t>1</w:t>
      </w:r>
      <w:r w:rsidR="001D467C">
        <w:t>.</w:t>
      </w:r>
      <w:r w:rsidR="001D467C">
        <w:rPr>
          <w:noProof/>
        </w:rPr>
        <w:t>1</w:t>
      </w:r>
      <w:r w:rsidR="007C658D">
        <w:fldChar w:fldCharType="end"/>
      </w:r>
      <w:r w:rsidR="007C658D">
        <w:t xml:space="preserve">. </w:t>
      </w:r>
    </w:p>
    <w:p w14:paraId="2BF6E6FE" w14:textId="77777777" w:rsidR="007C658D" w:rsidRPr="00494A71" w:rsidRDefault="007C658D" w:rsidP="00981BFD">
      <w:pPr>
        <w:pStyle w:val="Legenda"/>
      </w:pPr>
      <w:bookmarkStart w:id="6" w:name="_Ref310509703"/>
      <w:bookmarkStart w:id="7" w:name="_Toc350700844"/>
      <w:r w:rsidRPr="00494A71">
        <w:t xml:space="preserve">Tabela </w:t>
      </w:r>
      <w:r w:rsidR="00D45F6A">
        <w:fldChar w:fldCharType="begin"/>
      </w:r>
      <w:r w:rsidR="00D45F6A">
        <w:instrText xml:space="preserve"> STYLEREF 1 \s </w:instrText>
      </w:r>
      <w:r w:rsidR="00D45F6A">
        <w:fldChar w:fldCharType="separate"/>
      </w:r>
      <w:r w:rsidR="001D467C">
        <w:rPr>
          <w:noProof/>
        </w:rPr>
        <w:t>1</w:t>
      </w:r>
      <w:r w:rsidR="00D45F6A">
        <w:fldChar w:fldCharType="end"/>
      </w:r>
      <w:r w:rsidR="00D45F6A">
        <w:t>.</w:t>
      </w:r>
      <w:r w:rsidR="00565BC8">
        <w:fldChar w:fldCharType="begin"/>
      </w:r>
      <w:r w:rsidR="00565BC8">
        <w:instrText xml:space="preserve"> SEQ Tabela \* ARABIC \s 1 </w:instrText>
      </w:r>
      <w:r w:rsidR="00565BC8">
        <w:fldChar w:fldCharType="separate"/>
      </w:r>
      <w:r w:rsidR="001D467C">
        <w:rPr>
          <w:noProof/>
        </w:rPr>
        <w:t>1</w:t>
      </w:r>
      <w:r w:rsidR="00565BC8">
        <w:rPr>
          <w:noProof/>
        </w:rPr>
        <w:fldChar w:fldCharType="end"/>
      </w:r>
      <w:bookmarkEnd w:id="6"/>
      <w:r w:rsidRPr="00494A71">
        <w:t xml:space="preserve"> Objaśnienia niektórych skrótów i terminów użytych w opracowaniu</w:t>
      </w:r>
      <w:bookmarkEnd w:id="7"/>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1516"/>
        <w:gridCol w:w="1426"/>
        <w:gridCol w:w="6345"/>
      </w:tblGrid>
      <w:tr w:rsidR="00677F70" w:rsidRPr="00AF24B8" w14:paraId="224D7F8B" w14:textId="77777777" w:rsidTr="00AF24B8">
        <w:trPr>
          <w:trHeight w:val="217"/>
        </w:trPr>
        <w:tc>
          <w:tcPr>
            <w:tcW w:w="816" w:type="pct"/>
            <w:shd w:val="clear" w:color="auto" w:fill="96C005"/>
            <w:vAlign w:val="center"/>
            <w:hideMark/>
          </w:tcPr>
          <w:p w14:paraId="3A087365" w14:textId="77777777" w:rsidR="00677F70" w:rsidRPr="00AF24B8" w:rsidRDefault="00677F70" w:rsidP="00AF24B8">
            <w:pPr>
              <w:spacing w:before="20" w:after="20" w:line="240" w:lineRule="auto"/>
              <w:jc w:val="center"/>
              <w:rPr>
                <w:b/>
                <w:sz w:val="16"/>
                <w:szCs w:val="16"/>
                <w:lang w:eastAsia="pl-PL"/>
              </w:rPr>
            </w:pPr>
            <w:r w:rsidRPr="00AF24B8">
              <w:rPr>
                <w:b/>
                <w:sz w:val="16"/>
                <w:szCs w:val="16"/>
                <w:lang w:eastAsia="pl-PL"/>
              </w:rPr>
              <w:t>Skrót / Termin</w:t>
            </w:r>
          </w:p>
        </w:tc>
        <w:tc>
          <w:tcPr>
            <w:tcW w:w="768" w:type="pct"/>
            <w:shd w:val="clear" w:color="auto" w:fill="96C005"/>
            <w:vAlign w:val="center"/>
            <w:hideMark/>
          </w:tcPr>
          <w:p w14:paraId="713FAA5A" w14:textId="77777777" w:rsidR="00677F70" w:rsidRPr="00AF24B8" w:rsidRDefault="00677F70" w:rsidP="00AF24B8">
            <w:pPr>
              <w:spacing w:before="20" w:after="20" w:line="240" w:lineRule="auto"/>
              <w:jc w:val="center"/>
              <w:rPr>
                <w:b/>
                <w:sz w:val="16"/>
                <w:szCs w:val="16"/>
                <w:lang w:eastAsia="pl-PL"/>
              </w:rPr>
            </w:pPr>
            <w:r w:rsidRPr="00AF24B8">
              <w:rPr>
                <w:b/>
                <w:sz w:val="16"/>
                <w:szCs w:val="16"/>
                <w:lang w:eastAsia="pl-PL"/>
              </w:rPr>
              <w:t>Rozwinięcie</w:t>
            </w:r>
          </w:p>
        </w:tc>
        <w:tc>
          <w:tcPr>
            <w:tcW w:w="3416" w:type="pct"/>
            <w:shd w:val="clear" w:color="auto" w:fill="96C005"/>
            <w:vAlign w:val="center"/>
            <w:hideMark/>
          </w:tcPr>
          <w:p w14:paraId="32773588" w14:textId="77777777" w:rsidR="00677F70" w:rsidRPr="00AF24B8" w:rsidRDefault="00677F70" w:rsidP="00AF24B8">
            <w:pPr>
              <w:spacing w:before="20" w:after="20" w:line="240" w:lineRule="auto"/>
              <w:jc w:val="center"/>
              <w:rPr>
                <w:b/>
                <w:sz w:val="16"/>
                <w:szCs w:val="16"/>
                <w:lang w:eastAsia="pl-PL"/>
              </w:rPr>
            </w:pPr>
            <w:r w:rsidRPr="00AF24B8">
              <w:rPr>
                <w:b/>
                <w:sz w:val="16"/>
                <w:szCs w:val="16"/>
                <w:lang w:eastAsia="pl-PL"/>
              </w:rPr>
              <w:t>Uwagi</w:t>
            </w:r>
          </w:p>
        </w:tc>
      </w:tr>
      <w:tr w:rsidR="00677F70" w:rsidRPr="00AF24B8" w14:paraId="01991B5F" w14:textId="77777777" w:rsidTr="00AF24B8">
        <w:trPr>
          <w:trHeight w:val="285"/>
        </w:trPr>
        <w:tc>
          <w:tcPr>
            <w:tcW w:w="816" w:type="pct"/>
            <w:shd w:val="clear" w:color="auto" w:fill="auto"/>
            <w:vAlign w:val="center"/>
            <w:hideMark/>
          </w:tcPr>
          <w:p w14:paraId="1222C8DF"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c.o.</w:t>
            </w:r>
          </w:p>
        </w:tc>
        <w:tc>
          <w:tcPr>
            <w:tcW w:w="768" w:type="pct"/>
            <w:shd w:val="clear" w:color="auto" w:fill="auto"/>
            <w:vAlign w:val="center"/>
            <w:hideMark/>
          </w:tcPr>
          <w:p w14:paraId="5B80D087"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centralne ogrzewanie</w:t>
            </w:r>
          </w:p>
        </w:tc>
        <w:tc>
          <w:tcPr>
            <w:tcW w:w="3416" w:type="pct"/>
            <w:shd w:val="clear" w:color="auto" w:fill="auto"/>
            <w:vAlign w:val="center"/>
            <w:hideMark/>
          </w:tcPr>
          <w:p w14:paraId="77CCA9C0"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w:t>
            </w:r>
          </w:p>
        </w:tc>
      </w:tr>
      <w:tr w:rsidR="00677F70" w:rsidRPr="00AF24B8" w14:paraId="697DAB90" w14:textId="77777777" w:rsidTr="00AF24B8">
        <w:trPr>
          <w:trHeight w:val="285"/>
        </w:trPr>
        <w:tc>
          <w:tcPr>
            <w:tcW w:w="816" w:type="pct"/>
            <w:shd w:val="clear" w:color="auto" w:fill="auto"/>
            <w:vAlign w:val="center"/>
            <w:hideMark/>
          </w:tcPr>
          <w:p w14:paraId="69BBBF49"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c.w.u.</w:t>
            </w:r>
          </w:p>
        </w:tc>
        <w:tc>
          <w:tcPr>
            <w:tcW w:w="768" w:type="pct"/>
            <w:shd w:val="clear" w:color="auto" w:fill="auto"/>
            <w:vAlign w:val="center"/>
            <w:hideMark/>
          </w:tcPr>
          <w:p w14:paraId="62A64110"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ciepła woda użytkowa</w:t>
            </w:r>
          </w:p>
        </w:tc>
        <w:tc>
          <w:tcPr>
            <w:tcW w:w="3416" w:type="pct"/>
            <w:shd w:val="clear" w:color="auto" w:fill="auto"/>
            <w:vAlign w:val="center"/>
            <w:hideMark/>
          </w:tcPr>
          <w:p w14:paraId="1F1AFD8C"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w:t>
            </w:r>
          </w:p>
        </w:tc>
      </w:tr>
      <w:tr w:rsidR="00677F70" w:rsidRPr="00AF24B8" w14:paraId="6B239B89" w14:textId="77777777" w:rsidTr="00AF24B8">
        <w:trPr>
          <w:trHeight w:val="294"/>
        </w:trPr>
        <w:tc>
          <w:tcPr>
            <w:tcW w:w="816" w:type="pct"/>
            <w:shd w:val="clear" w:color="auto" w:fill="auto"/>
            <w:vAlign w:val="center"/>
            <w:hideMark/>
          </w:tcPr>
          <w:p w14:paraId="152BAD00"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GJ</w:t>
            </w:r>
          </w:p>
        </w:tc>
        <w:tc>
          <w:tcPr>
            <w:tcW w:w="768" w:type="pct"/>
            <w:shd w:val="clear" w:color="auto" w:fill="auto"/>
            <w:vAlign w:val="center"/>
            <w:hideMark/>
          </w:tcPr>
          <w:p w14:paraId="47988BE0"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Gigadżul</w:t>
            </w:r>
          </w:p>
        </w:tc>
        <w:tc>
          <w:tcPr>
            <w:tcW w:w="3416" w:type="pct"/>
            <w:shd w:val="clear" w:color="auto" w:fill="auto"/>
            <w:vAlign w:val="center"/>
            <w:hideMark/>
          </w:tcPr>
          <w:p w14:paraId="423AF707"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 xml:space="preserve">Dżul – jednostka pracy, energii oraz ciepła w układzie SI. Stanowi wielokrotność jednostki podstawowej, tj. dżula (oznaczanego J). Jeden dżul to praca wykonana przez siłę o wartości 1 N (niutona) przy przesunięciu punktu przyłożenia siły o 1 m </w:t>
            </w:r>
            <w:r w:rsidR="009E4956" w:rsidRPr="00AF24B8">
              <w:rPr>
                <w:sz w:val="16"/>
                <w:szCs w:val="16"/>
                <w:lang w:eastAsia="pl-PL"/>
              </w:rPr>
              <w:br/>
            </w:r>
            <w:r w:rsidRPr="00AF24B8">
              <w:rPr>
                <w:sz w:val="16"/>
                <w:szCs w:val="16"/>
                <w:lang w:eastAsia="pl-PL"/>
              </w:rPr>
              <w:t xml:space="preserve">w kierunku równoległym do kierunku działania siły {1 J = 1 N · m}. Związek </w:t>
            </w:r>
            <w:r w:rsidR="009E4956" w:rsidRPr="00AF24B8">
              <w:rPr>
                <w:sz w:val="16"/>
                <w:szCs w:val="16"/>
                <w:lang w:eastAsia="pl-PL"/>
              </w:rPr>
              <w:br/>
            </w:r>
            <w:r w:rsidRPr="00AF24B8">
              <w:rPr>
                <w:sz w:val="16"/>
                <w:szCs w:val="16"/>
                <w:lang w:eastAsia="pl-PL"/>
              </w:rPr>
              <w:t>z kilowatogodzinami - {1 kWh = 1/3 600 GJ = 0,0036 GJ}.</w:t>
            </w:r>
          </w:p>
        </w:tc>
      </w:tr>
      <w:tr w:rsidR="00677F70" w:rsidRPr="00AF24B8" w14:paraId="7697DF12" w14:textId="77777777" w:rsidTr="00AF24B8">
        <w:trPr>
          <w:trHeight w:val="44"/>
        </w:trPr>
        <w:tc>
          <w:tcPr>
            <w:tcW w:w="816" w:type="pct"/>
            <w:shd w:val="clear" w:color="auto" w:fill="auto"/>
            <w:vAlign w:val="center"/>
            <w:hideMark/>
          </w:tcPr>
          <w:p w14:paraId="5012C85C"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GUS</w:t>
            </w:r>
          </w:p>
        </w:tc>
        <w:tc>
          <w:tcPr>
            <w:tcW w:w="768" w:type="pct"/>
            <w:shd w:val="clear" w:color="auto" w:fill="auto"/>
            <w:vAlign w:val="center"/>
            <w:hideMark/>
          </w:tcPr>
          <w:p w14:paraId="7B9D5958"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Główny Urząd Statystyczny</w:t>
            </w:r>
          </w:p>
        </w:tc>
        <w:tc>
          <w:tcPr>
            <w:tcW w:w="3416" w:type="pct"/>
            <w:shd w:val="clear" w:color="auto" w:fill="auto"/>
            <w:vAlign w:val="center"/>
            <w:hideMark/>
          </w:tcPr>
          <w:p w14:paraId="5E7982B2"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w:t>
            </w:r>
          </w:p>
        </w:tc>
      </w:tr>
      <w:tr w:rsidR="00677F70" w:rsidRPr="00AF24B8" w14:paraId="56307158" w14:textId="77777777" w:rsidTr="00AF24B8">
        <w:trPr>
          <w:trHeight w:val="1447"/>
        </w:trPr>
        <w:tc>
          <w:tcPr>
            <w:tcW w:w="816" w:type="pct"/>
            <w:shd w:val="clear" w:color="auto" w:fill="auto"/>
            <w:vAlign w:val="center"/>
            <w:hideMark/>
          </w:tcPr>
          <w:p w14:paraId="3B55B1C5"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kWh</w:t>
            </w:r>
          </w:p>
        </w:tc>
        <w:tc>
          <w:tcPr>
            <w:tcW w:w="768" w:type="pct"/>
            <w:shd w:val="clear" w:color="auto" w:fill="auto"/>
            <w:vAlign w:val="center"/>
            <w:hideMark/>
          </w:tcPr>
          <w:p w14:paraId="6191B2B3"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kilowatogodzina</w:t>
            </w:r>
          </w:p>
        </w:tc>
        <w:tc>
          <w:tcPr>
            <w:tcW w:w="3416" w:type="pct"/>
            <w:shd w:val="clear" w:color="auto" w:fill="auto"/>
            <w:vAlign w:val="center"/>
            <w:hideMark/>
          </w:tcPr>
          <w:p w14:paraId="2D815897"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 xml:space="preserve">Jednostka pracy, energii oraz ciepła. 1 </w:t>
            </w:r>
            <w:r w:rsidRPr="00AF24B8">
              <w:rPr>
                <w:b/>
                <w:sz w:val="16"/>
                <w:szCs w:val="16"/>
                <w:lang w:eastAsia="pl-PL"/>
              </w:rPr>
              <w:t>kWh</w:t>
            </w:r>
            <w:r w:rsidRPr="00AF24B8">
              <w:rPr>
                <w:sz w:val="16"/>
                <w:szCs w:val="16"/>
                <w:lang w:eastAsia="pl-PL"/>
              </w:rPr>
              <w:t xml:space="preserve"> odpowiada ilości energii, jaką zużywa przez godzinę urządzenie o mocy 1000 watów, czyli jednego kilowata. To jednostka wielokrotna jednostki energii - watosekundy (czyli dżula) w układzie SI. {</w:t>
            </w:r>
            <w:r w:rsidRPr="00AF24B8">
              <w:rPr>
                <w:i/>
                <w:iCs/>
                <w:sz w:val="16"/>
                <w:szCs w:val="16"/>
                <w:lang w:eastAsia="pl-PL"/>
              </w:rPr>
              <w:t>1 kWh = 1x1000xWx60x60xs = 3 600 000 Ws = 3 600 000 J} k</w:t>
            </w:r>
            <w:r w:rsidRPr="00AF24B8">
              <w:rPr>
                <w:rFonts w:cs="Arial"/>
                <w:sz w:val="16"/>
                <w:szCs w:val="16"/>
                <w:lang w:eastAsia="pl-PL"/>
              </w:rPr>
              <w:t xml:space="preserve">Wh jest jednostką energii najczęściej stosowaną w życiu codziennym. W tej jednostce rozliczane jest zużycie energii elektrycznej. W zastosowaniach przemysłowych (np. do podawania ilości energii produkowanej rocznie przez elektrownie) stosuje się jednostki większe: megawatogodzinę (MWh), gigawatogodzinę (GWh) oraz terawatogodzinę (TWh). Oczywiście 1 TWh = 1 000 GWh, 1 GWh = 1 000 MWh, </w:t>
            </w:r>
            <w:r w:rsidRPr="00AF24B8">
              <w:rPr>
                <w:rFonts w:cs="Arial"/>
                <w:sz w:val="16"/>
                <w:szCs w:val="16"/>
                <w:lang w:eastAsia="pl-PL"/>
              </w:rPr>
              <w:br/>
              <w:t>a 1 MWh = 1 000 kWh. Potoczny skrót "kilowat" (kW) jest błędem technicznym, ponieważ kilowat to jednostka mocy, a nie energii.</w:t>
            </w:r>
          </w:p>
        </w:tc>
      </w:tr>
      <w:tr w:rsidR="00677F70" w:rsidRPr="00AF24B8" w14:paraId="63F86B60" w14:textId="77777777" w:rsidTr="00AF24B8">
        <w:trPr>
          <w:trHeight w:val="44"/>
        </w:trPr>
        <w:tc>
          <w:tcPr>
            <w:tcW w:w="816" w:type="pct"/>
            <w:shd w:val="clear" w:color="auto" w:fill="auto"/>
            <w:vAlign w:val="center"/>
            <w:hideMark/>
          </w:tcPr>
          <w:p w14:paraId="1B792AAB"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Mg</w:t>
            </w:r>
          </w:p>
        </w:tc>
        <w:tc>
          <w:tcPr>
            <w:tcW w:w="768" w:type="pct"/>
            <w:shd w:val="clear" w:color="auto" w:fill="auto"/>
            <w:vAlign w:val="center"/>
            <w:hideMark/>
          </w:tcPr>
          <w:p w14:paraId="1266929A" w14:textId="77777777" w:rsidR="00677F70" w:rsidRPr="00AF24B8" w:rsidRDefault="00A76CCE" w:rsidP="00AF24B8">
            <w:pPr>
              <w:spacing w:before="20" w:after="20" w:line="240" w:lineRule="auto"/>
              <w:jc w:val="center"/>
              <w:rPr>
                <w:sz w:val="16"/>
                <w:szCs w:val="16"/>
                <w:lang w:eastAsia="pl-PL"/>
              </w:rPr>
            </w:pPr>
            <w:r w:rsidRPr="00AF24B8">
              <w:rPr>
                <w:sz w:val="16"/>
                <w:szCs w:val="16"/>
                <w:lang w:eastAsia="pl-PL"/>
              </w:rPr>
              <w:t>m</w:t>
            </w:r>
            <w:r w:rsidR="00677F70" w:rsidRPr="00AF24B8">
              <w:rPr>
                <w:sz w:val="16"/>
                <w:szCs w:val="16"/>
                <w:lang w:eastAsia="pl-PL"/>
              </w:rPr>
              <w:t>egagram</w:t>
            </w:r>
          </w:p>
        </w:tc>
        <w:tc>
          <w:tcPr>
            <w:tcW w:w="3416" w:type="pct"/>
            <w:shd w:val="clear" w:color="auto" w:fill="auto"/>
            <w:vAlign w:val="center"/>
            <w:hideMark/>
          </w:tcPr>
          <w:p w14:paraId="0412E56E"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Jednostka masy, jednostka podstawowa w układzie jednostek miar CGS, stanowiąca wielokrotność grama (g). {1 Mg = 1000000 g; 1 Mg = 1 tona}.</w:t>
            </w:r>
          </w:p>
        </w:tc>
      </w:tr>
      <w:tr w:rsidR="00677F70" w:rsidRPr="00AF24B8" w14:paraId="3AA2EE02" w14:textId="77777777" w:rsidTr="00AF24B8">
        <w:trPr>
          <w:trHeight w:val="44"/>
        </w:trPr>
        <w:tc>
          <w:tcPr>
            <w:tcW w:w="816" w:type="pct"/>
            <w:shd w:val="clear" w:color="auto" w:fill="auto"/>
            <w:vAlign w:val="center"/>
            <w:hideMark/>
          </w:tcPr>
          <w:p w14:paraId="4C3C277A"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Mg/a</w:t>
            </w:r>
          </w:p>
        </w:tc>
        <w:tc>
          <w:tcPr>
            <w:tcW w:w="768" w:type="pct"/>
            <w:shd w:val="clear" w:color="auto" w:fill="auto"/>
            <w:vAlign w:val="center"/>
            <w:hideMark/>
          </w:tcPr>
          <w:p w14:paraId="3AC358D9" w14:textId="77777777" w:rsidR="00677F70" w:rsidRPr="00AF24B8" w:rsidRDefault="00A76CCE" w:rsidP="00AF24B8">
            <w:pPr>
              <w:spacing w:before="20" w:after="20" w:line="240" w:lineRule="auto"/>
              <w:jc w:val="center"/>
              <w:rPr>
                <w:sz w:val="16"/>
                <w:szCs w:val="16"/>
                <w:lang w:eastAsia="pl-PL"/>
              </w:rPr>
            </w:pPr>
            <w:r w:rsidRPr="00AF24B8">
              <w:rPr>
                <w:sz w:val="16"/>
                <w:szCs w:val="16"/>
                <w:lang w:eastAsia="pl-PL"/>
              </w:rPr>
              <w:t>m</w:t>
            </w:r>
            <w:r w:rsidR="00677F70" w:rsidRPr="00AF24B8">
              <w:rPr>
                <w:sz w:val="16"/>
                <w:szCs w:val="16"/>
                <w:lang w:eastAsia="pl-PL"/>
              </w:rPr>
              <w:t xml:space="preserve">egagram </w:t>
            </w:r>
            <w:r w:rsidRPr="00AF24B8">
              <w:rPr>
                <w:sz w:val="16"/>
                <w:szCs w:val="16"/>
                <w:lang w:eastAsia="pl-PL"/>
              </w:rPr>
              <w:t>na rok</w:t>
            </w:r>
          </w:p>
        </w:tc>
        <w:tc>
          <w:tcPr>
            <w:tcW w:w="3416" w:type="pct"/>
            <w:shd w:val="clear" w:color="auto" w:fill="auto"/>
            <w:vAlign w:val="center"/>
            <w:hideMark/>
          </w:tcPr>
          <w:p w14:paraId="73345B64"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Megagram na rok (rocznie). Inaczej Mg/rok. Podobnie jest z innymi jednostkami (np. m</w:t>
            </w:r>
            <w:r w:rsidRPr="00AF24B8">
              <w:rPr>
                <w:sz w:val="16"/>
                <w:szCs w:val="16"/>
                <w:vertAlign w:val="superscript"/>
                <w:lang w:eastAsia="pl-PL"/>
              </w:rPr>
              <w:t>3</w:t>
            </w:r>
            <w:r w:rsidRPr="00AF24B8">
              <w:rPr>
                <w:rFonts w:cs="Arial"/>
                <w:sz w:val="16"/>
                <w:szCs w:val="16"/>
                <w:lang w:eastAsia="pl-PL"/>
              </w:rPr>
              <w:t>/a - m</w:t>
            </w:r>
            <w:r w:rsidRPr="00AF24B8">
              <w:rPr>
                <w:sz w:val="16"/>
                <w:szCs w:val="16"/>
                <w:vertAlign w:val="superscript"/>
                <w:lang w:eastAsia="pl-PL"/>
              </w:rPr>
              <w:t>3</w:t>
            </w:r>
            <w:r w:rsidRPr="00AF24B8">
              <w:rPr>
                <w:rFonts w:cs="Arial"/>
                <w:sz w:val="16"/>
                <w:szCs w:val="16"/>
                <w:lang w:eastAsia="pl-PL"/>
              </w:rPr>
              <w:t>/rok). Skrót stosowany często przez WFOŚiGW w Katowicach</w:t>
            </w:r>
          </w:p>
        </w:tc>
      </w:tr>
      <w:tr w:rsidR="00677F70" w:rsidRPr="00AF24B8" w14:paraId="5DD5498C" w14:textId="77777777" w:rsidTr="00AF24B8">
        <w:trPr>
          <w:trHeight w:val="57"/>
        </w:trPr>
        <w:tc>
          <w:tcPr>
            <w:tcW w:w="816" w:type="pct"/>
            <w:shd w:val="clear" w:color="auto" w:fill="auto"/>
            <w:vAlign w:val="center"/>
            <w:hideMark/>
          </w:tcPr>
          <w:p w14:paraId="1791A51C"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niska emisja</w:t>
            </w:r>
          </w:p>
        </w:tc>
        <w:tc>
          <w:tcPr>
            <w:tcW w:w="768" w:type="pct"/>
            <w:shd w:val="clear" w:color="auto" w:fill="auto"/>
            <w:vAlign w:val="center"/>
            <w:hideMark/>
          </w:tcPr>
          <w:p w14:paraId="4977E99B"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w:t>
            </w:r>
          </w:p>
        </w:tc>
        <w:tc>
          <w:tcPr>
            <w:tcW w:w="3416" w:type="pct"/>
            <w:shd w:val="clear" w:color="auto" w:fill="auto"/>
            <w:vAlign w:val="center"/>
            <w:hideMark/>
          </w:tcPr>
          <w:p w14:paraId="1849AF43"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 xml:space="preserve">Emisja pyłowo-gazowa do atmosfery, pochodząca ze źródeł powierzchniowych, </w:t>
            </w:r>
            <w:r w:rsidRPr="00AF24B8">
              <w:rPr>
                <w:sz w:val="16"/>
                <w:szCs w:val="16"/>
                <w:lang w:eastAsia="pl-PL"/>
              </w:rPr>
              <w:br/>
              <w:t>z lokalnych indywidualnych kotłowni (np. w budynkach użyteczności publicznej, budynkach mieszkalnych), gdzie umowna wysokość emitora (komina) nie przekracza 40 m.</w:t>
            </w:r>
          </w:p>
        </w:tc>
      </w:tr>
      <w:tr w:rsidR="00677F70" w:rsidRPr="00AF24B8" w14:paraId="26ADC589" w14:textId="77777777" w:rsidTr="00AF24B8">
        <w:trPr>
          <w:trHeight w:val="44"/>
        </w:trPr>
        <w:tc>
          <w:tcPr>
            <w:tcW w:w="816" w:type="pct"/>
            <w:shd w:val="clear" w:color="auto" w:fill="auto"/>
            <w:vAlign w:val="center"/>
            <w:hideMark/>
          </w:tcPr>
          <w:p w14:paraId="5A736024"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OZE</w:t>
            </w:r>
          </w:p>
        </w:tc>
        <w:tc>
          <w:tcPr>
            <w:tcW w:w="768" w:type="pct"/>
            <w:shd w:val="clear" w:color="auto" w:fill="auto"/>
            <w:vAlign w:val="center"/>
            <w:hideMark/>
          </w:tcPr>
          <w:p w14:paraId="173C2E94"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odnawialne źródła energii</w:t>
            </w:r>
          </w:p>
        </w:tc>
        <w:tc>
          <w:tcPr>
            <w:tcW w:w="3416" w:type="pct"/>
            <w:shd w:val="clear" w:color="auto" w:fill="auto"/>
            <w:vAlign w:val="center"/>
            <w:hideMark/>
          </w:tcPr>
          <w:p w14:paraId="7AD3B403"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urządzenia wykorzystujące w procesie wytwarzania ciepła energię: wody, wiatru, słońca, ziemi, biomasy.</w:t>
            </w:r>
          </w:p>
        </w:tc>
      </w:tr>
      <w:tr w:rsidR="00677F70" w:rsidRPr="00AF24B8" w14:paraId="20773DA0" w14:textId="77777777" w:rsidTr="00AF24B8">
        <w:trPr>
          <w:trHeight w:val="44"/>
        </w:trPr>
        <w:tc>
          <w:tcPr>
            <w:tcW w:w="816" w:type="pct"/>
            <w:shd w:val="clear" w:color="auto" w:fill="auto"/>
            <w:vAlign w:val="center"/>
            <w:hideMark/>
          </w:tcPr>
          <w:p w14:paraId="737FE8B7"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PAN</w:t>
            </w:r>
          </w:p>
        </w:tc>
        <w:tc>
          <w:tcPr>
            <w:tcW w:w="768" w:type="pct"/>
            <w:shd w:val="clear" w:color="auto" w:fill="auto"/>
            <w:vAlign w:val="center"/>
            <w:hideMark/>
          </w:tcPr>
          <w:p w14:paraId="0D0FAD6B"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Polska Akademia Nauk</w:t>
            </w:r>
          </w:p>
        </w:tc>
        <w:tc>
          <w:tcPr>
            <w:tcW w:w="3416" w:type="pct"/>
            <w:shd w:val="clear" w:color="auto" w:fill="auto"/>
            <w:vAlign w:val="center"/>
            <w:hideMark/>
          </w:tcPr>
          <w:p w14:paraId="2D7C9BF1"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w:t>
            </w:r>
          </w:p>
        </w:tc>
      </w:tr>
      <w:tr w:rsidR="00677F70" w:rsidRPr="00AF24B8" w14:paraId="7604943D" w14:textId="77777777" w:rsidTr="00AF24B8">
        <w:trPr>
          <w:trHeight w:val="570"/>
        </w:trPr>
        <w:tc>
          <w:tcPr>
            <w:tcW w:w="816" w:type="pct"/>
            <w:shd w:val="clear" w:color="auto" w:fill="auto"/>
            <w:vAlign w:val="center"/>
            <w:hideMark/>
          </w:tcPr>
          <w:p w14:paraId="1983EB22"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PM10</w:t>
            </w:r>
          </w:p>
        </w:tc>
        <w:tc>
          <w:tcPr>
            <w:tcW w:w="768" w:type="pct"/>
            <w:shd w:val="clear" w:color="auto" w:fill="auto"/>
            <w:vAlign w:val="center"/>
            <w:hideMark/>
          </w:tcPr>
          <w:p w14:paraId="74E0402E"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Pył zawieszony PM10</w:t>
            </w:r>
          </w:p>
        </w:tc>
        <w:tc>
          <w:tcPr>
            <w:tcW w:w="3416" w:type="pct"/>
            <w:shd w:val="clear" w:color="auto" w:fill="auto"/>
            <w:vAlign w:val="center"/>
            <w:hideMark/>
          </w:tcPr>
          <w:p w14:paraId="5A0B13D4"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Rodzaj zanieczyszczenia należący do rodziny aerozoli atmosferycznych. Symbol PM10 oznacza wszystkie cząstki o wielkości 10 mikrometrów lub mniejsze.</w:t>
            </w:r>
          </w:p>
        </w:tc>
      </w:tr>
      <w:tr w:rsidR="00677F70" w:rsidRPr="00AF24B8" w14:paraId="51EF0E1E" w14:textId="77777777" w:rsidTr="00AF24B8">
        <w:trPr>
          <w:trHeight w:val="44"/>
        </w:trPr>
        <w:tc>
          <w:tcPr>
            <w:tcW w:w="816" w:type="pct"/>
            <w:shd w:val="clear" w:color="auto" w:fill="auto"/>
            <w:vAlign w:val="center"/>
            <w:hideMark/>
          </w:tcPr>
          <w:p w14:paraId="28B7DB67"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SPBT</w:t>
            </w:r>
          </w:p>
        </w:tc>
        <w:tc>
          <w:tcPr>
            <w:tcW w:w="768" w:type="pct"/>
            <w:shd w:val="clear" w:color="auto" w:fill="auto"/>
            <w:vAlign w:val="center"/>
            <w:hideMark/>
          </w:tcPr>
          <w:p w14:paraId="3068BFFB"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(Simple Payback Time) - prosty czas zwrotu</w:t>
            </w:r>
          </w:p>
        </w:tc>
        <w:tc>
          <w:tcPr>
            <w:tcW w:w="3416" w:type="pct"/>
            <w:shd w:val="clear" w:color="auto" w:fill="auto"/>
            <w:vAlign w:val="center"/>
            <w:hideMark/>
          </w:tcPr>
          <w:p w14:paraId="3D99D78D"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 xml:space="preserve">Termin ekonomiczny, który określa stosunek zainwestowanego kapitału do rocznych zysków {w przypadku PONE: nakłady inwestycyjne / roczne oszczędności </w:t>
            </w:r>
            <w:r w:rsidRPr="00AF24B8">
              <w:rPr>
                <w:sz w:val="16"/>
                <w:szCs w:val="16"/>
                <w:lang w:eastAsia="pl-PL"/>
              </w:rPr>
              <w:br/>
              <w:t>w kosztach ogrzewania ponoszonych przez mieszkańców}</w:t>
            </w:r>
          </w:p>
        </w:tc>
      </w:tr>
      <w:tr w:rsidR="00677F70" w:rsidRPr="00AF24B8" w14:paraId="41CC94A6" w14:textId="77777777" w:rsidTr="00AF24B8">
        <w:trPr>
          <w:trHeight w:val="44"/>
        </w:trPr>
        <w:tc>
          <w:tcPr>
            <w:tcW w:w="816" w:type="pct"/>
            <w:shd w:val="clear" w:color="auto" w:fill="auto"/>
            <w:vAlign w:val="center"/>
            <w:hideMark/>
          </w:tcPr>
          <w:p w14:paraId="5AFD8331"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SPF</w:t>
            </w:r>
          </w:p>
        </w:tc>
        <w:tc>
          <w:tcPr>
            <w:tcW w:w="768" w:type="pct"/>
            <w:shd w:val="clear" w:color="auto" w:fill="auto"/>
            <w:vAlign w:val="center"/>
            <w:hideMark/>
          </w:tcPr>
          <w:p w14:paraId="4A9ED707"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w:t>
            </w:r>
          </w:p>
        </w:tc>
        <w:tc>
          <w:tcPr>
            <w:tcW w:w="3416" w:type="pct"/>
            <w:shd w:val="clear" w:color="auto" w:fill="auto"/>
            <w:vAlign w:val="center"/>
            <w:hideMark/>
          </w:tcPr>
          <w:p w14:paraId="4AABF46B"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Sezonowy współczynnik wydajności grzejnej pompy ciepła</w:t>
            </w:r>
          </w:p>
        </w:tc>
      </w:tr>
      <w:tr w:rsidR="00677F70" w:rsidRPr="00AF24B8" w14:paraId="351DFDEB" w14:textId="77777777" w:rsidTr="00AF24B8">
        <w:trPr>
          <w:trHeight w:val="483"/>
        </w:trPr>
        <w:tc>
          <w:tcPr>
            <w:tcW w:w="816" w:type="pct"/>
            <w:shd w:val="clear" w:color="auto" w:fill="auto"/>
            <w:vAlign w:val="center"/>
            <w:hideMark/>
          </w:tcPr>
          <w:p w14:paraId="606F6DBC"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wartość opałowa</w:t>
            </w:r>
          </w:p>
        </w:tc>
        <w:tc>
          <w:tcPr>
            <w:tcW w:w="768" w:type="pct"/>
            <w:shd w:val="clear" w:color="auto" w:fill="auto"/>
            <w:vAlign w:val="center"/>
            <w:hideMark/>
          </w:tcPr>
          <w:p w14:paraId="2DD19F70"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w:t>
            </w:r>
          </w:p>
        </w:tc>
        <w:tc>
          <w:tcPr>
            <w:tcW w:w="3416" w:type="pct"/>
            <w:shd w:val="clear" w:color="auto" w:fill="auto"/>
            <w:vAlign w:val="center"/>
            <w:hideMark/>
          </w:tcPr>
          <w:p w14:paraId="5DDE52DE"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 xml:space="preserve">Ilość ciepła wydzielana przy spalaniu jednostki masy lub jednostki objętości paliwa przy jego całkowitym i zupełnym spalaniu, przy założeniu, że para wodna zawarta </w:t>
            </w:r>
            <w:r w:rsidR="009E4956" w:rsidRPr="00AF24B8">
              <w:rPr>
                <w:sz w:val="16"/>
                <w:szCs w:val="16"/>
                <w:lang w:eastAsia="pl-PL"/>
              </w:rPr>
              <w:br/>
            </w:r>
            <w:r w:rsidRPr="00AF24B8">
              <w:rPr>
                <w:sz w:val="16"/>
                <w:szCs w:val="16"/>
                <w:lang w:eastAsia="pl-PL"/>
              </w:rPr>
              <w:t xml:space="preserve">w spalinach nie ulega skropleniu, pomimo że spaliny osiągną temperaturę początkową paliwa. Przykładowo: wartość opałowa węgla typu "ekogroszek" </w:t>
            </w:r>
            <w:r w:rsidRPr="00AF24B8">
              <w:rPr>
                <w:sz w:val="16"/>
                <w:szCs w:val="16"/>
                <w:lang w:eastAsia="pl-PL"/>
              </w:rPr>
              <w:br/>
              <w:t>w opracowaniu przyjęto na poziomie 26 GJ/Mg (tonę).</w:t>
            </w:r>
          </w:p>
        </w:tc>
      </w:tr>
      <w:tr w:rsidR="00677F70" w:rsidRPr="00AF24B8" w14:paraId="741A0347" w14:textId="77777777" w:rsidTr="00AF24B8">
        <w:trPr>
          <w:trHeight w:val="570"/>
        </w:trPr>
        <w:tc>
          <w:tcPr>
            <w:tcW w:w="816" w:type="pct"/>
            <w:shd w:val="clear" w:color="auto" w:fill="auto"/>
            <w:vAlign w:val="center"/>
            <w:hideMark/>
          </w:tcPr>
          <w:p w14:paraId="5AA2F018"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 xml:space="preserve">zapotrzebowanie </w:t>
            </w:r>
            <w:r w:rsidRPr="00AF24B8">
              <w:rPr>
                <w:sz w:val="16"/>
                <w:szCs w:val="16"/>
                <w:lang w:eastAsia="pl-PL"/>
              </w:rPr>
              <w:br/>
              <w:t>na energię</w:t>
            </w:r>
            <w:r w:rsidRPr="00AF24B8">
              <w:rPr>
                <w:sz w:val="16"/>
                <w:szCs w:val="16"/>
                <w:lang w:eastAsia="pl-PL"/>
              </w:rPr>
              <w:br/>
              <w:t>cieplna netto</w:t>
            </w:r>
          </w:p>
        </w:tc>
        <w:tc>
          <w:tcPr>
            <w:tcW w:w="768" w:type="pct"/>
            <w:shd w:val="clear" w:color="auto" w:fill="auto"/>
            <w:vAlign w:val="center"/>
            <w:hideMark/>
          </w:tcPr>
          <w:p w14:paraId="37E1ACC0"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w:t>
            </w:r>
          </w:p>
        </w:tc>
        <w:tc>
          <w:tcPr>
            <w:tcW w:w="3416" w:type="pct"/>
            <w:shd w:val="clear" w:color="auto" w:fill="auto"/>
            <w:vAlign w:val="center"/>
            <w:hideMark/>
          </w:tcPr>
          <w:p w14:paraId="67AD0808"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Ilość energii niezbędna dla pokrycia potrzeb grzewczych obiektu, bez uwzględnienia sprawności systemu grzewczego oraz współczynników zaniżeń temperatury w okresie doby / tygodnia.</w:t>
            </w:r>
          </w:p>
        </w:tc>
      </w:tr>
      <w:tr w:rsidR="00677F70" w:rsidRPr="00AF24B8" w14:paraId="40412D38" w14:textId="77777777" w:rsidTr="00AF24B8">
        <w:trPr>
          <w:trHeight w:val="463"/>
        </w:trPr>
        <w:tc>
          <w:tcPr>
            <w:tcW w:w="816" w:type="pct"/>
            <w:shd w:val="clear" w:color="auto" w:fill="auto"/>
            <w:vAlign w:val="center"/>
            <w:hideMark/>
          </w:tcPr>
          <w:p w14:paraId="24FCBBF9"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 xml:space="preserve">zapotrzebowanie </w:t>
            </w:r>
            <w:r w:rsidRPr="00AF24B8">
              <w:rPr>
                <w:sz w:val="16"/>
                <w:szCs w:val="16"/>
                <w:lang w:eastAsia="pl-PL"/>
              </w:rPr>
              <w:br/>
              <w:t xml:space="preserve">na energię </w:t>
            </w:r>
            <w:r w:rsidRPr="00AF24B8">
              <w:rPr>
                <w:sz w:val="16"/>
                <w:szCs w:val="16"/>
                <w:lang w:eastAsia="pl-PL"/>
              </w:rPr>
              <w:br/>
              <w:t>cieplną brutto</w:t>
            </w:r>
          </w:p>
        </w:tc>
        <w:tc>
          <w:tcPr>
            <w:tcW w:w="768" w:type="pct"/>
            <w:shd w:val="clear" w:color="auto" w:fill="auto"/>
            <w:vAlign w:val="center"/>
            <w:hideMark/>
          </w:tcPr>
          <w:p w14:paraId="0EC3F8A1" w14:textId="77777777" w:rsidR="00677F70" w:rsidRPr="00AF24B8" w:rsidRDefault="00677F70" w:rsidP="00AF24B8">
            <w:pPr>
              <w:spacing w:before="20" w:after="20" w:line="240" w:lineRule="auto"/>
              <w:jc w:val="center"/>
              <w:rPr>
                <w:sz w:val="16"/>
                <w:szCs w:val="16"/>
                <w:lang w:eastAsia="pl-PL"/>
              </w:rPr>
            </w:pPr>
            <w:r w:rsidRPr="00AF24B8">
              <w:rPr>
                <w:sz w:val="16"/>
                <w:szCs w:val="16"/>
                <w:lang w:eastAsia="pl-PL"/>
              </w:rPr>
              <w:t>-</w:t>
            </w:r>
          </w:p>
        </w:tc>
        <w:tc>
          <w:tcPr>
            <w:tcW w:w="3416" w:type="pct"/>
            <w:shd w:val="clear" w:color="auto" w:fill="auto"/>
            <w:vAlign w:val="center"/>
            <w:hideMark/>
          </w:tcPr>
          <w:p w14:paraId="0F2602AC" w14:textId="77777777" w:rsidR="00677F70" w:rsidRPr="00AF24B8" w:rsidRDefault="00677F70" w:rsidP="00AF24B8">
            <w:pPr>
              <w:spacing w:before="20" w:after="20" w:line="240" w:lineRule="auto"/>
              <w:jc w:val="left"/>
              <w:rPr>
                <w:sz w:val="16"/>
                <w:szCs w:val="16"/>
                <w:lang w:eastAsia="pl-PL"/>
              </w:rPr>
            </w:pPr>
            <w:r w:rsidRPr="00AF24B8">
              <w:rPr>
                <w:sz w:val="16"/>
                <w:szCs w:val="16"/>
                <w:lang w:eastAsia="pl-PL"/>
              </w:rPr>
              <w:t>Inaczej zużycie energii. Ilość energii niezbędna dla pokrycia potrzeb grzewczych obiektu, z uwzględnieniem sprawności systemu grzewczego (wytwarzania, przesyłu, regulacji, akumulacji, wykorzystania) oraz współczynników zaniżeń temperatury w okresie doby / tygodnia</w:t>
            </w:r>
          </w:p>
        </w:tc>
      </w:tr>
    </w:tbl>
    <w:p w14:paraId="1F7081AE" w14:textId="77777777" w:rsidR="007C658D" w:rsidRDefault="00645965" w:rsidP="00981BFD">
      <w:pPr>
        <w:pStyle w:val="rdo"/>
      </w:pPr>
      <w:r>
        <w:t>Źródło: opracowanie własne</w:t>
      </w:r>
    </w:p>
    <w:p w14:paraId="3A2BBCDD" w14:textId="77777777" w:rsidR="00D92E91" w:rsidRPr="00C138C2" w:rsidRDefault="00D92E91" w:rsidP="00DC2A70">
      <w:pPr>
        <w:sectPr w:rsidR="00D92E91" w:rsidRPr="00C138C2" w:rsidSect="008F0F2F">
          <w:pgSz w:w="11906" w:h="16838"/>
          <w:pgMar w:top="1134" w:right="1134" w:bottom="1134" w:left="1701" w:header="709" w:footer="709" w:gutter="0"/>
          <w:cols w:space="708"/>
          <w:docGrid w:linePitch="360"/>
        </w:sectPr>
      </w:pPr>
    </w:p>
    <w:p w14:paraId="3AF93D28" w14:textId="77777777" w:rsidR="001547F7" w:rsidRPr="002B69FC" w:rsidRDefault="00A16E47" w:rsidP="00DC2A70">
      <w:pPr>
        <w:pStyle w:val="Nagwek1"/>
      </w:pPr>
      <w:bookmarkStart w:id="8" w:name="_Ref247944718"/>
      <w:bookmarkStart w:id="9" w:name="_Toc350700873"/>
      <w:r w:rsidRPr="002B69FC">
        <w:t>Charakterystyka obszaru oddziaływania programu ograniczenia niskiej emisji</w:t>
      </w:r>
      <w:bookmarkEnd w:id="8"/>
      <w:bookmarkEnd w:id="9"/>
    </w:p>
    <w:p w14:paraId="06ABFD54" w14:textId="77777777" w:rsidR="00A16E47" w:rsidRDefault="00A16E47" w:rsidP="00767FA5">
      <w:pPr>
        <w:pStyle w:val="Nagwek2"/>
      </w:pPr>
      <w:bookmarkStart w:id="10" w:name="_Toc350700874"/>
      <w:r>
        <w:t>Lokalizacja</w:t>
      </w:r>
      <w:bookmarkEnd w:id="10"/>
    </w:p>
    <w:p w14:paraId="0F22322C" w14:textId="77777777" w:rsidR="00353B72" w:rsidRDefault="00353B72" w:rsidP="00DC2A70">
      <w:r>
        <w:t xml:space="preserve">Gmina Czechowice-Dziedzice położona jest w południowej części województwa śląskiego, </w:t>
      </w:r>
      <w:r w:rsidR="00D633D8">
        <w:br/>
      </w:r>
      <w:r>
        <w:t xml:space="preserve">w powiecie bielskim. Gmina graniczy od południa z miastem Bielsko-Biała, od zachodu </w:t>
      </w:r>
      <w:r w:rsidR="00411DA8">
        <w:br/>
      </w:r>
      <w:r>
        <w:t>z gminami Chybie i Jasienica, od północy z gminą Goczałkowice Zdrój, od wschodu z gminą Bestwina.</w:t>
      </w:r>
      <w:r w:rsidR="00963401">
        <w:t xml:space="preserve"> </w:t>
      </w:r>
      <w:r w:rsidR="00A448D0">
        <w:t>Miasto</w:t>
      </w:r>
      <w:r>
        <w:t xml:space="preserve"> zlokalizowan</w:t>
      </w:r>
      <w:r w:rsidR="00A448D0">
        <w:t>e</w:t>
      </w:r>
      <w:r>
        <w:t xml:space="preserve"> </w:t>
      </w:r>
      <w:r w:rsidR="00963401">
        <w:t>jest</w:t>
      </w:r>
      <w:r>
        <w:t xml:space="preserve"> przy głównych szlakach komunikacyjnych:</w:t>
      </w:r>
    </w:p>
    <w:p w14:paraId="2DEB6D5F" w14:textId="77777777" w:rsidR="00353B72" w:rsidRDefault="00353B72" w:rsidP="00DC2A70">
      <w:pPr>
        <w:numPr>
          <w:ilvl w:val="0"/>
          <w:numId w:val="29"/>
        </w:numPr>
      </w:pPr>
      <w:r>
        <w:t>drodze krajowej nr 1 Gdańsk – War</w:t>
      </w:r>
      <w:r w:rsidR="00A448D0">
        <w:t>szawa – Bielsko-Biała – Cieszyn,</w:t>
      </w:r>
    </w:p>
    <w:p w14:paraId="3BCF8F82" w14:textId="77777777" w:rsidR="00353B72" w:rsidRDefault="00353B72" w:rsidP="00DC2A70">
      <w:pPr>
        <w:numPr>
          <w:ilvl w:val="0"/>
          <w:numId w:val="29"/>
        </w:numPr>
      </w:pPr>
      <w:r>
        <w:t>trasie kolejowej Warszawa – Kraków – Wiedeń</w:t>
      </w:r>
      <w:r w:rsidR="00A448D0">
        <w:t>.</w:t>
      </w:r>
    </w:p>
    <w:p w14:paraId="24C13855" w14:textId="77777777" w:rsidR="00353B72" w:rsidRDefault="00353B72" w:rsidP="00DC2A70">
      <w:r>
        <w:t>Czechowice-Dziedzice to gmina miejsko-wiejska. W jej obrębie administracyjnym znajduje się miasto Czechowice-Dziedzice oraz trzy sołectwa: Bronów, Ligota i Zabrz</w:t>
      </w:r>
      <w:r w:rsidR="00A448D0">
        <w:t xml:space="preserve">eg. Gmina zajmuje powierzchnię </w:t>
      </w:r>
      <w:r w:rsidR="000F09AB">
        <w:t xml:space="preserve">ok. </w:t>
      </w:r>
      <w:r>
        <w:t xml:space="preserve">6 </w:t>
      </w:r>
      <w:r w:rsidR="000F09AB">
        <w:t>636</w:t>
      </w:r>
      <w:r>
        <w:t xml:space="preserve"> ha  (66 km</w:t>
      </w:r>
      <w:r w:rsidRPr="000F09AB">
        <w:rPr>
          <w:vertAlign w:val="superscript"/>
        </w:rPr>
        <w:t>2</w:t>
      </w:r>
      <w:r>
        <w:t>),</w:t>
      </w:r>
      <w:r w:rsidR="00A75767">
        <w:t xml:space="preserve"> co stanowi ok. 8,2% powierzchni powiatu bielskiego oraz ok. 0,53% powierzchni całego województwa śląskiego. Na tereny miejskie przypada</w:t>
      </w:r>
      <w:r>
        <w:t xml:space="preserve"> powierzchnia </w:t>
      </w:r>
      <w:r w:rsidR="00515B01">
        <w:t xml:space="preserve">3 </w:t>
      </w:r>
      <w:r w:rsidR="000F09AB">
        <w:t>288</w:t>
      </w:r>
      <w:r>
        <w:t xml:space="preserve"> ha (32,9 km</w:t>
      </w:r>
      <w:r w:rsidRPr="000F09AB">
        <w:rPr>
          <w:vertAlign w:val="superscript"/>
        </w:rPr>
        <w:t>2</w:t>
      </w:r>
      <w:r>
        <w:t xml:space="preserve">), natomiast </w:t>
      </w:r>
      <w:r w:rsidR="00515B01">
        <w:t xml:space="preserve">na tereny wiejskie (sołectwa) 3 </w:t>
      </w:r>
      <w:r w:rsidR="000F09AB">
        <w:t>348</w:t>
      </w:r>
      <w:r>
        <w:t xml:space="preserve"> ha (33,1 km</w:t>
      </w:r>
      <w:r w:rsidRPr="000F09AB">
        <w:rPr>
          <w:vertAlign w:val="superscript"/>
        </w:rPr>
        <w:t>2</w:t>
      </w:r>
      <w:r w:rsidR="000F09AB">
        <w:t>). Gminę zamieszkuje</w:t>
      </w:r>
      <w:r w:rsidR="00A75767">
        <w:t xml:space="preserve"> prawie</w:t>
      </w:r>
      <w:r w:rsidR="000F09AB">
        <w:t xml:space="preserve"> 43,5 tys. mieszkańców</w:t>
      </w:r>
      <w:r w:rsidR="00A75767">
        <w:t>.</w:t>
      </w:r>
    </w:p>
    <w:p w14:paraId="239AE102" w14:textId="77777777" w:rsidR="001A1E9E" w:rsidRDefault="000F09AB" w:rsidP="00981BFD">
      <w:pPr>
        <w:pStyle w:val="Legenda"/>
      </w:pPr>
      <w:bookmarkStart w:id="11" w:name="_Toc350700845"/>
      <w:r>
        <w:t xml:space="preserve">Tabela </w:t>
      </w:r>
      <w:r w:rsidR="00565BC8">
        <w:fldChar w:fldCharType="begin"/>
      </w:r>
      <w:r w:rsidR="00565BC8">
        <w:instrText xml:space="preserve"> STYLEREF 1 \s </w:instrText>
      </w:r>
      <w:r w:rsidR="00565BC8">
        <w:fldChar w:fldCharType="separate"/>
      </w:r>
      <w:r w:rsidR="001D467C">
        <w:rPr>
          <w:noProof/>
        </w:rPr>
        <w:t>2</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1</w:t>
      </w:r>
      <w:r w:rsidR="00565BC8">
        <w:rPr>
          <w:noProof/>
        </w:rPr>
        <w:fldChar w:fldCharType="end"/>
      </w:r>
      <w:r>
        <w:rPr>
          <w:lang w:val="pl-PL"/>
        </w:rPr>
        <w:t xml:space="preserve">. </w:t>
      </w:r>
      <w:r>
        <w:t>Powierzchnia i ludność miejscowości wchodzących w skład Gminy Czechowice-Dziedzice</w:t>
      </w:r>
      <w:bookmarkEnd w:id="11"/>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2962"/>
        <w:gridCol w:w="2961"/>
        <w:gridCol w:w="2959"/>
      </w:tblGrid>
      <w:tr w:rsidR="001A1E9E" w14:paraId="3DE34664" w14:textId="77777777" w:rsidTr="0095677C">
        <w:tc>
          <w:tcPr>
            <w:tcW w:w="1667" w:type="pct"/>
            <w:shd w:val="clear" w:color="auto" w:fill="96C005"/>
            <w:vAlign w:val="center"/>
          </w:tcPr>
          <w:p w14:paraId="07B6D230" w14:textId="77777777" w:rsidR="001A1E9E" w:rsidRPr="0095677C" w:rsidRDefault="001A1E9E" w:rsidP="0095677C">
            <w:pPr>
              <w:spacing w:before="60" w:after="60" w:line="240" w:lineRule="auto"/>
              <w:jc w:val="center"/>
              <w:rPr>
                <w:b/>
                <w:sz w:val="16"/>
              </w:rPr>
            </w:pPr>
            <w:r w:rsidRPr="0095677C">
              <w:rPr>
                <w:b/>
                <w:sz w:val="16"/>
              </w:rPr>
              <w:t>Miejscowość</w:t>
            </w:r>
          </w:p>
        </w:tc>
        <w:tc>
          <w:tcPr>
            <w:tcW w:w="1667" w:type="pct"/>
            <w:shd w:val="clear" w:color="auto" w:fill="96C005"/>
            <w:vAlign w:val="center"/>
          </w:tcPr>
          <w:p w14:paraId="0BAA215B" w14:textId="77777777" w:rsidR="001A1E9E" w:rsidRPr="0095677C" w:rsidRDefault="001A1E9E" w:rsidP="0095677C">
            <w:pPr>
              <w:spacing w:before="60" w:after="60" w:line="240" w:lineRule="auto"/>
              <w:jc w:val="center"/>
              <w:rPr>
                <w:b/>
                <w:sz w:val="16"/>
              </w:rPr>
            </w:pPr>
            <w:r w:rsidRPr="0095677C">
              <w:rPr>
                <w:b/>
                <w:sz w:val="16"/>
              </w:rPr>
              <w:t>Powierzchnia [ha]</w:t>
            </w:r>
          </w:p>
        </w:tc>
        <w:tc>
          <w:tcPr>
            <w:tcW w:w="1667" w:type="pct"/>
            <w:shd w:val="clear" w:color="auto" w:fill="96C005"/>
            <w:vAlign w:val="center"/>
          </w:tcPr>
          <w:p w14:paraId="18CE5017" w14:textId="77777777" w:rsidR="001A1E9E" w:rsidRPr="0095677C" w:rsidRDefault="001A1E9E" w:rsidP="0095677C">
            <w:pPr>
              <w:spacing w:before="60" w:after="60" w:line="240" w:lineRule="auto"/>
              <w:jc w:val="center"/>
              <w:rPr>
                <w:b/>
                <w:sz w:val="16"/>
              </w:rPr>
            </w:pPr>
            <w:r w:rsidRPr="0095677C">
              <w:rPr>
                <w:b/>
                <w:sz w:val="16"/>
              </w:rPr>
              <w:t>Liczba ludności [os.]*</w:t>
            </w:r>
          </w:p>
        </w:tc>
      </w:tr>
      <w:tr w:rsidR="001A1E9E" w14:paraId="6775E123" w14:textId="77777777" w:rsidTr="0095677C">
        <w:tc>
          <w:tcPr>
            <w:tcW w:w="1667" w:type="pct"/>
            <w:shd w:val="clear" w:color="auto" w:fill="auto"/>
            <w:vAlign w:val="center"/>
          </w:tcPr>
          <w:p w14:paraId="53104178" w14:textId="77777777" w:rsidR="001A1E9E" w:rsidRPr="0095677C" w:rsidRDefault="001A1E9E" w:rsidP="0095677C">
            <w:pPr>
              <w:spacing w:before="60" w:after="60" w:line="240" w:lineRule="auto"/>
              <w:jc w:val="left"/>
              <w:rPr>
                <w:sz w:val="16"/>
              </w:rPr>
            </w:pPr>
            <w:r w:rsidRPr="0095677C">
              <w:rPr>
                <w:sz w:val="16"/>
              </w:rPr>
              <w:t>Czechowice-Dziedzice</w:t>
            </w:r>
          </w:p>
        </w:tc>
        <w:tc>
          <w:tcPr>
            <w:tcW w:w="1667" w:type="pct"/>
            <w:shd w:val="clear" w:color="auto" w:fill="auto"/>
            <w:vAlign w:val="center"/>
          </w:tcPr>
          <w:p w14:paraId="31AC7BF3" w14:textId="77777777" w:rsidR="001A1E9E" w:rsidRPr="0095677C" w:rsidRDefault="001A1E9E" w:rsidP="0095677C">
            <w:pPr>
              <w:spacing w:before="60" w:after="60" w:line="240" w:lineRule="auto"/>
              <w:jc w:val="center"/>
              <w:rPr>
                <w:sz w:val="16"/>
              </w:rPr>
            </w:pPr>
            <w:r w:rsidRPr="0095677C">
              <w:rPr>
                <w:sz w:val="16"/>
              </w:rPr>
              <w:t>3 288</w:t>
            </w:r>
          </w:p>
        </w:tc>
        <w:tc>
          <w:tcPr>
            <w:tcW w:w="1667" w:type="pct"/>
            <w:shd w:val="clear" w:color="auto" w:fill="auto"/>
            <w:vAlign w:val="center"/>
          </w:tcPr>
          <w:p w14:paraId="411BED92" w14:textId="77777777" w:rsidR="001A1E9E" w:rsidRPr="0095677C" w:rsidRDefault="00B924F7" w:rsidP="0095677C">
            <w:pPr>
              <w:spacing w:before="60" w:after="60" w:line="240" w:lineRule="auto"/>
              <w:jc w:val="center"/>
              <w:rPr>
                <w:sz w:val="16"/>
              </w:rPr>
            </w:pPr>
            <w:r w:rsidRPr="0095677C">
              <w:rPr>
                <w:sz w:val="16"/>
              </w:rPr>
              <w:t>34 417</w:t>
            </w:r>
          </w:p>
        </w:tc>
      </w:tr>
      <w:tr w:rsidR="001A1E9E" w14:paraId="199AB8B4" w14:textId="77777777" w:rsidTr="0095677C">
        <w:tc>
          <w:tcPr>
            <w:tcW w:w="1667" w:type="pct"/>
            <w:shd w:val="clear" w:color="auto" w:fill="auto"/>
            <w:vAlign w:val="center"/>
          </w:tcPr>
          <w:p w14:paraId="304AF985" w14:textId="77777777" w:rsidR="001A1E9E" w:rsidRPr="0095677C" w:rsidRDefault="001A1E9E" w:rsidP="0095677C">
            <w:pPr>
              <w:spacing w:before="60" w:after="60" w:line="240" w:lineRule="auto"/>
              <w:jc w:val="left"/>
              <w:rPr>
                <w:sz w:val="16"/>
              </w:rPr>
            </w:pPr>
            <w:r w:rsidRPr="0095677C">
              <w:rPr>
                <w:sz w:val="16"/>
              </w:rPr>
              <w:t>Bronów</w:t>
            </w:r>
          </w:p>
        </w:tc>
        <w:tc>
          <w:tcPr>
            <w:tcW w:w="1667" w:type="pct"/>
            <w:shd w:val="clear" w:color="auto" w:fill="auto"/>
            <w:vAlign w:val="center"/>
          </w:tcPr>
          <w:p w14:paraId="47533C2E" w14:textId="77777777" w:rsidR="001A1E9E" w:rsidRPr="0095677C" w:rsidRDefault="001A1E9E" w:rsidP="0095677C">
            <w:pPr>
              <w:spacing w:before="60" w:after="60" w:line="240" w:lineRule="auto"/>
              <w:jc w:val="center"/>
              <w:rPr>
                <w:sz w:val="16"/>
              </w:rPr>
            </w:pPr>
            <w:r w:rsidRPr="0095677C">
              <w:rPr>
                <w:sz w:val="16"/>
              </w:rPr>
              <w:t>564</w:t>
            </w:r>
          </w:p>
        </w:tc>
        <w:tc>
          <w:tcPr>
            <w:tcW w:w="1667" w:type="pct"/>
            <w:shd w:val="clear" w:color="auto" w:fill="auto"/>
            <w:vAlign w:val="center"/>
          </w:tcPr>
          <w:p w14:paraId="5F389AE2" w14:textId="77777777" w:rsidR="001A1E9E" w:rsidRPr="0095677C" w:rsidRDefault="00B924F7" w:rsidP="0095677C">
            <w:pPr>
              <w:spacing w:before="60" w:after="60" w:line="240" w:lineRule="auto"/>
              <w:jc w:val="center"/>
              <w:rPr>
                <w:sz w:val="16"/>
              </w:rPr>
            </w:pPr>
            <w:r w:rsidRPr="0095677C">
              <w:rPr>
                <w:sz w:val="16"/>
              </w:rPr>
              <w:t>1 107</w:t>
            </w:r>
          </w:p>
        </w:tc>
      </w:tr>
      <w:tr w:rsidR="001A1E9E" w14:paraId="2A5EBF38" w14:textId="77777777" w:rsidTr="0095677C">
        <w:tc>
          <w:tcPr>
            <w:tcW w:w="1667" w:type="pct"/>
            <w:shd w:val="clear" w:color="auto" w:fill="auto"/>
            <w:vAlign w:val="center"/>
          </w:tcPr>
          <w:p w14:paraId="5FAC9ABE" w14:textId="77777777" w:rsidR="001A1E9E" w:rsidRPr="0095677C" w:rsidRDefault="001A1E9E" w:rsidP="0095677C">
            <w:pPr>
              <w:spacing w:before="60" w:after="60" w:line="240" w:lineRule="auto"/>
              <w:jc w:val="left"/>
              <w:rPr>
                <w:sz w:val="16"/>
              </w:rPr>
            </w:pPr>
            <w:r w:rsidRPr="0095677C">
              <w:rPr>
                <w:sz w:val="16"/>
              </w:rPr>
              <w:t>Ligota</w:t>
            </w:r>
          </w:p>
        </w:tc>
        <w:tc>
          <w:tcPr>
            <w:tcW w:w="1667" w:type="pct"/>
            <w:shd w:val="clear" w:color="auto" w:fill="auto"/>
            <w:vAlign w:val="center"/>
          </w:tcPr>
          <w:p w14:paraId="7BB9648E" w14:textId="77777777" w:rsidR="001A1E9E" w:rsidRPr="0095677C" w:rsidRDefault="000F09AB" w:rsidP="0095677C">
            <w:pPr>
              <w:spacing w:before="60" w:after="60" w:line="240" w:lineRule="auto"/>
              <w:jc w:val="center"/>
              <w:rPr>
                <w:sz w:val="16"/>
              </w:rPr>
            </w:pPr>
            <w:r w:rsidRPr="0095677C">
              <w:rPr>
                <w:sz w:val="16"/>
              </w:rPr>
              <w:t>1 409</w:t>
            </w:r>
          </w:p>
        </w:tc>
        <w:tc>
          <w:tcPr>
            <w:tcW w:w="1667" w:type="pct"/>
            <w:shd w:val="clear" w:color="auto" w:fill="auto"/>
            <w:vAlign w:val="center"/>
          </w:tcPr>
          <w:p w14:paraId="12538D41" w14:textId="77777777" w:rsidR="001A1E9E" w:rsidRPr="0095677C" w:rsidRDefault="00B924F7" w:rsidP="0095677C">
            <w:pPr>
              <w:spacing w:before="60" w:after="60" w:line="240" w:lineRule="auto"/>
              <w:jc w:val="center"/>
              <w:rPr>
                <w:sz w:val="16"/>
              </w:rPr>
            </w:pPr>
            <w:r w:rsidRPr="0095677C">
              <w:rPr>
                <w:sz w:val="16"/>
              </w:rPr>
              <w:t>4 702</w:t>
            </w:r>
          </w:p>
        </w:tc>
      </w:tr>
      <w:tr w:rsidR="001A1E9E" w14:paraId="1199AA89" w14:textId="77777777" w:rsidTr="0095677C">
        <w:tc>
          <w:tcPr>
            <w:tcW w:w="1667" w:type="pct"/>
            <w:shd w:val="clear" w:color="auto" w:fill="auto"/>
            <w:vAlign w:val="center"/>
          </w:tcPr>
          <w:p w14:paraId="0FDAA190" w14:textId="77777777" w:rsidR="001A1E9E" w:rsidRPr="0095677C" w:rsidRDefault="001A1E9E" w:rsidP="0095677C">
            <w:pPr>
              <w:spacing w:before="60" w:after="60" w:line="240" w:lineRule="auto"/>
              <w:jc w:val="left"/>
              <w:rPr>
                <w:sz w:val="16"/>
              </w:rPr>
            </w:pPr>
            <w:r w:rsidRPr="0095677C">
              <w:rPr>
                <w:sz w:val="16"/>
              </w:rPr>
              <w:t>Zabrzeg</w:t>
            </w:r>
          </w:p>
        </w:tc>
        <w:tc>
          <w:tcPr>
            <w:tcW w:w="1667" w:type="pct"/>
            <w:shd w:val="clear" w:color="auto" w:fill="auto"/>
            <w:vAlign w:val="center"/>
          </w:tcPr>
          <w:p w14:paraId="5174B919" w14:textId="77777777" w:rsidR="001A1E9E" w:rsidRPr="0095677C" w:rsidRDefault="000F09AB" w:rsidP="0095677C">
            <w:pPr>
              <w:spacing w:before="60" w:after="60" w:line="240" w:lineRule="auto"/>
              <w:jc w:val="center"/>
              <w:rPr>
                <w:sz w:val="16"/>
              </w:rPr>
            </w:pPr>
            <w:r w:rsidRPr="0095677C">
              <w:rPr>
                <w:sz w:val="16"/>
              </w:rPr>
              <w:t>1 374</w:t>
            </w:r>
          </w:p>
        </w:tc>
        <w:tc>
          <w:tcPr>
            <w:tcW w:w="1667" w:type="pct"/>
            <w:shd w:val="clear" w:color="auto" w:fill="auto"/>
            <w:vAlign w:val="center"/>
          </w:tcPr>
          <w:p w14:paraId="05EDDF3C" w14:textId="77777777" w:rsidR="001A1E9E" w:rsidRPr="0095677C" w:rsidRDefault="00B924F7" w:rsidP="0095677C">
            <w:pPr>
              <w:spacing w:before="60" w:after="60" w:line="240" w:lineRule="auto"/>
              <w:jc w:val="center"/>
              <w:rPr>
                <w:sz w:val="16"/>
              </w:rPr>
            </w:pPr>
            <w:r w:rsidRPr="0095677C">
              <w:rPr>
                <w:sz w:val="16"/>
              </w:rPr>
              <w:t>3 317</w:t>
            </w:r>
          </w:p>
        </w:tc>
      </w:tr>
      <w:tr w:rsidR="001A1E9E" w14:paraId="346B47E1" w14:textId="77777777" w:rsidTr="002340F8">
        <w:trPr>
          <w:trHeight w:val="54"/>
        </w:trPr>
        <w:tc>
          <w:tcPr>
            <w:tcW w:w="1667" w:type="pct"/>
            <w:shd w:val="clear" w:color="auto" w:fill="D1F3FF"/>
            <w:vAlign w:val="center"/>
          </w:tcPr>
          <w:p w14:paraId="4F3003EA" w14:textId="77777777" w:rsidR="001A1E9E" w:rsidRPr="0095677C" w:rsidRDefault="000F09AB" w:rsidP="0095677C">
            <w:pPr>
              <w:spacing w:before="60" w:after="60" w:line="240" w:lineRule="auto"/>
              <w:jc w:val="right"/>
              <w:rPr>
                <w:b/>
                <w:sz w:val="16"/>
              </w:rPr>
            </w:pPr>
            <w:r w:rsidRPr="0095677C">
              <w:rPr>
                <w:b/>
                <w:sz w:val="16"/>
              </w:rPr>
              <w:t>Razem</w:t>
            </w:r>
          </w:p>
        </w:tc>
        <w:tc>
          <w:tcPr>
            <w:tcW w:w="1667" w:type="pct"/>
            <w:shd w:val="clear" w:color="auto" w:fill="D1F3FF"/>
            <w:vAlign w:val="center"/>
          </w:tcPr>
          <w:p w14:paraId="0013000E" w14:textId="77777777" w:rsidR="001A1E9E" w:rsidRPr="0095677C" w:rsidRDefault="000F09AB" w:rsidP="0095677C">
            <w:pPr>
              <w:spacing w:before="60" w:after="60" w:line="240" w:lineRule="auto"/>
              <w:jc w:val="center"/>
              <w:rPr>
                <w:b/>
                <w:sz w:val="16"/>
              </w:rPr>
            </w:pPr>
            <w:r w:rsidRPr="0095677C">
              <w:rPr>
                <w:b/>
                <w:sz w:val="16"/>
              </w:rPr>
              <w:t>6 636</w:t>
            </w:r>
          </w:p>
        </w:tc>
        <w:tc>
          <w:tcPr>
            <w:tcW w:w="1667" w:type="pct"/>
            <w:shd w:val="clear" w:color="auto" w:fill="D1F3FF"/>
            <w:vAlign w:val="center"/>
          </w:tcPr>
          <w:p w14:paraId="73F5B69B" w14:textId="77777777" w:rsidR="001A1E9E" w:rsidRPr="0095677C" w:rsidRDefault="00B924F7" w:rsidP="0095677C">
            <w:pPr>
              <w:spacing w:before="60" w:after="60" w:line="240" w:lineRule="auto"/>
              <w:jc w:val="center"/>
              <w:rPr>
                <w:b/>
                <w:sz w:val="16"/>
              </w:rPr>
            </w:pPr>
            <w:r w:rsidRPr="0095677C">
              <w:rPr>
                <w:b/>
                <w:sz w:val="16"/>
              </w:rPr>
              <w:t>43 543</w:t>
            </w:r>
          </w:p>
        </w:tc>
      </w:tr>
    </w:tbl>
    <w:p w14:paraId="12B155B0" w14:textId="77777777" w:rsidR="001A1E9E" w:rsidRPr="00B924F7" w:rsidRDefault="001A1E9E" w:rsidP="00DC2A70">
      <w:pPr>
        <w:rPr>
          <w:sz w:val="16"/>
        </w:rPr>
      </w:pPr>
      <w:r w:rsidRPr="00B924F7">
        <w:rPr>
          <w:sz w:val="16"/>
        </w:rPr>
        <w:t xml:space="preserve">*Dane z </w:t>
      </w:r>
      <w:r w:rsidR="000F09AB" w:rsidRPr="00B924F7">
        <w:rPr>
          <w:sz w:val="16"/>
        </w:rPr>
        <w:t>gminnej ewidencji ludności</w:t>
      </w:r>
      <w:r w:rsidRPr="00B924F7">
        <w:rPr>
          <w:sz w:val="16"/>
        </w:rPr>
        <w:t>, stan na koniec 201</w:t>
      </w:r>
      <w:r w:rsidR="00B924F7" w:rsidRPr="00B924F7">
        <w:rPr>
          <w:sz w:val="16"/>
        </w:rPr>
        <w:t>4</w:t>
      </w:r>
      <w:r w:rsidRPr="00B924F7">
        <w:rPr>
          <w:sz w:val="16"/>
        </w:rPr>
        <w:t xml:space="preserve"> r.</w:t>
      </w:r>
    </w:p>
    <w:p w14:paraId="3830F756" w14:textId="77777777" w:rsidR="000F09AB" w:rsidRPr="00B924F7" w:rsidRDefault="000F09AB" w:rsidP="00981BFD">
      <w:pPr>
        <w:pStyle w:val="rdo"/>
      </w:pPr>
      <w:r>
        <w:t xml:space="preserve">Źródło: opracowanie własne w oparciu o </w:t>
      </w:r>
      <w:r w:rsidR="00B924F7">
        <w:t xml:space="preserve">dane portalu </w:t>
      </w:r>
      <w:r w:rsidR="00B924F7" w:rsidRPr="00B924F7">
        <w:t>www.czechowice-dziedzice.pl</w:t>
      </w:r>
    </w:p>
    <w:p w14:paraId="498D7323" w14:textId="77777777" w:rsidR="00646352" w:rsidRDefault="00646352" w:rsidP="00DC2A70">
      <w:r>
        <w:t>Czechowice-Dziedzice położone są na południowym skraju Kotliny Oświęcimskiej. Przeważająca cześć gminy leży w obrębie zapadliska przedkarpackiego. Naturalne granice gminy stanowią: od wschodu - rzeka Biała, od północy - rzeka Wisła, od</w:t>
      </w:r>
      <w:r w:rsidR="000B26D8">
        <w:t xml:space="preserve"> północnego - zachodu – Jezioro </w:t>
      </w:r>
      <w:r>
        <w:t xml:space="preserve">Goczałkowickie. </w:t>
      </w:r>
      <w:r w:rsidR="00D362F7">
        <w:t xml:space="preserve">Najwyższy punkt położony jest na wysokości </w:t>
      </w:r>
      <w:r>
        <w:t>312,2 m n.p.m.</w:t>
      </w:r>
      <w:r w:rsidR="00D362F7">
        <w:t xml:space="preserve">, a najniższy </w:t>
      </w:r>
      <w:r>
        <w:t xml:space="preserve">- 239,0 m n.p.m. </w:t>
      </w:r>
    </w:p>
    <w:p w14:paraId="5286D7D6" w14:textId="77777777" w:rsidR="00646352" w:rsidRDefault="00646352" w:rsidP="00DC2A70"/>
    <w:p w14:paraId="1A130995" w14:textId="77777777" w:rsidR="000B26D8" w:rsidRDefault="000B26D8" w:rsidP="00DC2A70"/>
    <w:p w14:paraId="67634EA0" w14:textId="77777777" w:rsidR="000B26D8" w:rsidRDefault="000B26D8" w:rsidP="00DC2A70"/>
    <w:p w14:paraId="67CC447D" w14:textId="77777777" w:rsidR="00D362F7" w:rsidRDefault="00D362F7" w:rsidP="00DC2A70"/>
    <w:tbl>
      <w:tblPr>
        <w:tblW w:w="0" w:type="auto"/>
        <w:tblLook w:val="04A0" w:firstRow="1" w:lastRow="0" w:firstColumn="1" w:lastColumn="0" w:noHBand="0" w:noVBand="1"/>
      </w:tblPr>
      <w:tblGrid>
        <w:gridCol w:w="3936"/>
        <w:gridCol w:w="4946"/>
      </w:tblGrid>
      <w:tr w:rsidR="00E20C80" w14:paraId="180EED35" w14:textId="77777777" w:rsidTr="004B29E0">
        <w:tc>
          <w:tcPr>
            <w:tcW w:w="3936" w:type="dxa"/>
          </w:tcPr>
          <w:p w14:paraId="226C4CA0" w14:textId="77777777" w:rsidR="00E20C80" w:rsidRDefault="00313F9B" w:rsidP="00963401">
            <w:pPr>
              <w:spacing w:before="0" w:after="0" w:line="240" w:lineRule="auto"/>
            </w:pPr>
            <w:r>
              <w:rPr>
                <w:noProof/>
                <w:lang w:eastAsia="pl-PL"/>
              </w:rPr>
              <mc:AlternateContent>
                <mc:Choice Requires="wps">
                  <w:drawing>
                    <wp:anchor distT="0" distB="0" distL="114300" distR="114300" simplePos="0" relativeHeight="251656192" behindDoc="0" locked="0" layoutInCell="1" allowOverlap="1" wp14:anchorId="1B21F510" wp14:editId="00C334BE">
                      <wp:simplePos x="0" y="0"/>
                      <wp:positionH relativeFrom="column">
                        <wp:posOffset>1055370</wp:posOffset>
                      </wp:positionH>
                      <wp:positionV relativeFrom="paragraph">
                        <wp:posOffset>623570</wp:posOffset>
                      </wp:positionV>
                      <wp:extent cx="2185670" cy="1428115"/>
                      <wp:effectExtent l="13970" t="13970" r="22860" b="3111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5670" cy="1428115"/>
                              </a:xfrm>
                              <a:prstGeom prst="straightConnector1">
                                <a:avLst/>
                              </a:prstGeom>
                              <a:noFill/>
                              <a:ln w="9525">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62C16F" id="_x0000_t32" coordsize="21600,21600" o:spt="32" o:oned="t" path="m,l21600,21600e" filled="f">
                      <v:path arrowok="t" fillok="f" o:connecttype="none"/>
                      <o:lock v:ext="edit" shapetype="t"/>
                    </v:shapetype>
                    <v:shape id="AutoShape 15" o:spid="_x0000_s1026" type="#_x0000_t32" style="position:absolute;margin-left:83.1pt;margin-top:49.1pt;width:172.1pt;height:112.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" strokecolor="#c00000">
                      <v:stroke endarrow="block"/>
                      <v:shadow color="black" opacity="49150f" offset=".74833mm,.74833mm"/>
                    </v:shape>
                  </w:pict>
                </mc:Fallback>
              </mc:AlternateContent>
            </w:r>
            <w:r>
              <w:rPr>
                <w:noProof/>
                <w:lang w:eastAsia="pl-PL"/>
              </w:rPr>
              <w:drawing>
                <wp:inline distT="0" distB="0" distL="0" distR="0" wp14:anchorId="5BCB0CE7" wp14:editId="17BAD662">
                  <wp:extent cx="2198370" cy="2900045"/>
                  <wp:effectExtent l="0" t="0" r="1143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8370" cy="2900045"/>
                          </a:xfrm>
                          <a:prstGeom prst="rect">
                            <a:avLst/>
                          </a:prstGeom>
                          <a:noFill/>
                          <a:ln>
                            <a:noFill/>
                          </a:ln>
                        </pic:spPr>
                      </pic:pic>
                    </a:graphicData>
                  </a:graphic>
                </wp:inline>
              </w:drawing>
            </w:r>
          </w:p>
        </w:tc>
        <w:tc>
          <w:tcPr>
            <w:tcW w:w="4946" w:type="dxa"/>
          </w:tcPr>
          <w:p w14:paraId="2FC4481A" w14:textId="77777777" w:rsidR="00E20C80" w:rsidRDefault="00313F9B" w:rsidP="00963401">
            <w:pPr>
              <w:spacing w:before="0" w:after="0" w:line="240" w:lineRule="auto"/>
            </w:pPr>
            <w:r>
              <w:rPr>
                <w:noProof/>
                <w:lang w:eastAsia="pl-PL"/>
              </w:rPr>
              <w:drawing>
                <wp:inline distT="0" distB="0" distL="0" distR="0" wp14:anchorId="75BF3215" wp14:editId="42F15095">
                  <wp:extent cx="2484755" cy="2780030"/>
                  <wp:effectExtent l="0" t="0" r="4445" b="0"/>
                  <wp:docPr id="6" name="Obraz 6" descr="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4755" cy="2780030"/>
                          </a:xfrm>
                          <a:prstGeom prst="rect">
                            <a:avLst/>
                          </a:prstGeom>
                          <a:noFill/>
                          <a:ln>
                            <a:noFill/>
                          </a:ln>
                        </pic:spPr>
                      </pic:pic>
                    </a:graphicData>
                  </a:graphic>
                </wp:inline>
              </w:drawing>
            </w:r>
          </w:p>
        </w:tc>
      </w:tr>
      <w:tr w:rsidR="00E20C80" w14:paraId="04E0880C" w14:textId="77777777" w:rsidTr="00963401">
        <w:trPr>
          <w:trHeight w:val="64"/>
        </w:trPr>
        <w:tc>
          <w:tcPr>
            <w:tcW w:w="3936" w:type="dxa"/>
          </w:tcPr>
          <w:p w14:paraId="0FAEC2FA" w14:textId="77777777" w:rsidR="00E20C80" w:rsidRPr="000B26D8" w:rsidRDefault="00E20C80" w:rsidP="00963401">
            <w:pPr>
              <w:spacing w:before="0" w:after="0" w:line="240" w:lineRule="auto"/>
              <w:jc w:val="center"/>
              <w:rPr>
                <w:b/>
                <w:sz w:val="16"/>
              </w:rPr>
            </w:pPr>
            <w:r w:rsidRPr="000B26D8">
              <w:rPr>
                <w:b/>
                <w:sz w:val="16"/>
              </w:rPr>
              <w:t xml:space="preserve">Lokalizacja powiatu </w:t>
            </w:r>
            <w:r w:rsidR="004B29E0" w:rsidRPr="000B26D8">
              <w:rPr>
                <w:b/>
                <w:sz w:val="16"/>
              </w:rPr>
              <w:t>bielskiego</w:t>
            </w:r>
            <w:r w:rsidRPr="000B26D8">
              <w:rPr>
                <w:b/>
                <w:sz w:val="16"/>
              </w:rPr>
              <w:t xml:space="preserve"> na tle województwa śląskiego</w:t>
            </w:r>
          </w:p>
        </w:tc>
        <w:tc>
          <w:tcPr>
            <w:tcW w:w="4946" w:type="dxa"/>
          </w:tcPr>
          <w:p w14:paraId="3E7AB78E" w14:textId="77777777" w:rsidR="00E20C80" w:rsidRPr="000B26D8" w:rsidRDefault="00E20C80" w:rsidP="00963401">
            <w:pPr>
              <w:spacing w:before="0" w:after="0" w:line="240" w:lineRule="auto"/>
              <w:jc w:val="center"/>
              <w:rPr>
                <w:b/>
                <w:sz w:val="16"/>
              </w:rPr>
            </w:pPr>
            <w:r w:rsidRPr="000B26D8">
              <w:rPr>
                <w:b/>
                <w:sz w:val="16"/>
              </w:rPr>
              <w:t xml:space="preserve">Lokalizacja </w:t>
            </w:r>
            <w:r w:rsidR="004077B3" w:rsidRPr="000B26D8">
              <w:rPr>
                <w:b/>
                <w:sz w:val="16"/>
              </w:rPr>
              <w:t xml:space="preserve">Gminy </w:t>
            </w:r>
            <w:r w:rsidR="000D4FCD" w:rsidRPr="000B26D8">
              <w:rPr>
                <w:b/>
                <w:sz w:val="16"/>
              </w:rPr>
              <w:t>Czechowice-Dziedzice</w:t>
            </w:r>
            <w:r w:rsidRPr="000B26D8">
              <w:rPr>
                <w:b/>
                <w:sz w:val="16"/>
              </w:rPr>
              <w:t xml:space="preserve"> </w:t>
            </w:r>
            <w:r w:rsidR="000B26D8">
              <w:rPr>
                <w:b/>
                <w:sz w:val="16"/>
              </w:rPr>
              <w:br/>
            </w:r>
            <w:r w:rsidRPr="000B26D8">
              <w:rPr>
                <w:b/>
                <w:sz w:val="16"/>
              </w:rPr>
              <w:t xml:space="preserve">na tle powiatu </w:t>
            </w:r>
            <w:r w:rsidR="004B29E0" w:rsidRPr="000B26D8">
              <w:rPr>
                <w:b/>
                <w:sz w:val="16"/>
              </w:rPr>
              <w:t>bielskiego</w:t>
            </w:r>
          </w:p>
        </w:tc>
      </w:tr>
    </w:tbl>
    <w:p w14:paraId="34CFF672" w14:textId="77777777" w:rsidR="000B26D8" w:rsidRDefault="000B26D8" w:rsidP="00981BFD">
      <w:pPr>
        <w:pStyle w:val="Legenda"/>
      </w:pPr>
      <w:bookmarkStart w:id="12" w:name="_Toc476592654"/>
      <w:r>
        <w:t xml:space="preserve">Rysunek </w:t>
      </w:r>
      <w:r w:rsidR="00565BC8">
        <w:fldChar w:fldCharType="begin"/>
      </w:r>
      <w:r w:rsidR="00565BC8">
        <w:instrText xml:space="preserve"> STYLEREF 1 \s </w:instrText>
      </w:r>
      <w:r w:rsidR="00565BC8">
        <w:fldChar w:fldCharType="separate"/>
      </w:r>
      <w:r w:rsidR="001D467C">
        <w:rPr>
          <w:noProof/>
        </w:rPr>
        <w:t>2</w:t>
      </w:r>
      <w:r w:rsidR="00565BC8">
        <w:rPr>
          <w:noProof/>
        </w:rPr>
        <w:fldChar w:fldCharType="end"/>
      </w:r>
      <w:r w:rsidR="00AB3CFA">
        <w:t>.</w:t>
      </w:r>
      <w:r w:rsidR="00565BC8">
        <w:fldChar w:fldCharType="begin"/>
      </w:r>
      <w:r w:rsidR="00565BC8">
        <w:instrText xml:space="preserve"> SEQ Rysunek \* ARABIC \s 1 </w:instrText>
      </w:r>
      <w:r w:rsidR="00565BC8">
        <w:fldChar w:fldCharType="separate"/>
      </w:r>
      <w:r w:rsidR="001D467C">
        <w:rPr>
          <w:noProof/>
        </w:rPr>
        <w:t>1</w:t>
      </w:r>
      <w:r w:rsidR="00565BC8">
        <w:rPr>
          <w:noProof/>
        </w:rPr>
        <w:fldChar w:fldCharType="end"/>
      </w:r>
      <w:r>
        <w:rPr>
          <w:lang w:val="pl-PL"/>
        </w:rPr>
        <w:t xml:space="preserve">. </w:t>
      </w:r>
      <w:r>
        <w:t>Lokalizacja Gminy Czechowice-Dziedzice na tle województwa śląskiego i powiatu bielskiego</w:t>
      </w:r>
      <w:bookmarkEnd w:id="12"/>
    </w:p>
    <w:p w14:paraId="292E5532" w14:textId="77777777" w:rsidR="0098419C" w:rsidRDefault="00E021E6" w:rsidP="00981BFD">
      <w:pPr>
        <w:pStyle w:val="rdo"/>
      </w:pPr>
      <w:r>
        <w:t>Źródło: www.gminy.pl</w:t>
      </w:r>
    </w:p>
    <w:p w14:paraId="71873A93" w14:textId="77777777" w:rsidR="00AC639A" w:rsidRPr="00AC639A" w:rsidRDefault="004B29E0" w:rsidP="00DC2A70">
      <w:r>
        <w:t>Gmina jest</w:t>
      </w:r>
      <w:r w:rsidR="00AC639A" w:rsidRPr="00AC639A">
        <w:t xml:space="preserve"> zwodociągowana</w:t>
      </w:r>
      <w:r>
        <w:t xml:space="preserve"> (97,2%)</w:t>
      </w:r>
      <w:r w:rsidR="00AC639A" w:rsidRPr="00AC639A">
        <w:t xml:space="preserve"> i zgazyfikowana</w:t>
      </w:r>
      <w:r>
        <w:t xml:space="preserve"> (75,5%)</w:t>
      </w:r>
      <w:r w:rsidR="00AC639A" w:rsidRPr="00AC639A">
        <w:t>, posiada dobrze rozwiniętą sieć teletechniczną oraz kanalizację sanitarną.</w:t>
      </w:r>
    </w:p>
    <w:p w14:paraId="6BDF0A51" w14:textId="77777777" w:rsidR="00A16E47" w:rsidRDefault="00A16E47" w:rsidP="00767FA5">
      <w:pPr>
        <w:pStyle w:val="Nagwek2"/>
      </w:pPr>
      <w:bookmarkStart w:id="13" w:name="_Ref306270117"/>
      <w:bookmarkStart w:id="14" w:name="_Toc350700875"/>
      <w:r w:rsidRPr="00C138C2">
        <w:t xml:space="preserve">Uwarunkowania </w:t>
      </w:r>
      <w:bookmarkEnd w:id="13"/>
      <w:r w:rsidR="00147329">
        <w:t xml:space="preserve">krajobrazowe, </w:t>
      </w:r>
      <w:r w:rsidR="00BE2BF0">
        <w:t>klimatyczne</w:t>
      </w:r>
      <w:r w:rsidR="00147329">
        <w:t xml:space="preserve"> i gospodarcze</w:t>
      </w:r>
      <w:bookmarkEnd w:id="14"/>
    </w:p>
    <w:p w14:paraId="669BBB70" w14:textId="77777777" w:rsidR="00F07FA5" w:rsidRDefault="00F07FA5" w:rsidP="00DC2A70">
      <w:r>
        <w:t>Zgodnie z</w:t>
      </w:r>
      <w:r w:rsidR="00675956">
        <w:t xml:space="preserve"> podz</w:t>
      </w:r>
      <w:r>
        <w:t xml:space="preserve">iałem klimatycznym Polski, teren </w:t>
      </w:r>
      <w:r w:rsidR="00675956">
        <w:t>Gminy Czechowice-Dziedzice</w:t>
      </w:r>
      <w:r>
        <w:t xml:space="preserve"> znajduje się</w:t>
      </w:r>
      <w:r w:rsidR="00675956">
        <w:t xml:space="preserve"> </w:t>
      </w:r>
      <w:r w:rsidR="00FD237A">
        <w:br/>
      </w:r>
      <w:r w:rsidR="00675956">
        <w:t xml:space="preserve">w dzielnicy tarnowskiej XVI. </w:t>
      </w:r>
    </w:p>
    <w:p w14:paraId="7F7294D2" w14:textId="77777777" w:rsidR="00F07FA5" w:rsidRDefault="002C1F8D" w:rsidP="00981BFD">
      <w:pPr>
        <w:pStyle w:val="Legenda"/>
      </w:pPr>
      <w:bookmarkStart w:id="15" w:name="_Toc350700846"/>
      <w:r>
        <w:t xml:space="preserve">Tabela </w:t>
      </w:r>
      <w:r w:rsidR="00565BC8">
        <w:fldChar w:fldCharType="begin"/>
      </w:r>
      <w:r w:rsidR="00565BC8">
        <w:instrText xml:space="preserve"> STYLEREF 1 \s </w:instrText>
      </w:r>
      <w:r w:rsidR="00565BC8">
        <w:fldChar w:fldCharType="separate"/>
      </w:r>
      <w:r w:rsidR="001D467C">
        <w:rPr>
          <w:noProof/>
        </w:rPr>
        <w:t>2</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2</w:t>
      </w:r>
      <w:r w:rsidR="00565BC8">
        <w:rPr>
          <w:noProof/>
        </w:rPr>
        <w:fldChar w:fldCharType="end"/>
      </w:r>
      <w:r>
        <w:rPr>
          <w:lang w:val="pl-PL"/>
        </w:rPr>
        <w:t xml:space="preserve">. </w:t>
      </w:r>
      <w:r w:rsidR="00F07FA5">
        <w:t>Cechy charakterystyczne klimatu lokalnego</w:t>
      </w:r>
      <w:bookmarkEnd w:id="15"/>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517"/>
        <w:gridCol w:w="6512"/>
        <w:gridCol w:w="837"/>
        <w:gridCol w:w="1016"/>
      </w:tblGrid>
      <w:tr w:rsidR="00F07FA5" w:rsidRPr="0095677C" w14:paraId="2639F347" w14:textId="77777777" w:rsidTr="0095677C">
        <w:trPr>
          <w:tblHeader/>
        </w:trPr>
        <w:tc>
          <w:tcPr>
            <w:tcW w:w="291" w:type="pct"/>
            <w:shd w:val="clear" w:color="auto" w:fill="96C005"/>
            <w:vAlign w:val="center"/>
          </w:tcPr>
          <w:p w14:paraId="69C43406" w14:textId="77777777" w:rsidR="00F07FA5" w:rsidRPr="0095677C" w:rsidRDefault="00F07FA5" w:rsidP="00963401">
            <w:pPr>
              <w:spacing w:before="10" w:after="10" w:line="240" w:lineRule="auto"/>
              <w:jc w:val="center"/>
              <w:rPr>
                <w:b/>
                <w:sz w:val="16"/>
                <w:szCs w:val="16"/>
              </w:rPr>
            </w:pPr>
            <w:r w:rsidRPr="0095677C">
              <w:rPr>
                <w:b/>
                <w:sz w:val="16"/>
                <w:szCs w:val="16"/>
              </w:rPr>
              <w:t>Lp.</w:t>
            </w:r>
          </w:p>
        </w:tc>
        <w:tc>
          <w:tcPr>
            <w:tcW w:w="3666" w:type="pct"/>
            <w:shd w:val="clear" w:color="auto" w:fill="96C005"/>
            <w:vAlign w:val="center"/>
          </w:tcPr>
          <w:p w14:paraId="270CAE36" w14:textId="77777777" w:rsidR="00F07FA5" w:rsidRPr="0095677C" w:rsidRDefault="00F07FA5" w:rsidP="00963401">
            <w:pPr>
              <w:spacing w:before="10" w:after="10" w:line="240" w:lineRule="auto"/>
              <w:jc w:val="center"/>
              <w:rPr>
                <w:b/>
                <w:sz w:val="16"/>
                <w:szCs w:val="16"/>
              </w:rPr>
            </w:pPr>
            <w:r w:rsidRPr="0095677C">
              <w:rPr>
                <w:b/>
                <w:sz w:val="16"/>
                <w:szCs w:val="16"/>
              </w:rPr>
              <w:t>Wyszczególnienie</w:t>
            </w:r>
          </w:p>
        </w:tc>
        <w:tc>
          <w:tcPr>
            <w:tcW w:w="471" w:type="pct"/>
            <w:shd w:val="clear" w:color="auto" w:fill="96C005"/>
            <w:vAlign w:val="center"/>
          </w:tcPr>
          <w:p w14:paraId="2C8413E7" w14:textId="77777777" w:rsidR="00F07FA5" w:rsidRPr="0095677C" w:rsidRDefault="00F07FA5" w:rsidP="00963401">
            <w:pPr>
              <w:spacing w:before="10" w:after="10" w:line="240" w:lineRule="auto"/>
              <w:jc w:val="center"/>
              <w:rPr>
                <w:b/>
                <w:sz w:val="16"/>
                <w:szCs w:val="16"/>
              </w:rPr>
            </w:pPr>
            <w:r w:rsidRPr="0095677C">
              <w:rPr>
                <w:b/>
                <w:sz w:val="16"/>
                <w:szCs w:val="16"/>
              </w:rPr>
              <w:t>Jm.</w:t>
            </w:r>
          </w:p>
        </w:tc>
        <w:tc>
          <w:tcPr>
            <w:tcW w:w="572" w:type="pct"/>
            <w:shd w:val="clear" w:color="auto" w:fill="96C005"/>
            <w:vAlign w:val="center"/>
          </w:tcPr>
          <w:p w14:paraId="61FC46EE" w14:textId="77777777" w:rsidR="00F07FA5" w:rsidRPr="0095677C" w:rsidRDefault="00F07FA5" w:rsidP="00963401">
            <w:pPr>
              <w:spacing w:before="10" w:after="10" w:line="240" w:lineRule="auto"/>
              <w:jc w:val="center"/>
              <w:rPr>
                <w:b/>
                <w:sz w:val="16"/>
                <w:szCs w:val="16"/>
              </w:rPr>
            </w:pPr>
            <w:r w:rsidRPr="0095677C">
              <w:rPr>
                <w:b/>
                <w:sz w:val="16"/>
                <w:szCs w:val="16"/>
              </w:rPr>
              <w:t>Dane</w:t>
            </w:r>
          </w:p>
        </w:tc>
      </w:tr>
      <w:tr w:rsidR="00F07FA5" w:rsidRPr="0095677C" w14:paraId="39794F14" w14:textId="77777777" w:rsidTr="0095677C">
        <w:tc>
          <w:tcPr>
            <w:tcW w:w="291" w:type="pct"/>
            <w:shd w:val="clear" w:color="auto" w:fill="auto"/>
            <w:vAlign w:val="center"/>
          </w:tcPr>
          <w:p w14:paraId="1836A3F7" w14:textId="77777777" w:rsidR="00F07FA5" w:rsidRPr="0095677C" w:rsidRDefault="00F07FA5" w:rsidP="00963401">
            <w:pPr>
              <w:spacing w:before="10" w:after="10" w:line="240" w:lineRule="auto"/>
              <w:rPr>
                <w:sz w:val="16"/>
                <w:szCs w:val="16"/>
              </w:rPr>
            </w:pPr>
            <w:r w:rsidRPr="0095677C">
              <w:rPr>
                <w:sz w:val="16"/>
                <w:szCs w:val="16"/>
              </w:rPr>
              <w:t>1.</w:t>
            </w:r>
          </w:p>
        </w:tc>
        <w:tc>
          <w:tcPr>
            <w:tcW w:w="3666" w:type="pct"/>
            <w:shd w:val="clear" w:color="auto" w:fill="auto"/>
            <w:vAlign w:val="center"/>
          </w:tcPr>
          <w:p w14:paraId="033D04EA" w14:textId="77777777" w:rsidR="00F07FA5" w:rsidRPr="0095677C" w:rsidRDefault="00F07FA5" w:rsidP="00963401">
            <w:pPr>
              <w:spacing w:before="10" w:after="10" w:line="240" w:lineRule="auto"/>
              <w:rPr>
                <w:sz w:val="16"/>
                <w:szCs w:val="16"/>
              </w:rPr>
            </w:pPr>
            <w:r w:rsidRPr="0095677C">
              <w:rPr>
                <w:sz w:val="16"/>
                <w:szCs w:val="16"/>
              </w:rPr>
              <w:t>Średnia roczna temperatura powietrza</w:t>
            </w:r>
          </w:p>
        </w:tc>
        <w:tc>
          <w:tcPr>
            <w:tcW w:w="471" w:type="pct"/>
            <w:shd w:val="clear" w:color="auto" w:fill="auto"/>
            <w:vAlign w:val="center"/>
          </w:tcPr>
          <w:p w14:paraId="56F231BD" w14:textId="77777777" w:rsidR="00F07FA5" w:rsidRPr="0095677C" w:rsidRDefault="00F07FA5" w:rsidP="00963401">
            <w:pPr>
              <w:spacing w:before="10" w:after="10" w:line="240" w:lineRule="auto"/>
              <w:jc w:val="center"/>
              <w:rPr>
                <w:sz w:val="16"/>
                <w:szCs w:val="16"/>
              </w:rPr>
            </w:pPr>
            <w:r w:rsidRPr="0095677C">
              <w:rPr>
                <w:sz w:val="16"/>
                <w:szCs w:val="16"/>
                <w:vertAlign w:val="superscript"/>
              </w:rPr>
              <w:t>o</w:t>
            </w:r>
            <w:r w:rsidRPr="0095677C">
              <w:rPr>
                <w:sz w:val="16"/>
                <w:szCs w:val="16"/>
              </w:rPr>
              <w:t>C</w:t>
            </w:r>
          </w:p>
        </w:tc>
        <w:tc>
          <w:tcPr>
            <w:tcW w:w="572" w:type="pct"/>
            <w:shd w:val="clear" w:color="auto" w:fill="auto"/>
            <w:vAlign w:val="center"/>
          </w:tcPr>
          <w:p w14:paraId="246B0A5D" w14:textId="77777777" w:rsidR="00F07FA5" w:rsidRPr="0095677C" w:rsidRDefault="00F07FA5" w:rsidP="00963401">
            <w:pPr>
              <w:spacing w:before="10" w:after="10" w:line="240" w:lineRule="auto"/>
              <w:jc w:val="center"/>
              <w:rPr>
                <w:sz w:val="16"/>
                <w:szCs w:val="16"/>
              </w:rPr>
            </w:pPr>
            <w:r w:rsidRPr="0095677C">
              <w:rPr>
                <w:sz w:val="16"/>
                <w:szCs w:val="16"/>
              </w:rPr>
              <w:t>8</w:t>
            </w:r>
          </w:p>
        </w:tc>
      </w:tr>
      <w:tr w:rsidR="00F07FA5" w:rsidRPr="0095677C" w14:paraId="445C84C7" w14:textId="77777777" w:rsidTr="0095677C">
        <w:tc>
          <w:tcPr>
            <w:tcW w:w="291" w:type="pct"/>
            <w:shd w:val="clear" w:color="auto" w:fill="auto"/>
            <w:vAlign w:val="center"/>
          </w:tcPr>
          <w:p w14:paraId="7DDB7C11" w14:textId="77777777" w:rsidR="00F07FA5" w:rsidRPr="0095677C" w:rsidRDefault="00F07FA5" w:rsidP="00963401">
            <w:pPr>
              <w:spacing w:before="10" w:after="10" w:line="240" w:lineRule="auto"/>
              <w:rPr>
                <w:sz w:val="16"/>
                <w:szCs w:val="16"/>
              </w:rPr>
            </w:pPr>
            <w:r w:rsidRPr="0095677C">
              <w:rPr>
                <w:sz w:val="16"/>
                <w:szCs w:val="16"/>
              </w:rPr>
              <w:t>2.</w:t>
            </w:r>
          </w:p>
        </w:tc>
        <w:tc>
          <w:tcPr>
            <w:tcW w:w="3666" w:type="pct"/>
            <w:shd w:val="clear" w:color="auto" w:fill="auto"/>
            <w:vAlign w:val="center"/>
          </w:tcPr>
          <w:p w14:paraId="68339527" w14:textId="77777777" w:rsidR="00F07FA5" w:rsidRPr="0095677C" w:rsidRDefault="00F07FA5" w:rsidP="00963401">
            <w:pPr>
              <w:spacing w:before="10" w:after="10" w:line="240" w:lineRule="auto"/>
              <w:rPr>
                <w:sz w:val="16"/>
                <w:szCs w:val="16"/>
              </w:rPr>
            </w:pPr>
            <w:r w:rsidRPr="0095677C">
              <w:rPr>
                <w:sz w:val="16"/>
                <w:szCs w:val="16"/>
              </w:rPr>
              <w:t>Średnia miesięczna temperatura w styczniu</w:t>
            </w:r>
          </w:p>
        </w:tc>
        <w:tc>
          <w:tcPr>
            <w:tcW w:w="471" w:type="pct"/>
            <w:shd w:val="clear" w:color="auto" w:fill="auto"/>
            <w:vAlign w:val="center"/>
          </w:tcPr>
          <w:p w14:paraId="1DEDF879" w14:textId="77777777" w:rsidR="00F07FA5" w:rsidRPr="0095677C" w:rsidRDefault="00F07FA5" w:rsidP="00963401">
            <w:pPr>
              <w:spacing w:before="10" w:after="10" w:line="240" w:lineRule="auto"/>
              <w:jc w:val="center"/>
              <w:rPr>
                <w:sz w:val="16"/>
                <w:szCs w:val="16"/>
              </w:rPr>
            </w:pPr>
            <w:r w:rsidRPr="0095677C">
              <w:rPr>
                <w:sz w:val="16"/>
                <w:szCs w:val="16"/>
                <w:vertAlign w:val="superscript"/>
              </w:rPr>
              <w:t>o</w:t>
            </w:r>
            <w:r w:rsidRPr="0095677C">
              <w:rPr>
                <w:sz w:val="16"/>
                <w:szCs w:val="16"/>
              </w:rPr>
              <w:t>C</w:t>
            </w:r>
          </w:p>
        </w:tc>
        <w:tc>
          <w:tcPr>
            <w:tcW w:w="572" w:type="pct"/>
            <w:shd w:val="clear" w:color="auto" w:fill="auto"/>
            <w:vAlign w:val="center"/>
          </w:tcPr>
          <w:p w14:paraId="4D6204BC" w14:textId="77777777" w:rsidR="00F07FA5" w:rsidRPr="0095677C" w:rsidRDefault="00F07FA5" w:rsidP="00963401">
            <w:pPr>
              <w:spacing w:before="10" w:after="10" w:line="240" w:lineRule="auto"/>
              <w:jc w:val="center"/>
              <w:rPr>
                <w:sz w:val="16"/>
                <w:szCs w:val="16"/>
              </w:rPr>
            </w:pPr>
            <w:r w:rsidRPr="0095677C">
              <w:rPr>
                <w:sz w:val="16"/>
                <w:szCs w:val="16"/>
              </w:rPr>
              <w:t>-2</w:t>
            </w:r>
          </w:p>
        </w:tc>
      </w:tr>
      <w:tr w:rsidR="00F07FA5" w:rsidRPr="0095677C" w14:paraId="202DD820" w14:textId="77777777" w:rsidTr="0095677C">
        <w:tc>
          <w:tcPr>
            <w:tcW w:w="291" w:type="pct"/>
            <w:shd w:val="clear" w:color="auto" w:fill="auto"/>
            <w:vAlign w:val="center"/>
          </w:tcPr>
          <w:p w14:paraId="2C5E9006" w14:textId="77777777" w:rsidR="00F07FA5" w:rsidRPr="0095677C" w:rsidRDefault="00F07FA5" w:rsidP="00963401">
            <w:pPr>
              <w:spacing w:before="10" w:after="10" w:line="240" w:lineRule="auto"/>
              <w:rPr>
                <w:sz w:val="16"/>
                <w:szCs w:val="16"/>
              </w:rPr>
            </w:pPr>
            <w:r w:rsidRPr="0095677C">
              <w:rPr>
                <w:sz w:val="16"/>
                <w:szCs w:val="16"/>
              </w:rPr>
              <w:t>3.</w:t>
            </w:r>
          </w:p>
        </w:tc>
        <w:tc>
          <w:tcPr>
            <w:tcW w:w="3666" w:type="pct"/>
            <w:shd w:val="clear" w:color="auto" w:fill="auto"/>
            <w:vAlign w:val="center"/>
          </w:tcPr>
          <w:p w14:paraId="42C805D4" w14:textId="77777777" w:rsidR="00F07FA5" w:rsidRPr="0095677C" w:rsidRDefault="00F07FA5" w:rsidP="00963401">
            <w:pPr>
              <w:spacing w:before="10" w:after="10" w:line="240" w:lineRule="auto"/>
              <w:rPr>
                <w:sz w:val="16"/>
                <w:szCs w:val="16"/>
              </w:rPr>
            </w:pPr>
            <w:r w:rsidRPr="0095677C">
              <w:rPr>
                <w:sz w:val="16"/>
                <w:szCs w:val="16"/>
              </w:rPr>
              <w:t>Średnia miesięczna temperatura lipca</w:t>
            </w:r>
          </w:p>
        </w:tc>
        <w:tc>
          <w:tcPr>
            <w:tcW w:w="471" w:type="pct"/>
            <w:shd w:val="clear" w:color="auto" w:fill="auto"/>
            <w:vAlign w:val="center"/>
          </w:tcPr>
          <w:p w14:paraId="0E947314" w14:textId="77777777" w:rsidR="00F07FA5" w:rsidRPr="0095677C" w:rsidRDefault="00F07FA5" w:rsidP="00963401">
            <w:pPr>
              <w:spacing w:before="10" w:after="10" w:line="240" w:lineRule="auto"/>
              <w:jc w:val="center"/>
              <w:rPr>
                <w:sz w:val="16"/>
                <w:szCs w:val="16"/>
              </w:rPr>
            </w:pPr>
            <w:r w:rsidRPr="0095677C">
              <w:rPr>
                <w:sz w:val="16"/>
                <w:szCs w:val="16"/>
                <w:vertAlign w:val="superscript"/>
              </w:rPr>
              <w:t>o</w:t>
            </w:r>
            <w:r w:rsidRPr="0095677C">
              <w:rPr>
                <w:sz w:val="16"/>
                <w:szCs w:val="16"/>
              </w:rPr>
              <w:t>C</w:t>
            </w:r>
          </w:p>
        </w:tc>
        <w:tc>
          <w:tcPr>
            <w:tcW w:w="572" w:type="pct"/>
            <w:shd w:val="clear" w:color="auto" w:fill="auto"/>
            <w:vAlign w:val="center"/>
          </w:tcPr>
          <w:p w14:paraId="700F90AB" w14:textId="77777777" w:rsidR="00F07FA5" w:rsidRPr="0095677C" w:rsidRDefault="00F07FA5" w:rsidP="00963401">
            <w:pPr>
              <w:spacing w:before="10" w:after="10" w:line="240" w:lineRule="auto"/>
              <w:jc w:val="center"/>
              <w:rPr>
                <w:sz w:val="16"/>
                <w:szCs w:val="16"/>
              </w:rPr>
            </w:pPr>
            <w:r w:rsidRPr="0095677C">
              <w:rPr>
                <w:sz w:val="16"/>
                <w:szCs w:val="16"/>
              </w:rPr>
              <w:t>16</w:t>
            </w:r>
          </w:p>
        </w:tc>
      </w:tr>
      <w:tr w:rsidR="00F07FA5" w:rsidRPr="0095677C" w14:paraId="76C3FB10" w14:textId="77777777" w:rsidTr="0095677C">
        <w:tc>
          <w:tcPr>
            <w:tcW w:w="291" w:type="pct"/>
            <w:shd w:val="clear" w:color="auto" w:fill="auto"/>
            <w:vAlign w:val="center"/>
          </w:tcPr>
          <w:p w14:paraId="19C8FB99" w14:textId="77777777" w:rsidR="00F07FA5" w:rsidRPr="0095677C" w:rsidRDefault="00F07FA5" w:rsidP="00963401">
            <w:pPr>
              <w:spacing w:before="10" w:after="10" w:line="240" w:lineRule="auto"/>
              <w:rPr>
                <w:sz w:val="16"/>
                <w:szCs w:val="16"/>
              </w:rPr>
            </w:pPr>
            <w:r w:rsidRPr="0095677C">
              <w:rPr>
                <w:sz w:val="16"/>
                <w:szCs w:val="16"/>
              </w:rPr>
              <w:t>4.</w:t>
            </w:r>
          </w:p>
        </w:tc>
        <w:tc>
          <w:tcPr>
            <w:tcW w:w="3666" w:type="pct"/>
            <w:shd w:val="clear" w:color="auto" w:fill="auto"/>
            <w:vAlign w:val="center"/>
          </w:tcPr>
          <w:p w14:paraId="4E68EA5B" w14:textId="77777777" w:rsidR="00F07FA5" w:rsidRPr="0095677C" w:rsidRDefault="00F07FA5" w:rsidP="00963401">
            <w:pPr>
              <w:spacing w:before="10" w:after="10" w:line="240" w:lineRule="auto"/>
              <w:rPr>
                <w:sz w:val="16"/>
                <w:szCs w:val="16"/>
              </w:rPr>
            </w:pPr>
            <w:r w:rsidRPr="0095677C">
              <w:rPr>
                <w:sz w:val="16"/>
                <w:szCs w:val="16"/>
              </w:rPr>
              <w:t>Średnia roczna temperatura maksymalna</w:t>
            </w:r>
          </w:p>
        </w:tc>
        <w:tc>
          <w:tcPr>
            <w:tcW w:w="471" w:type="pct"/>
            <w:shd w:val="clear" w:color="auto" w:fill="auto"/>
            <w:vAlign w:val="center"/>
          </w:tcPr>
          <w:p w14:paraId="29F393BB" w14:textId="77777777" w:rsidR="00F07FA5" w:rsidRPr="0095677C" w:rsidRDefault="00F07FA5" w:rsidP="00963401">
            <w:pPr>
              <w:spacing w:before="10" w:after="10" w:line="240" w:lineRule="auto"/>
              <w:jc w:val="center"/>
              <w:rPr>
                <w:sz w:val="16"/>
                <w:szCs w:val="16"/>
              </w:rPr>
            </w:pPr>
            <w:r w:rsidRPr="0095677C">
              <w:rPr>
                <w:sz w:val="16"/>
                <w:szCs w:val="16"/>
                <w:vertAlign w:val="superscript"/>
              </w:rPr>
              <w:t>o</w:t>
            </w:r>
            <w:r w:rsidRPr="0095677C">
              <w:rPr>
                <w:sz w:val="16"/>
                <w:szCs w:val="16"/>
              </w:rPr>
              <w:t>C</w:t>
            </w:r>
          </w:p>
        </w:tc>
        <w:tc>
          <w:tcPr>
            <w:tcW w:w="572" w:type="pct"/>
            <w:shd w:val="clear" w:color="auto" w:fill="auto"/>
            <w:vAlign w:val="center"/>
          </w:tcPr>
          <w:p w14:paraId="00772B47" w14:textId="77777777" w:rsidR="00F07FA5" w:rsidRPr="0095677C" w:rsidRDefault="00F07FA5" w:rsidP="00963401">
            <w:pPr>
              <w:spacing w:before="10" w:after="10" w:line="240" w:lineRule="auto"/>
              <w:jc w:val="center"/>
              <w:rPr>
                <w:sz w:val="16"/>
                <w:szCs w:val="16"/>
              </w:rPr>
            </w:pPr>
            <w:r w:rsidRPr="0095677C">
              <w:rPr>
                <w:sz w:val="16"/>
                <w:szCs w:val="16"/>
              </w:rPr>
              <w:t>13</w:t>
            </w:r>
          </w:p>
        </w:tc>
      </w:tr>
      <w:tr w:rsidR="00F07FA5" w:rsidRPr="0095677C" w14:paraId="3700981F" w14:textId="77777777" w:rsidTr="0095677C">
        <w:tc>
          <w:tcPr>
            <w:tcW w:w="291" w:type="pct"/>
            <w:shd w:val="clear" w:color="auto" w:fill="auto"/>
            <w:vAlign w:val="center"/>
          </w:tcPr>
          <w:p w14:paraId="57837E76" w14:textId="77777777" w:rsidR="00F07FA5" w:rsidRPr="0095677C" w:rsidRDefault="00F07FA5" w:rsidP="00963401">
            <w:pPr>
              <w:spacing w:before="10" w:after="10" w:line="240" w:lineRule="auto"/>
              <w:rPr>
                <w:sz w:val="16"/>
                <w:szCs w:val="16"/>
              </w:rPr>
            </w:pPr>
            <w:r w:rsidRPr="0095677C">
              <w:rPr>
                <w:sz w:val="16"/>
                <w:szCs w:val="16"/>
              </w:rPr>
              <w:t>5.</w:t>
            </w:r>
          </w:p>
        </w:tc>
        <w:tc>
          <w:tcPr>
            <w:tcW w:w="3666" w:type="pct"/>
            <w:shd w:val="clear" w:color="auto" w:fill="auto"/>
            <w:vAlign w:val="center"/>
          </w:tcPr>
          <w:p w14:paraId="6A975E97" w14:textId="77777777" w:rsidR="00F07FA5" w:rsidRPr="0095677C" w:rsidRDefault="00F07FA5" w:rsidP="00963401">
            <w:pPr>
              <w:spacing w:before="10" w:after="10" w:line="240" w:lineRule="auto"/>
              <w:rPr>
                <w:sz w:val="16"/>
                <w:szCs w:val="16"/>
              </w:rPr>
            </w:pPr>
            <w:r w:rsidRPr="0095677C">
              <w:rPr>
                <w:sz w:val="16"/>
                <w:szCs w:val="16"/>
              </w:rPr>
              <w:t>Średnia roczna temperatura minimalna</w:t>
            </w:r>
          </w:p>
        </w:tc>
        <w:tc>
          <w:tcPr>
            <w:tcW w:w="471" w:type="pct"/>
            <w:shd w:val="clear" w:color="auto" w:fill="auto"/>
            <w:vAlign w:val="center"/>
          </w:tcPr>
          <w:p w14:paraId="4C14AC02" w14:textId="77777777" w:rsidR="00F07FA5" w:rsidRPr="0095677C" w:rsidRDefault="00F07FA5" w:rsidP="00963401">
            <w:pPr>
              <w:spacing w:before="10" w:after="10" w:line="240" w:lineRule="auto"/>
              <w:jc w:val="center"/>
              <w:rPr>
                <w:sz w:val="16"/>
                <w:szCs w:val="16"/>
              </w:rPr>
            </w:pPr>
            <w:r w:rsidRPr="0095677C">
              <w:rPr>
                <w:sz w:val="16"/>
                <w:szCs w:val="16"/>
                <w:vertAlign w:val="superscript"/>
              </w:rPr>
              <w:t>o</w:t>
            </w:r>
            <w:r w:rsidRPr="0095677C">
              <w:rPr>
                <w:sz w:val="16"/>
                <w:szCs w:val="16"/>
              </w:rPr>
              <w:t>C</w:t>
            </w:r>
          </w:p>
        </w:tc>
        <w:tc>
          <w:tcPr>
            <w:tcW w:w="572" w:type="pct"/>
            <w:shd w:val="clear" w:color="auto" w:fill="auto"/>
            <w:vAlign w:val="center"/>
          </w:tcPr>
          <w:p w14:paraId="5017AACF" w14:textId="77777777" w:rsidR="00F07FA5" w:rsidRPr="0095677C" w:rsidRDefault="00F07FA5" w:rsidP="00963401">
            <w:pPr>
              <w:spacing w:before="10" w:after="10" w:line="240" w:lineRule="auto"/>
              <w:jc w:val="center"/>
              <w:rPr>
                <w:sz w:val="16"/>
                <w:szCs w:val="16"/>
              </w:rPr>
            </w:pPr>
            <w:r w:rsidRPr="0095677C">
              <w:rPr>
                <w:sz w:val="16"/>
                <w:szCs w:val="16"/>
              </w:rPr>
              <w:t>4</w:t>
            </w:r>
          </w:p>
        </w:tc>
      </w:tr>
      <w:tr w:rsidR="00F07FA5" w:rsidRPr="0095677C" w14:paraId="16774966" w14:textId="77777777" w:rsidTr="0095677C">
        <w:tc>
          <w:tcPr>
            <w:tcW w:w="291" w:type="pct"/>
            <w:shd w:val="clear" w:color="auto" w:fill="auto"/>
            <w:vAlign w:val="center"/>
          </w:tcPr>
          <w:p w14:paraId="2CD8BDB2" w14:textId="77777777" w:rsidR="00F07FA5" w:rsidRPr="0095677C" w:rsidRDefault="00F07FA5" w:rsidP="00963401">
            <w:pPr>
              <w:spacing w:before="10" w:after="10" w:line="240" w:lineRule="auto"/>
              <w:rPr>
                <w:sz w:val="16"/>
                <w:szCs w:val="16"/>
              </w:rPr>
            </w:pPr>
            <w:r w:rsidRPr="0095677C">
              <w:rPr>
                <w:sz w:val="16"/>
                <w:szCs w:val="16"/>
              </w:rPr>
              <w:t>6.</w:t>
            </w:r>
          </w:p>
        </w:tc>
        <w:tc>
          <w:tcPr>
            <w:tcW w:w="3666" w:type="pct"/>
            <w:shd w:val="clear" w:color="auto" w:fill="auto"/>
            <w:vAlign w:val="center"/>
          </w:tcPr>
          <w:p w14:paraId="11F226BD" w14:textId="77777777" w:rsidR="00F07FA5" w:rsidRPr="0095677C" w:rsidRDefault="00F07FA5" w:rsidP="00963401">
            <w:pPr>
              <w:spacing w:before="10" w:after="10" w:line="240" w:lineRule="auto"/>
              <w:rPr>
                <w:sz w:val="16"/>
                <w:szCs w:val="16"/>
              </w:rPr>
            </w:pPr>
            <w:r w:rsidRPr="0095677C">
              <w:rPr>
                <w:sz w:val="16"/>
                <w:szCs w:val="16"/>
              </w:rPr>
              <w:t>Średnia roczna liczba dni mroźnych</w:t>
            </w:r>
          </w:p>
        </w:tc>
        <w:tc>
          <w:tcPr>
            <w:tcW w:w="471" w:type="pct"/>
            <w:shd w:val="clear" w:color="auto" w:fill="auto"/>
            <w:vAlign w:val="center"/>
          </w:tcPr>
          <w:p w14:paraId="11C4E8AB" w14:textId="77777777" w:rsidR="00F07FA5" w:rsidRPr="0095677C" w:rsidRDefault="00F07FA5" w:rsidP="00963401">
            <w:pPr>
              <w:spacing w:before="10" w:after="10" w:line="240" w:lineRule="auto"/>
              <w:jc w:val="center"/>
              <w:rPr>
                <w:sz w:val="16"/>
                <w:szCs w:val="16"/>
              </w:rPr>
            </w:pPr>
            <w:r w:rsidRPr="0095677C">
              <w:rPr>
                <w:sz w:val="16"/>
                <w:szCs w:val="16"/>
              </w:rPr>
              <w:t>dni</w:t>
            </w:r>
          </w:p>
        </w:tc>
        <w:tc>
          <w:tcPr>
            <w:tcW w:w="572" w:type="pct"/>
            <w:shd w:val="clear" w:color="auto" w:fill="auto"/>
            <w:vAlign w:val="center"/>
          </w:tcPr>
          <w:p w14:paraId="4A1EB0F3" w14:textId="77777777" w:rsidR="00F07FA5" w:rsidRPr="0095677C" w:rsidRDefault="00F07FA5" w:rsidP="00963401">
            <w:pPr>
              <w:spacing w:before="10" w:after="10" w:line="240" w:lineRule="auto"/>
              <w:jc w:val="center"/>
              <w:rPr>
                <w:sz w:val="16"/>
                <w:szCs w:val="16"/>
              </w:rPr>
            </w:pPr>
            <w:r w:rsidRPr="0095677C">
              <w:rPr>
                <w:sz w:val="16"/>
                <w:szCs w:val="16"/>
              </w:rPr>
              <w:t>35</w:t>
            </w:r>
          </w:p>
        </w:tc>
      </w:tr>
      <w:tr w:rsidR="00F07FA5" w:rsidRPr="0095677C" w14:paraId="7E19E018" w14:textId="77777777" w:rsidTr="0095677C">
        <w:tc>
          <w:tcPr>
            <w:tcW w:w="291" w:type="pct"/>
            <w:shd w:val="clear" w:color="auto" w:fill="auto"/>
            <w:vAlign w:val="center"/>
          </w:tcPr>
          <w:p w14:paraId="79478FD7" w14:textId="77777777" w:rsidR="00F07FA5" w:rsidRPr="0095677C" w:rsidRDefault="00F07FA5" w:rsidP="00963401">
            <w:pPr>
              <w:spacing w:before="10" w:after="10" w:line="240" w:lineRule="auto"/>
              <w:rPr>
                <w:sz w:val="16"/>
                <w:szCs w:val="16"/>
              </w:rPr>
            </w:pPr>
            <w:r w:rsidRPr="0095677C">
              <w:rPr>
                <w:sz w:val="16"/>
                <w:szCs w:val="16"/>
              </w:rPr>
              <w:t>7.</w:t>
            </w:r>
          </w:p>
        </w:tc>
        <w:tc>
          <w:tcPr>
            <w:tcW w:w="3666" w:type="pct"/>
            <w:shd w:val="clear" w:color="auto" w:fill="auto"/>
            <w:vAlign w:val="center"/>
          </w:tcPr>
          <w:p w14:paraId="49661760" w14:textId="77777777" w:rsidR="00F07FA5" w:rsidRPr="0095677C" w:rsidRDefault="00F07FA5" w:rsidP="00963401">
            <w:pPr>
              <w:spacing w:before="10" w:after="10" w:line="240" w:lineRule="auto"/>
              <w:rPr>
                <w:sz w:val="16"/>
                <w:szCs w:val="16"/>
              </w:rPr>
            </w:pPr>
            <w:r w:rsidRPr="0095677C">
              <w:rPr>
                <w:sz w:val="16"/>
                <w:szCs w:val="16"/>
              </w:rPr>
              <w:t>Średnia roczna suma opadów</w:t>
            </w:r>
          </w:p>
        </w:tc>
        <w:tc>
          <w:tcPr>
            <w:tcW w:w="471" w:type="pct"/>
            <w:shd w:val="clear" w:color="auto" w:fill="auto"/>
            <w:vAlign w:val="center"/>
          </w:tcPr>
          <w:p w14:paraId="6C9BA9D8" w14:textId="77777777" w:rsidR="00F07FA5" w:rsidRPr="0095677C" w:rsidRDefault="00F07FA5" w:rsidP="00963401">
            <w:pPr>
              <w:spacing w:before="10" w:after="10" w:line="240" w:lineRule="auto"/>
              <w:jc w:val="center"/>
              <w:rPr>
                <w:sz w:val="16"/>
                <w:szCs w:val="16"/>
              </w:rPr>
            </w:pPr>
            <w:r w:rsidRPr="0095677C">
              <w:rPr>
                <w:sz w:val="16"/>
                <w:szCs w:val="16"/>
              </w:rPr>
              <w:t>mm</w:t>
            </w:r>
          </w:p>
        </w:tc>
        <w:tc>
          <w:tcPr>
            <w:tcW w:w="572" w:type="pct"/>
            <w:shd w:val="clear" w:color="auto" w:fill="auto"/>
            <w:vAlign w:val="center"/>
          </w:tcPr>
          <w:p w14:paraId="2ACFB9DB" w14:textId="77777777" w:rsidR="00F07FA5" w:rsidRPr="0095677C" w:rsidRDefault="00F07FA5" w:rsidP="00963401">
            <w:pPr>
              <w:spacing w:before="10" w:after="10" w:line="240" w:lineRule="auto"/>
              <w:jc w:val="center"/>
              <w:rPr>
                <w:sz w:val="16"/>
                <w:szCs w:val="16"/>
              </w:rPr>
            </w:pPr>
            <w:r w:rsidRPr="0095677C">
              <w:rPr>
                <w:sz w:val="16"/>
                <w:szCs w:val="16"/>
              </w:rPr>
              <w:t>800</w:t>
            </w:r>
          </w:p>
        </w:tc>
      </w:tr>
      <w:tr w:rsidR="00F07FA5" w:rsidRPr="0095677C" w14:paraId="6C6F3036" w14:textId="77777777" w:rsidTr="0095677C">
        <w:tc>
          <w:tcPr>
            <w:tcW w:w="291" w:type="pct"/>
            <w:shd w:val="clear" w:color="auto" w:fill="auto"/>
            <w:vAlign w:val="center"/>
          </w:tcPr>
          <w:p w14:paraId="41B6FB3E" w14:textId="77777777" w:rsidR="00F07FA5" w:rsidRPr="0095677C" w:rsidRDefault="00F07FA5" w:rsidP="00963401">
            <w:pPr>
              <w:spacing w:before="10" w:after="10" w:line="240" w:lineRule="auto"/>
              <w:rPr>
                <w:sz w:val="16"/>
                <w:szCs w:val="16"/>
              </w:rPr>
            </w:pPr>
            <w:r w:rsidRPr="0095677C">
              <w:rPr>
                <w:sz w:val="16"/>
                <w:szCs w:val="16"/>
              </w:rPr>
              <w:t>8.</w:t>
            </w:r>
          </w:p>
        </w:tc>
        <w:tc>
          <w:tcPr>
            <w:tcW w:w="3666" w:type="pct"/>
            <w:shd w:val="clear" w:color="auto" w:fill="auto"/>
            <w:vAlign w:val="center"/>
          </w:tcPr>
          <w:p w14:paraId="23D1638D" w14:textId="77777777" w:rsidR="00F07FA5" w:rsidRPr="0095677C" w:rsidRDefault="00F07FA5" w:rsidP="00963401">
            <w:pPr>
              <w:spacing w:before="10" w:after="10" w:line="240" w:lineRule="auto"/>
              <w:rPr>
                <w:sz w:val="16"/>
                <w:szCs w:val="16"/>
              </w:rPr>
            </w:pPr>
            <w:r w:rsidRPr="0095677C">
              <w:rPr>
                <w:sz w:val="16"/>
                <w:szCs w:val="16"/>
              </w:rPr>
              <w:t>Średnia miesięczna suma opadów w styczniu</w:t>
            </w:r>
          </w:p>
        </w:tc>
        <w:tc>
          <w:tcPr>
            <w:tcW w:w="471" w:type="pct"/>
            <w:shd w:val="clear" w:color="auto" w:fill="auto"/>
            <w:vAlign w:val="center"/>
          </w:tcPr>
          <w:p w14:paraId="32E4CC86" w14:textId="77777777" w:rsidR="00F07FA5" w:rsidRPr="0095677C" w:rsidRDefault="00F07FA5" w:rsidP="00963401">
            <w:pPr>
              <w:spacing w:before="10" w:after="10" w:line="240" w:lineRule="auto"/>
              <w:jc w:val="center"/>
              <w:rPr>
                <w:sz w:val="16"/>
                <w:szCs w:val="16"/>
              </w:rPr>
            </w:pPr>
            <w:r w:rsidRPr="0095677C">
              <w:rPr>
                <w:sz w:val="16"/>
                <w:szCs w:val="16"/>
              </w:rPr>
              <w:t>mm</w:t>
            </w:r>
          </w:p>
        </w:tc>
        <w:tc>
          <w:tcPr>
            <w:tcW w:w="572" w:type="pct"/>
            <w:shd w:val="clear" w:color="auto" w:fill="auto"/>
            <w:vAlign w:val="center"/>
          </w:tcPr>
          <w:p w14:paraId="0E870248" w14:textId="77777777" w:rsidR="00F07FA5" w:rsidRPr="0095677C" w:rsidRDefault="00F07FA5" w:rsidP="00963401">
            <w:pPr>
              <w:spacing w:before="10" w:after="10" w:line="240" w:lineRule="auto"/>
              <w:jc w:val="center"/>
              <w:rPr>
                <w:sz w:val="16"/>
                <w:szCs w:val="16"/>
              </w:rPr>
            </w:pPr>
            <w:r w:rsidRPr="0095677C">
              <w:rPr>
                <w:sz w:val="16"/>
                <w:szCs w:val="16"/>
              </w:rPr>
              <w:t>60</w:t>
            </w:r>
          </w:p>
        </w:tc>
      </w:tr>
      <w:tr w:rsidR="00F07FA5" w:rsidRPr="0095677C" w14:paraId="64C31A98" w14:textId="77777777" w:rsidTr="0095677C">
        <w:tc>
          <w:tcPr>
            <w:tcW w:w="291" w:type="pct"/>
            <w:shd w:val="clear" w:color="auto" w:fill="auto"/>
            <w:vAlign w:val="center"/>
          </w:tcPr>
          <w:p w14:paraId="00998055" w14:textId="77777777" w:rsidR="00F07FA5" w:rsidRPr="0095677C" w:rsidRDefault="00F07FA5" w:rsidP="00963401">
            <w:pPr>
              <w:spacing w:before="10" w:after="10" w:line="240" w:lineRule="auto"/>
              <w:rPr>
                <w:sz w:val="16"/>
                <w:szCs w:val="16"/>
              </w:rPr>
            </w:pPr>
            <w:r w:rsidRPr="0095677C">
              <w:rPr>
                <w:sz w:val="16"/>
                <w:szCs w:val="16"/>
              </w:rPr>
              <w:t>9.</w:t>
            </w:r>
          </w:p>
        </w:tc>
        <w:tc>
          <w:tcPr>
            <w:tcW w:w="3666" w:type="pct"/>
            <w:shd w:val="clear" w:color="auto" w:fill="auto"/>
            <w:vAlign w:val="center"/>
          </w:tcPr>
          <w:p w14:paraId="1BDCE1F9" w14:textId="77777777" w:rsidR="00F07FA5" w:rsidRPr="0095677C" w:rsidRDefault="00F07FA5" w:rsidP="00963401">
            <w:pPr>
              <w:spacing w:before="10" w:after="10" w:line="240" w:lineRule="auto"/>
              <w:rPr>
                <w:sz w:val="16"/>
                <w:szCs w:val="16"/>
              </w:rPr>
            </w:pPr>
            <w:r w:rsidRPr="0095677C">
              <w:rPr>
                <w:sz w:val="16"/>
                <w:szCs w:val="16"/>
              </w:rPr>
              <w:t>Średnia miesięczna suma opadów w lipcu</w:t>
            </w:r>
          </w:p>
        </w:tc>
        <w:tc>
          <w:tcPr>
            <w:tcW w:w="471" w:type="pct"/>
            <w:shd w:val="clear" w:color="auto" w:fill="auto"/>
            <w:vAlign w:val="center"/>
          </w:tcPr>
          <w:p w14:paraId="03D5BD91" w14:textId="77777777" w:rsidR="00F07FA5" w:rsidRPr="0095677C" w:rsidRDefault="00F07FA5" w:rsidP="00963401">
            <w:pPr>
              <w:spacing w:before="10" w:after="10" w:line="240" w:lineRule="auto"/>
              <w:jc w:val="center"/>
              <w:rPr>
                <w:sz w:val="16"/>
                <w:szCs w:val="16"/>
              </w:rPr>
            </w:pPr>
            <w:r w:rsidRPr="0095677C">
              <w:rPr>
                <w:sz w:val="16"/>
                <w:szCs w:val="16"/>
              </w:rPr>
              <w:t>mm</w:t>
            </w:r>
          </w:p>
        </w:tc>
        <w:tc>
          <w:tcPr>
            <w:tcW w:w="572" w:type="pct"/>
            <w:shd w:val="clear" w:color="auto" w:fill="auto"/>
            <w:vAlign w:val="center"/>
          </w:tcPr>
          <w:p w14:paraId="39D613D1" w14:textId="77777777" w:rsidR="00F07FA5" w:rsidRPr="0095677C" w:rsidRDefault="00F07FA5" w:rsidP="00963401">
            <w:pPr>
              <w:spacing w:before="10" w:after="10" w:line="240" w:lineRule="auto"/>
              <w:jc w:val="center"/>
              <w:rPr>
                <w:sz w:val="16"/>
                <w:szCs w:val="16"/>
              </w:rPr>
            </w:pPr>
            <w:r w:rsidRPr="0095677C">
              <w:rPr>
                <w:sz w:val="16"/>
                <w:szCs w:val="16"/>
              </w:rPr>
              <w:t>100</w:t>
            </w:r>
          </w:p>
        </w:tc>
      </w:tr>
      <w:tr w:rsidR="00F07FA5" w:rsidRPr="0095677C" w14:paraId="7762287E" w14:textId="77777777" w:rsidTr="0095677C">
        <w:tc>
          <w:tcPr>
            <w:tcW w:w="291" w:type="pct"/>
            <w:shd w:val="clear" w:color="auto" w:fill="auto"/>
            <w:vAlign w:val="center"/>
          </w:tcPr>
          <w:p w14:paraId="2BE01D53" w14:textId="77777777" w:rsidR="00F07FA5" w:rsidRPr="0095677C" w:rsidRDefault="00F07FA5" w:rsidP="00963401">
            <w:pPr>
              <w:spacing w:before="10" w:after="10" w:line="240" w:lineRule="auto"/>
              <w:rPr>
                <w:sz w:val="16"/>
                <w:szCs w:val="16"/>
              </w:rPr>
            </w:pPr>
            <w:r w:rsidRPr="0095677C">
              <w:rPr>
                <w:sz w:val="16"/>
                <w:szCs w:val="16"/>
              </w:rPr>
              <w:t>10.</w:t>
            </w:r>
          </w:p>
        </w:tc>
        <w:tc>
          <w:tcPr>
            <w:tcW w:w="3666" w:type="pct"/>
            <w:shd w:val="clear" w:color="auto" w:fill="auto"/>
            <w:vAlign w:val="center"/>
          </w:tcPr>
          <w:p w14:paraId="4FD1C667" w14:textId="77777777" w:rsidR="00F07FA5" w:rsidRPr="0095677C" w:rsidRDefault="00F07FA5" w:rsidP="00963401">
            <w:pPr>
              <w:spacing w:before="10" w:after="10" w:line="240" w:lineRule="auto"/>
              <w:rPr>
                <w:sz w:val="16"/>
                <w:szCs w:val="16"/>
              </w:rPr>
            </w:pPr>
            <w:r w:rsidRPr="0095677C">
              <w:rPr>
                <w:sz w:val="16"/>
                <w:szCs w:val="16"/>
              </w:rPr>
              <w:t>Średnia roczna liczba dni z opadem atmosferycznym ≥0,1 mm</w:t>
            </w:r>
          </w:p>
        </w:tc>
        <w:tc>
          <w:tcPr>
            <w:tcW w:w="471" w:type="pct"/>
            <w:shd w:val="clear" w:color="auto" w:fill="auto"/>
            <w:vAlign w:val="center"/>
          </w:tcPr>
          <w:p w14:paraId="3DB541AC" w14:textId="77777777" w:rsidR="00F07FA5" w:rsidRPr="0095677C" w:rsidRDefault="00F07FA5" w:rsidP="00963401">
            <w:pPr>
              <w:spacing w:before="10" w:after="10" w:line="240" w:lineRule="auto"/>
              <w:jc w:val="center"/>
              <w:rPr>
                <w:sz w:val="16"/>
                <w:szCs w:val="16"/>
              </w:rPr>
            </w:pPr>
            <w:r w:rsidRPr="0095677C">
              <w:rPr>
                <w:sz w:val="16"/>
                <w:szCs w:val="16"/>
              </w:rPr>
              <w:t>dni</w:t>
            </w:r>
          </w:p>
        </w:tc>
        <w:tc>
          <w:tcPr>
            <w:tcW w:w="572" w:type="pct"/>
            <w:shd w:val="clear" w:color="auto" w:fill="auto"/>
            <w:vAlign w:val="center"/>
          </w:tcPr>
          <w:p w14:paraId="6DA53EAB" w14:textId="77777777" w:rsidR="00F07FA5" w:rsidRPr="0095677C" w:rsidRDefault="00F07FA5" w:rsidP="00963401">
            <w:pPr>
              <w:spacing w:before="10" w:after="10" w:line="240" w:lineRule="auto"/>
              <w:jc w:val="center"/>
              <w:rPr>
                <w:sz w:val="16"/>
                <w:szCs w:val="16"/>
              </w:rPr>
            </w:pPr>
            <w:r w:rsidRPr="0095677C">
              <w:rPr>
                <w:sz w:val="16"/>
                <w:szCs w:val="16"/>
              </w:rPr>
              <w:t>175</w:t>
            </w:r>
          </w:p>
        </w:tc>
      </w:tr>
      <w:tr w:rsidR="00F07FA5" w:rsidRPr="0095677C" w14:paraId="4DAA4855" w14:textId="77777777" w:rsidTr="0095677C">
        <w:tc>
          <w:tcPr>
            <w:tcW w:w="291" w:type="pct"/>
            <w:shd w:val="clear" w:color="auto" w:fill="auto"/>
            <w:vAlign w:val="center"/>
          </w:tcPr>
          <w:p w14:paraId="0BB86C14" w14:textId="77777777" w:rsidR="00F07FA5" w:rsidRPr="0095677C" w:rsidRDefault="00F07FA5" w:rsidP="00963401">
            <w:pPr>
              <w:spacing w:before="10" w:after="10" w:line="240" w:lineRule="auto"/>
              <w:rPr>
                <w:sz w:val="16"/>
                <w:szCs w:val="16"/>
              </w:rPr>
            </w:pPr>
            <w:r w:rsidRPr="0095677C">
              <w:rPr>
                <w:sz w:val="16"/>
                <w:szCs w:val="16"/>
              </w:rPr>
              <w:t>11.</w:t>
            </w:r>
          </w:p>
        </w:tc>
        <w:tc>
          <w:tcPr>
            <w:tcW w:w="3666" w:type="pct"/>
            <w:shd w:val="clear" w:color="auto" w:fill="auto"/>
            <w:vAlign w:val="center"/>
          </w:tcPr>
          <w:p w14:paraId="3D16E9F2" w14:textId="77777777" w:rsidR="00F07FA5" w:rsidRPr="0095677C" w:rsidRDefault="00F07FA5" w:rsidP="00963401">
            <w:pPr>
              <w:spacing w:before="10" w:after="10" w:line="240" w:lineRule="auto"/>
              <w:rPr>
                <w:sz w:val="16"/>
                <w:szCs w:val="16"/>
              </w:rPr>
            </w:pPr>
            <w:r w:rsidRPr="0095677C">
              <w:rPr>
                <w:sz w:val="16"/>
                <w:szCs w:val="16"/>
              </w:rPr>
              <w:t>Czas zalegania pokrywy śnieżnej</w:t>
            </w:r>
          </w:p>
        </w:tc>
        <w:tc>
          <w:tcPr>
            <w:tcW w:w="471" w:type="pct"/>
            <w:shd w:val="clear" w:color="auto" w:fill="auto"/>
            <w:vAlign w:val="center"/>
          </w:tcPr>
          <w:p w14:paraId="3319C8F9" w14:textId="77777777" w:rsidR="00F07FA5" w:rsidRPr="0095677C" w:rsidRDefault="00F07FA5" w:rsidP="00963401">
            <w:pPr>
              <w:spacing w:before="10" w:after="10" w:line="240" w:lineRule="auto"/>
              <w:jc w:val="center"/>
              <w:rPr>
                <w:sz w:val="16"/>
                <w:szCs w:val="16"/>
              </w:rPr>
            </w:pPr>
            <w:r w:rsidRPr="0095677C">
              <w:rPr>
                <w:sz w:val="16"/>
                <w:szCs w:val="16"/>
              </w:rPr>
              <w:t>dni</w:t>
            </w:r>
          </w:p>
        </w:tc>
        <w:tc>
          <w:tcPr>
            <w:tcW w:w="572" w:type="pct"/>
            <w:shd w:val="clear" w:color="auto" w:fill="auto"/>
            <w:vAlign w:val="center"/>
          </w:tcPr>
          <w:p w14:paraId="7F3FCD0C" w14:textId="77777777" w:rsidR="00F07FA5" w:rsidRPr="0095677C" w:rsidRDefault="00F07FA5" w:rsidP="00963401">
            <w:pPr>
              <w:spacing w:before="10" w:after="10" w:line="240" w:lineRule="auto"/>
              <w:jc w:val="center"/>
              <w:rPr>
                <w:sz w:val="16"/>
                <w:szCs w:val="16"/>
              </w:rPr>
            </w:pPr>
            <w:r w:rsidRPr="0095677C">
              <w:rPr>
                <w:sz w:val="16"/>
                <w:szCs w:val="16"/>
              </w:rPr>
              <w:t>70</w:t>
            </w:r>
          </w:p>
        </w:tc>
      </w:tr>
      <w:tr w:rsidR="00F07FA5" w:rsidRPr="0095677C" w14:paraId="1DBBC6DC" w14:textId="77777777" w:rsidTr="0095677C">
        <w:tc>
          <w:tcPr>
            <w:tcW w:w="291" w:type="pct"/>
            <w:shd w:val="clear" w:color="auto" w:fill="auto"/>
            <w:vAlign w:val="center"/>
          </w:tcPr>
          <w:p w14:paraId="18A5D234" w14:textId="77777777" w:rsidR="00F07FA5" w:rsidRPr="0095677C" w:rsidRDefault="00F07FA5" w:rsidP="00963401">
            <w:pPr>
              <w:spacing w:before="10" w:after="10" w:line="240" w:lineRule="auto"/>
              <w:rPr>
                <w:sz w:val="16"/>
                <w:szCs w:val="16"/>
              </w:rPr>
            </w:pPr>
            <w:r w:rsidRPr="0095677C">
              <w:rPr>
                <w:sz w:val="16"/>
                <w:szCs w:val="16"/>
              </w:rPr>
              <w:t>12.</w:t>
            </w:r>
          </w:p>
        </w:tc>
        <w:tc>
          <w:tcPr>
            <w:tcW w:w="3666" w:type="pct"/>
            <w:shd w:val="clear" w:color="auto" w:fill="auto"/>
            <w:vAlign w:val="center"/>
          </w:tcPr>
          <w:p w14:paraId="2C7DC8E4" w14:textId="77777777" w:rsidR="00F07FA5" w:rsidRPr="0095677C" w:rsidRDefault="00F07FA5" w:rsidP="00963401">
            <w:pPr>
              <w:spacing w:before="10" w:after="10" w:line="240" w:lineRule="auto"/>
              <w:rPr>
                <w:sz w:val="16"/>
                <w:szCs w:val="16"/>
              </w:rPr>
            </w:pPr>
            <w:r w:rsidRPr="0095677C">
              <w:rPr>
                <w:sz w:val="16"/>
                <w:szCs w:val="16"/>
              </w:rPr>
              <w:t>Średnie roczne zachmurzenie</w:t>
            </w:r>
          </w:p>
        </w:tc>
        <w:tc>
          <w:tcPr>
            <w:tcW w:w="471" w:type="pct"/>
            <w:shd w:val="clear" w:color="auto" w:fill="auto"/>
            <w:vAlign w:val="center"/>
          </w:tcPr>
          <w:p w14:paraId="7090AEEA" w14:textId="77777777" w:rsidR="00F07FA5" w:rsidRPr="0095677C" w:rsidRDefault="00F07FA5" w:rsidP="00963401">
            <w:pPr>
              <w:spacing w:before="10" w:after="10" w:line="240" w:lineRule="auto"/>
              <w:jc w:val="center"/>
              <w:rPr>
                <w:sz w:val="16"/>
                <w:szCs w:val="16"/>
              </w:rPr>
            </w:pPr>
            <w:r w:rsidRPr="0095677C">
              <w:rPr>
                <w:sz w:val="16"/>
                <w:szCs w:val="16"/>
              </w:rPr>
              <w:t>%</w:t>
            </w:r>
          </w:p>
        </w:tc>
        <w:tc>
          <w:tcPr>
            <w:tcW w:w="572" w:type="pct"/>
            <w:shd w:val="clear" w:color="auto" w:fill="auto"/>
            <w:vAlign w:val="center"/>
          </w:tcPr>
          <w:p w14:paraId="799329E9" w14:textId="77777777" w:rsidR="00F07FA5" w:rsidRPr="0095677C" w:rsidRDefault="00F07FA5" w:rsidP="00963401">
            <w:pPr>
              <w:spacing w:before="10" w:after="10" w:line="240" w:lineRule="auto"/>
              <w:jc w:val="center"/>
              <w:rPr>
                <w:sz w:val="16"/>
                <w:szCs w:val="16"/>
              </w:rPr>
            </w:pPr>
            <w:r w:rsidRPr="0095677C">
              <w:rPr>
                <w:sz w:val="16"/>
                <w:szCs w:val="16"/>
              </w:rPr>
              <w:t>69</w:t>
            </w:r>
          </w:p>
        </w:tc>
      </w:tr>
      <w:tr w:rsidR="002C1F8D" w:rsidRPr="0095677C" w14:paraId="4611175E" w14:textId="77777777" w:rsidTr="0095677C">
        <w:tc>
          <w:tcPr>
            <w:tcW w:w="291" w:type="pct"/>
            <w:shd w:val="clear" w:color="auto" w:fill="auto"/>
            <w:vAlign w:val="center"/>
          </w:tcPr>
          <w:p w14:paraId="47C89919" w14:textId="77777777" w:rsidR="002C1F8D" w:rsidRPr="0095677C" w:rsidRDefault="002C1F8D" w:rsidP="00963401">
            <w:pPr>
              <w:spacing w:before="10" w:after="10" w:line="240" w:lineRule="auto"/>
              <w:rPr>
                <w:sz w:val="16"/>
                <w:szCs w:val="16"/>
              </w:rPr>
            </w:pPr>
            <w:r w:rsidRPr="0095677C">
              <w:rPr>
                <w:sz w:val="16"/>
                <w:szCs w:val="16"/>
              </w:rPr>
              <w:t>13.</w:t>
            </w:r>
          </w:p>
        </w:tc>
        <w:tc>
          <w:tcPr>
            <w:tcW w:w="3666" w:type="pct"/>
            <w:shd w:val="clear" w:color="auto" w:fill="auto"/>
            <w:vAlign w:val="center"/>
          </w:tcPr>
          <w:p w14:paraId="75A6303E" w14:textId="77777777" w:rsidR="002C1F8D" w:rsidRPr="0095677C" w:rsidRDefault="002C1F8D" w:rsidP="00963401">
            <w:pPr>
              <w:spacing w:before="10" w:after="10" w:line="240" w:lineRule="auto"/>
              <w:rPr>
                <w:sz w:val="16"/>
                <w:szCs w:val="16"/>
              </w:rPr>
            </w:pPr>
            <w:r w:rsidRPr="0095677C">
              <w:rPr>
                <w:sz w:val="16"/>
                <w:szCs w:val="16"/>
              </w:rPr>
              <w:t>Średnia roczna liczba dni pochmurnych</w:t>
            </w:r>
          </w:p>
        </w:tc>
        <w:tc>
          <w:tcPr>
            <w:tcW w:w="471" w:type="pct"/>
            <w:shd w:val="clear" w:color="auto" w:fill="auto"/>
            <w:vAlign w:val="center"/>
          </w:tcPr>
          <w:p w14:paraId="0395A467" w14:textId="77777777" w:rsidR="002C1F8D" w:rsidRPr="0095677C" w:rsidRDefault="002C1F8D" w:rsidP="00963401">
            <w:pPr>
              <w:spacing w:before="10" w:after="10" w:line="240" w:lineRule="auto"/>
              <w:jc w:val="center"/>
              <w:rPr>
                <w:sz w:val="16"/>
                <w:szCs w:val="16"/>
              </w:rPr>
            </w:pPr>
            <w:r w:rsidRPr="0095677C">
              <w:rPr>
                <w:sz w:val="16"/>
                <w:szCs w:val="16"/>
              </w:rPr>
              <w:t>dni</w:t>
            </w:r>
          </w:p>
        </w:tc>
        <w:tc>
          <w:tcPr>
            <w:tcW w:w="572" w:type="pct"/>
            <w:shd w:val="clear" w:color="auto" w:fill="auto"/>
            <w:vAlign w:val="center"/>
          </w:tcPr>
          <w:p w14:paraId="1ED0A9DC" w14:textId="77777777" w:rsidR="002C1F8D" w:rsidRPr="0095677C" w:rsidRDefault="002C1F8D" w:rsidP="00963401">
            <w:pPr>
              <w:spacing w:before="10" w:after="10" w:line="240" w:lineRule="auto"/>
              <w:jc w:val="center"/>
              <w:rPr>
                <w:sz w:val="16"/>
                <w:szCs w:val="16"/>
              </w:rPr>
            </w:pPr>
            <w:r w:rsidRPr="0095677C">
              <w:rPr>
                <w:sz w:val="16"/>
                <w:szCs w:val="16"/>
              </w:rPr>
              <w:t>159</w:t>
            </w:r>
          </w:p>
        </w:tc>
      </w:tr>
      <w:tr w:rsidR="002C1F8D" w:rsidRPr="0095677C" w14:paraId="1BAD59BC" w14:textId="77777777" w:rsidTr="0095677C">
        <w:tc>
          <w:tcPr>
            <w:tcW w:w="291" w:type="pct"/>
            <w:shd w:val="clear" w:color="auto" w:fill="auto"/>
            <w:vAlign w:val="center"/>
          </w:tcPr>
          <w:p w14:paraId="18BA3EB4" w14:textId="77777777" w:rsidR="002C1F8D" w:rsidRPr="0095677C" w:rsidRDefault="002C1F8D" w:rsidP="00963401">
            <w:pPr>
              <w:spacing w:before="10" w:after="10" w:line="240" w:lineRule="auto"/>
              <w:rPr>
                <w:sz w:val="16"/>
                <w:szCs w:val="16"/>
              </w:rPr>
            </w:pPr>
            <w:r w:rsidRPr="0095677C">
              <w:rPr>
                <w:sz w:val="16"/>
                <w:szCs w:val="16"/>
              </w:rPr>
              <w:t>14.</w:t>
            </w:r>
          </w:p>
        </w:tc>
        <w:tc>
          <w:tcPr>
            <w:tcW w:w="3666" w:type="pct"/>
            <w:shd w:val="clear" w:color="auto" w:fill="auto"/>
            <w:vAlign w:val="center"/>
          </w:tcPr>
          <w:p w14:paraId="3C0432CB" w14:textId="77777777" w:rsidR="002C1F8D" w:rsidRPr="0095677C" w:rsidRDefault="002C1F8D" w:rsidP="00963401">
            <w:pPr>
              <w:spacing w:before="10" w:after="10" w:line="240" w:lineRule="auto"/>
              <w:rPr>
                <w:sz w:val="16"/>
                <w:szCs w:val="16"/>
              </w:rPr>
            </w:pPr>
            <w:r w:rsidRPr="0095677C">
              <w:rPr>
                <w:sz w:val="16"/>
                <w:szCs w:val="16"/>
              </w:rPr>
              <w:t>Okres wegetacyjny</w:t>
            </w:r>
          </w:p>
        </w:tc>
        <w:tc>
          <w:tcPr>
            <w:tcW w:w="471" w:type="pct"/>
            <w:shd w:val="clear" w:color="auto" w:fill="auto"/>
            <w:vAlign w:val="center"/>
          </w:tcPr>
          <w:p w14:paraId="081D6074" w14:textId="77777777" w:rsidR="002C1F8D" w:rsidRPr="0095677C" w:rsidRDefault="002C1F8D" w:rsidP="00963401">
            <w:pPr>
              <w:spacing w:before="10" w:after="10" w:line="240" w:lineRule="auto"/>
              <w:jc w:val="center"/>
              <w:rPr>
                <w:sz w:val="16"/>
                <w:szCs w:val="16"/>
              </w:rPr>
            </w:pPr>
            <w:r w:rsidRPr="0095677C">
              <w:rPr>
                <w:sz w:val="16"/>
                <w:szCs w:val="16"/>
              </w:rPr>
              <w:t>dni</w:t>
            </w:r>
          </w:p>
        </w:tc>
        <w:tc>
          <w:tcPr>
            <w:tcW w:w="572" w:type="pct"/>
            <w:shd w:val="clear" w:color="auto" w:fill="auto"/>
            <w:vAlign w:val="center"/>
          </w:tcPr>
          <w:p w14:paraId="6A09F949" w14:textId="77777777" w:rsidR="002C1F8D" w:rsidRPr="0095677C" w:rsidRDefault="002C1F8D" w:rsidP="00963401">
            <w:pPr>
              <w:spacing w:before="10" w:after="10" w:line="240" w:lineRule="auto"/>
              <w:jc w:val="center"/>
              <w:rPr>
                <w:sz w:val="16"/>
                <w:szCs w:val="16"/>
              </w:rPr>
            </w:pPr>
            <w:r w:rsidRPr="0095677C">
              <w:rPr>
                <w:sz w:val="16"/>
                <w:szCs w:val="16"/>
              </w:rPr>
              <w:t>225</w:t>
            </w:r>
          </w:p>
        </w:tc>
      </w:tr>
      <w:tr w:rsidR="002C1F8D" w:rsidRPr="0095677C" w14:paraId="306B2C3F" w14:textId="77777777" w:rsidTr="0095677C">
        <w:tc>
          <w:tcPr>
            <w:tcW w:w="291" w:type="pct"/>
            <w:shd w:val="clear" w:color="auto" w:fill="auto"/>
            <w:vAlign w:val="center"/>
          </w:tcPr>
          <w:p w14:paraId="64585092" w14:textId="77777777" w:rsidR="002C1F8D" w:rsidRPr="0095677C" w:rsidRDefault="002C1F8D" w:rsidP="00963401">
            <w:pPr>
              <w:spacing w:before="10" w:after="10" w:line="240" w:lineRule="auto"/>
              <w:rPr>
                <w:sz w:val="16"/>
                <w:szCs w:val="16"/>
              </w:rPr>
            </w:pPr>
            <w:r w:rsidRPr="0095677C">
              <w:rPr>
                <w:sz w:val="16"/>
                <w:szCs w:val="16"/>
              </w:rPr>
              <w:t>15.</w:t>
            </w:r>
          </w:p>
        </w:tc>
        <w:tc>
          <w:tcPr>
            <w:tcW w:w="3666" w:type="pct"/>
            <w:shd w:val="clear" w:color="auto" w:fill="auto"/>
            <w:vAlign w:val="center"/>
          </w:tcPr>
          <w:p w14:paraId="2B17D1A0" w14:textId="77777777" w:rsidR="002C1F8D" w:rsidRPr="0095677C" w:rsidRDefault="002C1F8D" w:rsidP="00963401">
            <w:pPr>
              <w:spacing w:before="10" w:after="10" w:line="240" w:lineRule="auto"/>
              <w:rPr>
                <w:sz w:val="16"/>
                <w:szCs w:val="16"/>
              </w:rPr>
            </w:pPr>
            <w:r w:rsidRPr="0095677C">
              <w:rPr>
                <w:sz w:val="16"/>
                <w:szCs w:val="16"/>
              </w:rPr>
              <w:t>Średni czas występowania ciszy (w relacji do czasu rocznego)</w:t>
            </w:r>
          </w:p>
        </w:tc>
        <w:tc>
          <w:tcPr>
            <w:tcW w:w="471" w:type="pct"/>
            <w:shd w:val="clear" w:color="auto" w:fill="auto"/>
            <w:vAlign w:val="center"/>
          </w:tcPr>
          <w:p w14:paraId="4BD19FC5" w14:textId="77777777" w:rsidR="002C1F8D" w:rsidRPr="0095677C" w:rsidRDefault="002C1F8D" w:rsidP="00963401">
            <w:pPr>
              <w:spacing w:before="10" w:after="10" w:line="240" w:lineRule="auto"/>
              <w:jc w:val="center"/>
              <w:rPr>
                <w:sz w:val="16"/>
                <w:szCs w:val="16"/>
              </w:rPr>
            </w:pPr>
            <w:r w:rsidRPr="0095677C">
              <w:rPr>
                <w:sz w:val="16"/>
                <w:szCs w:val="16"/>
              </w:rPr>
              <w:t>%</w:t>
            </w:r>
          </w:p>
        </w:tc>
        <w:tc>
          <w:tcPr>
            <w:tcW w:w="572" w:type="pct"/>
            <w:shd w:val="clear" w:color="auto" w:fill="auto"/>
            <w:vAlign w:val="center"/>
          </w:tcPr>
          <w:p w14:paraId="43EB2EB2" w14:textId="77777777" w:rsidR="002C1F8D" w:rsidRPr="0095677C" w:rsidRDefault="002C1F8D" w:rsidP="00963401">
            <w:pPr>
              <w:spacing w:before="10" w:after="10" w:line="240" w:lineRule="auto"/>
              <w:jc w:val="center"/>
              <w:rPr>
                <w:sz w:val="16"/>
                <w:szCs w:val="16"/>
              </w:rPr>
            </w:pPr>
            <w:r w:rsidRPr="0095677C">
              <w:rPr>
                <w:sz w:val="16"/>
                <w:szCs w:val="16"/>
              </w:rPr>
              <w:t>8</w:t>
            </w:r>
          </w:p>
        </w:tc>
      </w:tr>
      <w:tr w:rsidR="002C1F8D" w:rsidRPr="0095677C" w14:paraId="7310FDBB" w14:textId="77777777" w:rsidTr="0095677C">
        <w:tc>
          <w:tcPr>
            <w:tcW w:w="291" w:type="pct"/>
            <w:shd w:val="clear" w:color="auto" w:fill="auto"/>
            <w:vAlign w:val="center"/>
          </w:tcPr>
          <w:p w14:paraId="1A8D2E9A" w14:textId="77777777" w:rsidR="002C1F8D" w:rsidRPr="0095677C" w:rsidRDefault="002C1F8D" w:rsidP="00963401">
            <w:pPr>
              <w:spacing w:before="10" w:after="10" w:line="240" w:lineRule="auto"/>
              <w:rPr>
                <w:sz w:val="16"/>
                <w:szCs w:val="16"/>
              </w:rPr>
            </w:pPr>
            <w:r w:rsidRPr="0095677C">
              <w:rPr>
                <w:sz w:val="16"/>
                <w:szCs w:val="16"/>
              </w:rPr>
              <w:t>16.</w:t>
            </w:r>
          </w:p>
        </w:tc>
        <w:tc>
          <w:tcPr>
            <w:tcW w:w="3666" w:type="pct"/>
            <w:shd w:val="clear" w:color="auto" w:fill="auto"/>
            <w:vAlign w:val="center"/>
          </w:tcPr>
          <w:p w14:paraId="354188E3" w14:textId="77777777" w:rsidR="002C1F8D" w:rsidRPr="0095677C" w:rsidRDefault="002C1F8D" w:rsidP="00963401">
            <w:pPr>
              <w:spacing w:before="10" w:after="10" w:line="240" w:lineRule="auto"/>
              <w:rPr>
                <w:sz w:val="16"/>
                <w:szCs w:val="16"/>
              </w:rPr>
            </w:pPr>
            <w:r w:rsidRPr="0095677C">
              <w:rPr>
                <w:sz w:val="16"/>
                <w:szCs w:val="16"/>
              </w:rPr>
              <w:t>Średnia prędkość wiatrów</w:t>
            </w:r>
          </w:p>
        </w:tc>
        <w:tc>
          <w:tcPr>
            <w:tcW w:w="471" w:type="pct"/>
            <w:shd w:val="clear" w:color="auto" w:fill="auto"/>
            <w:vAlign w:val="center"/>
          </w:tcPr>
          <w:p w14:paraId="2E2D361F" w14:textId="77777777" w:rsidR="002C1F8D" w:rsidRPr="0095677C" w:rsidRDefault="002C1F8D" w:rsidP="00963401">
            <w:pPr>
              <w:spacing w:before="10" w:after="10" w:line="240" w:lineRule="auto"/>
              <w:jc w:val="center"/>
              <w:rPr>
                <w:sz w:val="16"/>
                <w:szCs w:val="16"/>
              </w:rPr>
            </w:pPr>
            <w:r w:rsidRPr="0095677C">
              <w:rPr>
                <w:sz w:val="16"/>
                <w:szCs w:val="16"/>
              </w:rPr>
              <w:t>m/s</w:t>
            </w:r>
          </w:p>
        </w:tc>
        <w:tc>
          <w:tcPr>
            <w:tcW w:w="572" w:type="pct"/>
            <w:shd w:val="clear" w:color="auto" w:fill="auto"/>
            <w:vAlign w:val="center"/>
          </w:tcPr>
          <w:p w14:paraId="17820BF2" w14:textId="77777777" w:rsidR="002C1F8D" w:rsidRPr="0095677C" w:rsidRDefault="002C1F8D" w:rsidP="00963401">
            <w:pPr>
              <w:spacing w:before="10" w:after="10" w:line="240" w:lineRule="auto"/>
              <w:jc w:val="center"/>
              <w:rPr>
                <w:sz w:val="16"/>
                <w:szCs w:val="16"/>
              </w:rPr>
            </w:pPr>
            <w:r w:rsidRPr="0095677C">
              <w:rPr>
                <w:sz w:val="16"/>
                <w:szCs w:val="16"/>
              </w:rPr>
              <w:t>2,3</w:t>
            </w:r>
          </w:p>
        </w:tc>
      </w:tr>
    </w:tbl>
    <w:p w14:paraId="6DE2DF53" w14:textId="77777777" w:rsidR="00F07FA5" w:rsidRDefault="002C1F8D" w:rsidP="00981BFD">
      <w:pPr>
        <w:pStyle w:val="rdo"/>
      </w:pPr>
      <w:r>
        <w:t xml:space="preserve">Źródło: opracowanie własne w oparciu o </w:t>
      </w:r>
      <w:r w:rsidRPr="002C1F8D">
        <w:t xml:space="preserve">Program Ochrony Środowiska dla Gminy Czechowice-Dziedzice do 2016 roku </w:t>
      </w:r>
      <w:r w:rsidR="007D31E6">
        <w:rPr>
          <w:lang w:val="pl-PL"/>
        </w:rPr>
        <w:br/>
      </w:r>
      <w:r w:rsidRPr="002C1F8D">
        <w:t>z perspektywą do roku 2020</w:t>
      </w:r>
    </w:p>
    <w:p w14:paraId="339E5EAD" w14:textId="77777777" w:rsidR="0083572B" w:rsidRDefault="0083572B" w:rsidP="00DC2A70">
      <w:r>
        <w:t>Z punktu widzenia jakości powietrza atmosferycznego, do najistotniejszych elementów</w:t>
      </w:r>
      <w:r w:rsidR="00675956">
        <w:t xml:space="preserve"> klimatyczno-meteorologiczny</w:t>
      </w:r>
      <w:r>
        <w:t>ch należą</w:t>
      </w:r>
      <w:r w:rsidR="002C1F8D">
        <w:t xml:space="preserve"> warunki termiczne, warunki anemometryczne</w:t>
      </w:r>
      <w:r>
        <w:t xml:space="preserve"> oraz warunki</w:t>
      </w:r>
      <w:r w:rsidR="00675956">
        <w:t xml:space="preserve"> wilgotnościowe powietrza. </w:t>
      </w:r>
    </w:p>
    <w:p w14:paraId="5DA2DF7F" w14:textId="77777777" w:rsidR="00675956" w:rsidRDefault="00675956" w:rsidP="00DC2A70">
      <w:r>
        <w:t xml:space="preserve">Najwyższe średnie miesięczne temperatury na </w:t>
      </w:r>
      <w:r w:rsidR="002C1F8D">
        <w:t xml:space="preserve">omawianym obszarze mają miejsce </w:t>
      </w:r>
      <w:r>
        <w:t xml:space="preserve">w lipcu, natomiast najchłodniejszymi miesiącami są styczeń i luty. Na terenie </w:t>
      </w:r>
      <w:r w:rsidR="002C1F8D">
        <w:t>Gminy okreso</w:t>
      </w:r>
      <w:r w:rsidR="0083572B">
        <w:t>wo  występują również przymrozki;</w:t>
      </w:r>
      <w:r>
        <w:t xml:space="preserve"> </w:t>
      </w:r>
      <w:r w:rsidR="0083572B">
        <w:t>p</w:t>
      </w:r>
      <w:r>
        <w:t>ierwsze pojawiają się na tym terenie jesienią, w drugiej połowie października, choć nie rzadko można je obserwować już we wrześniu. N</w:t>
      </w:r>
      <w:r w:rsidR="002C1F8D">
        <w:t>atomiast ostatnie wiosenne przy</w:t>
      </w:r>
      <w:r>
        <w:t xml:space="preserve">mrozki mają miejsce głównie w drugiej połowie kwietnia. </w:t>
      </w:r>
    </w:p>
    <w:p w14:paraId="4C65045F" w14:textId="77777777" w:rsidR="00675956" w:rsidRDefault="00675956" w:rsidP="00DC2A70">
      <w:r>
        <w:t>Charakterystycznymi warunkami anemometrycznymi dla ob</w:t>
      </w:r>
      <w:r w:rsidR="002C1F8D">
        <w:t xml:space="preserve">szaru </w:t>
      </w:r>
      <w:r w:rsidR="0083572B">
        <w:t>Czechowic-Dziedzic są</w:t>
      </w:r>
      <w:r w:rsidR="002C1F8D">
        <w:t xml:space="preserve"> cisze, które wystę</w:t>
      </w:r>
      <w:r>
        <w:t xml:space="preserve">pują około na 8% czasu rocznego, jak </w:t>
      </w:r>
      <w:r w:rsidR="002C1F8D">
        <w:t xml:space="preserve">również niska prędkość wiatrów. </w:t>
      </w:r>
      <w:r>
        <w:t xml:space="preserve">Na obszarze gminy Czechowice-Dziedzice zdecydowanie przeważają wiatry z kierunku południowego oraz południowo-zachodniego. Cisze wraz z wiatrami słabymi oraz bardzo słabymi stanowią blisko 90% całego czasu rocznego, co ma wpływ na kształtowanie się niekorzystnych warunków anemometrycznych. Warunki </w:t>
      </w:r>
      <w:r w:rsidR="002C1F8D">
        <w:t>wietrzne, w tym szczególnie kie</w:t>
      </w:r>
      <w:r>
        <w:t>runki wiejących wiatrów mają ogromne znaczenie dla stanu i jakości powietrza ze względu na to, że zanieczyszczenia atmosferyczne przemieszczane są wzdłuż tych kierunków</w:t>
      </w:r>
      <w:r w:rsidR="002C1F8D">
        <w:t>.</w:t>
      </w:r>
    </w:p>
    <w:p w14:paraId="5A65864E" w14:textId="77777777" w:rsidR="006F58F3" w:rsidRDefault="006F58F3" w:rsidP="00DC2A70">
      <w:r>
        <w:t>W oparciu o dane z najbliższej stacji (</w:t>
      </w:r>
      <w:r w:rsidR="002C1F8D">
        <w:t>Bielsko-Biała</w:t>
      </w:r>
      <w:r>
        <w:t xml:space="preserve">) należy stwierdzić, iż na terenie Gminy </w:t>
      </w:r>
      <w:r w:rsidR="000D4FCD">
        <w:t>Czechowice-Dziedzice</w:t>
      </w:r>
      <w:r>
        <w:t xml:space="preserve"> roczna wartość natężenia słonecznego przypadającego na 1 m</w:t>
      </w:r>
      <w:r w:rsidRPr="00EC4F67">
        <w:rPr>
          <w:vertAlign w:val="superscript"/>
        </w:rPr>
        <w:t>2</w:t>
      </w:r>
      <w:r>
        <w:t xml:space="preserve"> powierzchni płaskiej </w:t>
      </w:r>
      <w:r w:rsidR="008F1092">
        <w:t>nie przekracza</w:t>
      </w:r>
      <w:r>
        <w:t xml:space="preserve"> </w:t>
      </w:r>
      <w:r w:rsidR="008F1092">
        <w:t>700</w:t>
      </w:r>
      <w:r>
        <w:t xml:space="preserve"> kWh/m</w:t>
      </w:r>
      <w:r w:rsidRPr="006F58F3">
        <w:rPr>
          <w:vertAlign w:val="superscript"/>
        </w:rPr>
        <w:t>2</w:t>
      </w:r>
      <w:r>
        <w:t xml:space="preserve">. Oznacza to występowanie względnie </w:t>
      </w:r>
      <w:r w:rsidR="008F1092">
        <w:t>przeciętnych</w:t>
      </w:r>
      <w:r>
        <w:t xml:space="preserve"> warunków do wykorzystania energii słonecznej.</w:t>
      </w:r>
    </w:p>
    <w:p w14:paraId="03DE375B" w14:textId="77777777" w:rsidR="00AC33F9" w:rsidRDefault="00AC33F9" w:rsidP="00767FA5">
      <w:pPr>
        <w:pStyle w:val="Nagwek2"/>
      </w:pPr>
      <w:bookmarkStart w:id="16" w:name="_Toc350700876"/>
      <w:r>
        <w:t>Zagospodarowanie przestrzenne</w:t>
      </w:r>
      <w:bookmarkEnd w:id="16"/>
    </w:p>
    <w:p w14:paraId="7EFE4970" w14:textId="77777777" w:rsidR="00506672" w:rsidRDefault="00AC33F9" w:rsidP="00DC2A70">
      <w:r>
        <w:t xml:space="preserve">Struktura </w:t>
      </w:r>
      <w:r w:rsidR="00506672">
        <w:t>za</w:t>
      </w:r>
      <w:r>
        <w:t xml:space="preserve">gospodarowania przestrzennego </w:t>
      </w:r>
      <w:r w:rsidR="00506672">
        <w:t>Czechowic-</w:t>
      </w:r>
      <w:r>
        <w:t xml:space="preserve">Dziedzic łączy w sobie </w:t>
      </w:r>
      <w:r w:rsidR="005A3962">
        <w:t xml:space="preserve">cechy </w:t>
      </w:r>
      <w:r w:rsidR="00506672">
        <w:t xml:space="preserve">silnego uprzemysłowienia oraz witalnej gospodarki rolnej. </w:t>
      </w:r>
      <w:r>
        <w:t>Jej cechą c</w:t>
      </w:r>
      <w:r w:rsidR="00506672">
        <w:t xml:space="preserve">harakterystyczną </w:t>
      </w:r>
      <w:r>
        <w:t>jest</w:t>
      </w:r>
      <w:r w:rsidR="005A3962">
        <w:t xml:space="preserve"> </w:t>
      </w:r>
      <w:r>
        <w:t>fragmentacja przez magistralne ciągi komunikacyjne. Linie kolejowe oraz</w:t>
      </w:r>
      <w:r w:rsidR="00506672">
        <w:t xml:space="preserve"> trasa </w:t>
      </w:r>
      <w:r>
        <w:t xml:space="preserve">DK-1 stanowią </w:t>
      </w:r>
      <w:r w:rsidR="005A3962">
        <w:t xml:space="preserve">bariery funkcjonalne, wyznaczające możliwe kierunki rozwoju przestrzennego. W skali lokalnej warunkują one </w:t>
      </w:r>
      <w:r w:rsidR="00506672">
        <w:t>negatywnie szereg działań samorządu w dziedzinie zagospodarowania przestrzennego i rozwoju lokalnego</w:t>
      </w:r>
      <w:r w:rsidR="005A3962">
        <w:t>,</w:t>
      </w:r>
      <w:r w:rsidR="00506672">
        <w:t xml:space="preserve"> tak pod względem technicznym, jak i administracyjnym, natomiast w skali regionalnej stanowią istotny czynnik sprzyjają</w:t>
      </w:r>
      <w:r w:rsidR="005A3962">
        <w:t>cy rozwojowi gminy. Przecięcie gminy drogą krajową nr 1 o południkowym przebiegu oraz ograniczonej dostępności</w:t>
      </w:r>
      <w:r w:rsidR="00506672">
        <w:t xml:space="preserve"> z układu dróg lokalnych wytworzyło barierę rozwoju przestrzennego, wyraźnie hamuj</w:t>
      </w:r>
      <w:r w:rsidR="005A3962">
        <w:t xml:space="preserve">ącą postęp procesu urbanizacji w kierunku zachodnim. Pomimo zatem niewątpliwie dezintegrującego oddziaływania na funkcjonowanie społeczności lokalnej, bariera trasy DK-1 wpływa w pewnym </w:t>
      </w:r>
      <w:r w:rsidR="00506672">
        <w:t>stopn</w:t>
      </w:r>
      <w:r w:rsidR="005A3962">
        <w:t xml:space="preserve">iu na </w:t>
      </w:r>
      <w:r w:rsidR="00506672">
        <w:t>zachowanie rolniczego charakteru południowo-zachodni</w:t>
      </w:r>
      <w:r w:rsidR="005A3962">
        <w:t xml:space="preserve">ej części miasta. Najwyraźniej w </w:t>
      </w:r>
      <w:r w:rsidR="00506672">
        <w:t xml:space="preserve">strukturze zagospodarowania przestrzennego zaznacza </w:t>
      </w:r>
      <w:r w:rsidR="005A3962">
        <w:t>się</w:t>
      </w:r>
      <w:r w:rsidR="00506672">
        <w:t xml:space="preserve"> </w:t>
      </w:r>
      <w:r w:rsidR="005A3962">
        <w:t>jednak bariera linii kolejowej Zebrzydowice - Kraków, dzieląca śródmiejską część</w:t>
      </w:r>
      <w:r w:rsidR="00506672">
        <w:t xml:space="preserve"> Czechowic-Dziedzic na dwie </w:t>
      </w:r>
      <w:r w:rsidR="005A3962">
        <w:t>części. W rezultacie tego, licznie zaludnione i demograficznie młodsze osiedla północne są</w:t>
      </w:r>
      <w:r w:rsidR="00506672">
        <w:t xml:space="preserve"> bezpośrednio odizolowane </w:t>
      </w:r>
      <w:r w:rsidR="005A3962">
        <w:t xml:space="preserve">od centrum, chociaż odległość (w granicach 1.5-2 km) pozostaje jeszcze w </w:t>
      </w:r>
      <w:r w:rsidR="00506672">
        <w:t xml:space="preserve">zasięgu dojścia pieszego. </w:t>
      </w:r>
    </w:p>
    <w:p w14:paraId="7C545468" w14:textId="77777777" w:rsidR="00506672" w:rsidRDefault="00506672" w:rsidP="00DC2A70">
      <w:r>
        <w:t>Istotną cechą części miejskiej gminy jest silne zróżnicowanie zagospodarowania</w:t>
      </w:r>
      <w:r w:rsidR="005A3962">
        <w:t xml:space="preserve"> terenów. </w:t>
      </w:r>
      <w:r w:rsidR="005742F8">
        <w:br/>
      </w:r>
      <w:r w:rsidR="005A3962">
        <w:t xml:space="preserve">W północno-wschodniej części przeważa zabudowa mieszkaniowa wielorodzinna, oraz tereny </w:t>
      </w:r>
      <w:r>
        <w:t>pr</w:t>
      </w:r>
      <w:r w:rsidR="005A3962">
        <w:t xml:space="preserve">zemysłowe. Południowo-wschodnia część jest zagospodarowana w sposób </w:t>
      </w:r>
      <w:r>
        <w:t>mni</w:t>
      </w:r>
      <w:r w:rsidR="005A3962">
        <w:t xml:space="preserve">ej intensywny. Przeważa </w:t>
      </w:r>
      <w:r>
        <w:t>tam zabudowa jednorodzinna i r</w:t>
      </w:r>
      <w:r w:rsidR="005A3962">
        <w:t>olnicze wykorzystanie terenów.</w:t>
      </w:r>
    </w:p>
    <w:p w14:paraId="4A370A66" w14:textId="77777777" w:rsidR="00A71D43" w:rsidRDefault="005A3962" w:rsidP="00DC2A70">
      <w:r>
        <w:t xml:space="preserve">Struktura przestrzenna miasta wyróżnia się również nagromadzeniem różnego rodzaju </w:t>
      </w:r>
      <w:r w:rsidR="00506672">
        <w:t xml:space="preserve">działalności przemysłowych wzdłuż linii kolejowych. Tradycyjnie były to konfliktogenne </w:t>
      </w:r>
      <w:r w:rsidR="005742F8">
        <w:br/>
      </w:r>
      <w:r w:rsidR="00506672">
        <w:t>i uciążliwe działalności, ale w procesie restrukturyzacji przemysłu przekształcają się one na działalności mniej uciążliwe. Dzielą się na mniejsze podmioty i zmieniają charakter profilu działalności z produkcyjnego na usługowy. Wraz z tymi przekształceniami wzrasta ruch samochodowy, ponieważ mniejsze podmioty przechodzą często z wykorzystania transportu kolejowego na rzecz transportu samochodowego.</w:t>
      </w:r>
    </w:p>
    <w:p w14:paraId="3C96C532" w14:textId="77777777" w:rsidR="00506672" w:rsidRDefault="00A71D43" w:rsidP="00DC2A70">
      <w:r>
        <w:t xml:space="preserve">Dla rozwoju miasta istotne jest, że znaczna część zakładów przemysłowych </w:t>
      </w:r>
      <w:r w:rsidR="00506672">
        <w:t>położon</w:t>
      </w:r>
      <w:r>
        <w:t xml:space="preserve">a </w:t>
      </w:r>
      <w:r w:rsidR="00506672">
        <w:t>jest po zewnętrznej - w stosunku do centrum - stronie linii kolejowych. Taki układ n</w:t>
      </w:r>
      <w:r w:rsidR="00A76D31">
        <w:t>ie sprzyja przemieszczaniu się zatrudnionych przez obszar centralnej dzielnicy miasta, a to osłabia jego możliwości rozwojowe. W ten sposób - pomimo</w:t>
      </w:r>
      <w:r w:rsidR="00506672">
        <w:t xml:space="preserve"> wyra</w:t>
      </w:r>
      <w:r w:rsidR="00A76D31">
        <w:t xml:space="preserve">źnego zewnętrznego oddziaływania rynku pracy, stosunkowo </w:t>
      </w:r>
      <w:r w:rsidR="00506672">
        <w:t>dobrze prosperujący przemysł nie wykazuje w pełn</w:t>
      </w:r>
      <w:r w:rsidR="00A76D31">
        <w:t xml:space="preserve">i swej miastotwórczej funkcji. </w:t>
      </w:r>
      <w:r w:rsidR="00506672">
        <w:t>Odzwierciedleniem tego jest dosyć słabo wykształcone centrum miasta. Koncent</w:t>
      </w:r>
      <w:r w:rsidR="00A76D31">
        <w:t>racja usług jest, jak na miasto</w:t>
      </w:r>
      <w:r w:rsidR="00506672">
        <w:t xml:space="preserve"> tej </w:t>
      </w:r>
      <w:r w:rsidR="00A76D31">
        <w:t xml:space="preserve">wielkości o dobrze prosperującym przemyśle, stosunkowo słaba. Zaznacza się zwłaszcza niedobór usług wyższego rzędu - kultury, rekreacji itp. Do braków </w:t>
      </w:r>
      <w:r w:rsidR="00B05E74">
        <w:br/>
      </w:r>
      <w:r w:rsidR="00A76D31">
        <w:t xml:space="preserve">w ukształtowaniu struktury przestrzennej zaliczyć trzeba również niedorozwój </w:t>
      </w:r>
      <w:r w:rsidR="00506672">
        <w:t>s</w:t>
      </w:r>
      <w:r w:rsidR="00A76D31">
        <w:t xml:space="preserve">ystemu parków oraz publicznych </w:t>
      </w:r>
      <w:r w:rsidR="00506672">
        <w:t>terenów zieleni rekreacyjnej. Część zachodnia gminy zachowuje rolniczy charakter struktury użytkowania terenu</w:t>
      </w:r>
      <w:r w:rsidR="00A76D31">
        <w:t>,</w:t>
      </w:r>
      <w:r w:rsidR="00506672">
        <w:t xml:space="preserve"> pomimo bliskiego sąsiedztwa obszarów up</w:t>
      </w:r>
      <w:r w:rsidR="00A76D31">
        <w:t xml:space="preserve">rzemysłowionych. Wiejska część gminy składa </w:t>
      </w:r>
      <w:r w:rsidR="00506672">
        <w:t>si</w:t>
      </w:r>
      <w:r w:rsidR="00A76D31">
        <w:t xml:space="preserve">ę z trzech sołectw, lecz pod względem osadniczym tworzy ją kilka skupisk zabudowy. Wszystkie </w:t>
      </w:r>
      <w:r w:rsidR="00506672">
        <w:t>sołe</w:t>
      </w:r>
      <w:r w:rsidR="00A76D31">
        <w:t>ctwa posiadają swoje lokalne ośrodki usługowe, o</w:t>
      </w:r>
      <w:r w:rsidR="00506672">
        <w:t xml:space="preserve"> stopniu wykształcenia na ogół proporcjonalnym do potencjału osadniczego</w:t>
      </w:r>
      <w:r w:rsidR="00A76D31">
        <w:t xml:space="preserve"> jednostki. Charakterystycznym </w:t>
      </w:r>
      <w:r w:rsidR="00506672">
        <w:t xml:space="preserve">elementem </w:t>
      </w:r>
      <w:r w:rsidR="00A76D31">
        <w:t xml:space="preserve">struktury zagospodarowania przestrzennego gminy są </w:t>
      </w:r>
      <w:r w:rsidR="00506672">
        <w:t>stawy hodowlane, zajmujące około 5% powierzchni ogólnej obszaru. Kompleksy stawów oraz nawiązujący do ich układu system lokalnych dróg stanowią o specyfice krajobrazu kulturowego całej południowej c</w:t>
      </w:r>
      <w:r w:rsidR="00A76D31">
        <w:t xml:space="preserve">zęści gminy, prezentującego wysokie, zasługujące na ochronę walory </w:t>
      </w:r>
      <w:r w:rsidR="00440AFF">
        <w:t xml:space="preserve">estetyczne. Z drugiej </w:t>
      </w:r>
      <w:r w:rsidR="00506672">
        <w:t>strony, wykształcony w ten sposób układ drogowy, oparty na systemie grobli oraz dojazdów do pól, staje si</w:t>
      </w:r>
      <w:r w:rsidR="00440AFF">
        <w:t>ę podstawą rozwoju wadliwych</w:t>
      </w:r>
      <w:r w:rsidR="00506672">
        <w:t xml:space="preserve"> </w:t>
      </w:r>
      <w:r w:rsidR="00440AFF">
        <w:t>i</w:t>
      </w:r>
      <w:r w:rsidR="00506672">
        <w:t xml:space="preserve"> niefunkcjonalnyc</w:t>
      </w:r>
      <w:r w:rsidR="00440AFF">
        <w:t xml:space="preserve">h zespołów osadniczych, jeśli w oparciu o niego dopuszczony zostanie żywiołowy rozwój zabudowy. Tego rodzaju proces zachodzi w całej części miejskiej Czechowic - Dziedzic. Jego charakterystycznym wyrazem jest kształtowanie </w:t>
      </w:r>
      <w:r w:rsidR="00506672">
        <w:t>si</w:t>
      </w:r>
      <w:r w:rsidR="00440AFF">
        <w:t>ę</w:t>
      </w:r>
      <w:r w:rsidR="00506672">
        <w:t xml:space="preserve"> z</w:t>
      </w:r>
      <w:r w:rsidR="00440AFF">
        <w:t>espołów zabudowy</w:t>
      </w:r>
      <w:r w:rsidR="00506672">
        <w:t xml:space="preserve"> chaotycznym układzie przestrzennym oraz nadmiernym rozczłonkowaniu i długości dróg dojazdowych, przy jednocześnie drastycznie nieodpowiednich parametrach (zbyt wąskie jezdnie, brak poboczy, ostre zakręty i zbyt duże spadki poziome, złe nawierzchnie, zupełny brak ogólnodostępnych miejsc parkingowych). Taki schemat rozwoju zabudowy jest niekorzystny z punktu widzenia samorządu. Jego nieuchronnym skutkiem są znacznie wyższe koszty rozwoju infr</w:t>
      </w:r>
      <w:r w:rsidR="00EE4A92">
        <w:t>astruktury  technicznej niż</w:t>
      </w:r>
      <w:r w:rsidR="00440AFF">
        <w:t xml:space="preserve"> w</w:t>
      </w:r>
      <w:r w:rsidR="00EE4A92">
        <w:t xml:space="preserve"> </w:t>
      </w:r>
      <w:r w:rsidR="00440AFF">
        <w:t>układach o</w:t>
      </w:r>
      <w:r w:rsidR="00506672">
        <w:t xml:space="preserve"> racjonalnie zorganizowanym procesie zabudowy oraz marnotrawstwo terenów.  </w:t>
      </w:r>
    </w:p>
    <w:p w14:paraId="7F17D658" w14:textId="77777777" w:rsidR="00440AFF" w:rsidRDefault="00465AD2" w:rsidP="00440AFF">
      <w:r>
        <w:t>Działalność gospodarcza w Gminie Czechowice-Dziedzice jest różnorodna i obejmuje m.in.:  wydobycie węgla kamiennego, przemysł rafineryjny, samochodowy, elektroenergetyczny</w:t>
      </w:r>
      <w:r w:rsidR="00506672">
        <w:t xml:space="preserve">, </w:t>
      </w:r>
      <w:r w:rsidR="00C4728C">
        <w:t xml:space="preserve">wyrobów elektrotechnicznych, kabli i przewodów, organiczny, ceramiki budowlanej, betonów, zapałczany, tartaczny i tkanin technicznych, odzieży i bielizny osobistej, mięsny i piekarniczy. </w:t>
      </w:r>
      <w:r w:rsidR="00440AFF">
        <w:t>Do największych przedsiębiorstw na terenie Czechowic-Dziedzic należą:</w:t>
      </w:r>
    </w:p>
    <w:p w14:paraId="5086DD3D" w14:textId="77777777" w:rsidR="00440AFF" w:rsidRDefault="00440AFF" w:rsidP="00963401">
      <w:pPr>
        <w:numPr>
          <w:ilvl w:val="0"/>
          <w:numId w:val="40"/>
        </w:numPr>
        <w:spacing w:before="0" w:after="0" w:line="240" w:lineRule="auto"/>
        <w:ind w:left="714" w:hanging="357"/>
      </w:pPr>
      <w:r>
        <w:t>Przedsiębiorstwo Górnicze "Silesia" Sp. z o.o.</w:t>
      </w:r>
    </w:p>
    <w:p w14:paraId="60E23CF5" w14:textId="77777777" w:rsidR="00440AFF" w:rsidRDefault="00440AFF" w:rsidP="00963401">
      <w:pPr>
        <w:numPr>
          <w:ilvl w:val="0"/>
          <w:numId w:val="40"/>
        </w:numPr>
        <w:spacing w:before="0" w:after="0" w:line="240" w:lineRule="auto"/>
        <w:ind w:left="714" w:hanging="357"/>
      </w:pPr>
      <w:r>
        <w:t xml:space="preserve">LOTOS Terminale S.A. </w:t>
      </w:r>
    </w:p>
    <w:p w14:paraId="62496E00" w14:textId="77777777" w:rsidR="00440AFF" w:rsidRPr="00613A21" w:rsidRDefault="00440AFF" w:rsidP="00963401">
      <w:pPr>
        <w:numPr>
          <w:ilvl w:val="0"/>
          <w:numId w:val="40"/>
        </w:numPr>
        <w:spacing w:before="0" w:after="0" w:line="240" w:lineRule="auto"/>
        <w:ind w:left="714" w:hanging="357"/>
        <w:rPr>
          <w:lang w:val="en-US"/>
        </w:rPr>
      </w:pPr>
      <w:r w:rsidRPr="00613A21">
        <w:rPr>
          <w:lang w:val="en-US"/>
        </w:rPr>
        <w:t>PCC Consumer Products Czechowice S.A.</w:t>
      </w:r>
    </w:p>
    <w:p w14:paraId="360DDE87" w14:textId="77777777" w:rsidR="004E77D3" w:rsidRDefault="00C4728C" w:rsidP="00DC2A70">
      <w:r>
        <w:t xml:space="preserve">Pomimo </w:t>
      </w:r>
      <w:r w:rsidR="00440AFF">
        <w:t>koncentracji przemysłu,</w:t>
      </w:r>
      <w:r>
        <w:t xml:space="preserve"> tereny przemysłowe łącznie z zabudową mieszkaniową zajmują jedynie 25,3% powierzchni Gminy. 51,4% powierzchni Gminy to tereny rolne – pola uprawne, pastwiska, kompleksy łąk, sady, gospodarstwa ogrodnicze. 14,8% zajmują lasy a 8,5% to cieki i zbiorniki wodne.</w:t>
      </w:r>
    </w:p>
    <w:p w14:paraId="4D1EA36E" w14:textId="77777777" w:rsidR="00A16E47" w:rsidRDefault="00D138D9" w:rsidP="00767FA5">
      <w:pPr>
        <w:pStyle w:val="Nagwek2"/>
      </w:pPr>
      <w:bookmarkStart w:id="17" w:name="_Toc350700877"/>
      <w:r>
        <w:t>Zidentyfikowane problemy w zakresie stanu powietrza atmosferycznego</w:t>
      </w:r>
      <w:bookmarkEnd w:id="17"/>
    </w:p>
    <w:p w14:paraId="2B708A41" w14:textId="77777777" w:rsidR="00677F70" w:rsidRDefault="00313F9B" w:rsidP="00DC2A70">
      <w:r>
        <w:rPr>
          <w:noProof/>
          <w:lang w:eastAsia="pl-PL"/>
        </w:rPr>
        <w:drawing>
          <wp:anchor distT="0" distB="0" distL="114300" distR="114300" simplePos="0" relativeHeight="251659264" behindDoc="0" locked="0" layoutInCell="1" allowOverlap="1" wp14:anchorId="3EAD2ED5" wp14:editId="14EA7EE4">
            <wp:simplePos x="0" y="0"/>
            <wp:positionH relativeFrom="margin">
              <wp:posOffset>2855595</wp:posOffset>
            </wp:positionH>
            <wp:positionV relativeFrom="margin">
              <wp:posOffset>593725</wp:posOffset>
            </wp:positionV>
            <wp:extent cx="2814955" cy="3922395"/>
            <wp:effectExtent l="0" t="0" r="4445" b="0"/>
            <wp:wrapSquare wrapText="bothSides"/>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a:extLst>
                        <a:ext uri="{28A0092B-C50C-407E-A947-70E740481C1C}">
                          <a14:useLocalDpi xmlns:a14="http://schemas.microsoft.com/office/drawing/2010/main" val="0"/>
                        </a:ext>
                      </a:extLst>
                    </a:blip>
                    <a:srcRect t="3288"/>
                    <a:stretch>
                      <a:fillRect/>
                    </a:stretch>
                  </pic:blipFill>
                  <pic:spPr bwMode="auto">
                    <a:xfrm>
                      <a:off x="0" y="0"/>
                      <a:ext cx="2814955" cy="392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526">
        <w:t>Zgodni</w:t>
      </w:r>
      <w:r w:rsidR="00505A71">
        <w:t xml:space="preserve">e z dokumentem </w:t>
      </w:r>
      <w:r w:rsidR="00505A71" w:rsidRPr="00505A71">
        <w:rPr>
          <w:i/>
        </w:rPr>
        <w:t>„</w:t>
      </w:r>
      <w:r w:rsidR="00AA41CC">
        <w:rPr>
          <w:i/>
        </w:rPr>
        <w:t>Trzynasta</w:t>
      </w:r>
      <w:r w:rsidR="00505A71" w:rsidRPr="00505A71">
        <w:rPr>
          <w:i/>
        </w:rPr>
        <w:t xml:space="preserve"> roczna ocena jakości powietrza w województwie śląskim, obejmującej 201</w:t>
      </w:r>
      <w:r w:rsidR="00AA41CC">
        <w:rPr>
          <w:i/>
        </w:rPr>
        <w:t>4</w:t>
      </w:r>
      <w:r w:rsidR="00505A71" w:rsidRPr="00505A71">
        <w:rPr>
          <w:i/>
        </w:rPr>
        <w:t xml:space="preserve"> rok”</w:t>
      </w:r>
      <w:r w:rsidR="00505A71">
        <w:rPr>
          <w:rStyle w:val="Odwoanieprzypisudolnego"/>
          <w:i/>
        </w:rPr>
        <w:footnoteReference w:id="2"/>
      </w:r>
      <w:r w:rsidR="00505A71">
        <w:t xml:space="preserve">, </w:t>
      </w:r>
      <w:r w:rsidR="001A0526">
        <w:t xml:space="preserve">obszar </w:t>
      </w:r>
      <w:r w:rsidR="00505A71">
        <w:t xml:space="preserve">Gminy </w:t>
      </w:r>
      <w:r w:rsidR="000D4FCD">
        <w:t>Czechowice-Dziedzice</w:t>
      </w:r>
      <w:r w:rsidR="00505A71">
        <w:t xml:space="preserve"> należy do „strefy śląskiej”. Strefa ta zakwalifikowana została do grupy C (wymagającej podjęcia działań naprawczych z uwagi na zagrożenia dla zdrowia ludzi</w:t>
      </w:r>
      <w:r w:rsidR="00B431A1">
        <w:t>.</w:t>
      </w:r>
    </w:p>
    <w:p w14:paraId="1774AA8B" w14:textId="77777777" w:rsidR="00B431A1" w:rsidRDefault="00506672" w:rsidP="00DC2A70">
      <w:r>
        <w:t xml:space="preserve">Gmina </w:t>
      </w:r>
      <w:r w:rsidR="000D4FCD">
        <w:t>Czechowice-Dziedzice</w:t>
      </w:r>
      <w:r w:rsidR="00B431A1">
        <w:t>, zakwalifikowana została do grupy C (wymagającej podjęcia działań naprawczych z uwagi na zagrożenia dla zdrowia ludzi) ze względu na występowanie przekroczeń stężeń następujących zanieczyszczeń:</w:t>
      </w:r>
    </w:p>
    <w:p w14:paraId="71BF628C" w14:textId="77777777" w:rsidR="00B431A1" w:rsidRDefault="00B431A1" w:rsidP="00DC2A70">
      <w:pPr>
        <w:numPr>
          <w:ilvl w:val="0"/>
          <w:numId w:val="13"/>
        </w:numPr>
      </w:pPr>
      <w:r>
        <w:t>pył zawieszony PM10,</w:t>
      </w:r>
    </w:p>
    <w:p w14:paraId="56347CB5" w14:textId="77777777" w:rsidR="00AA41CC" w:rsidRDefault="00B431A1" w:rsidP="00AA41CC">
      <w:pPr>
        <w:numPr>
          <w:ilvl w:val="0"/>
          <w:numId w:val="13"/>
        </w:numPr>
      </w:pPr>
      <w:r>
        <w:t>pył zawieszony PM2,5,</w:t>
      </w:r>
    </w:p>
    <w:p w14:paraId="36A122AA" w14:textId="77777777" w:rsidR="00AA41CC" w:rsidRDefault="00AA41CC" w:rsidP="00AA41CC">
      <w:pPr>
        <w:numPr>
          <w:ilvl w:val="0"/>
          <w:numId w:val="13"/>
        </w:numPr>
      </w:pPr>
      <w:r>
        <w:t>benzo-a-piren,</w:t>
      </w:r>
    </w:p>
    <w:p w14:paraId="5EBBB7B6" w14:textId="77777777" w:rsidR="00AA41CC" w:rsidRDefault="00AA41CC" w:rsidP="00AA41CC">
      <w:pPr>
        <w:numPr>
          <w:ilvl w:val="0"/>
          <w:numId w:val="13"/>
        </w:numPr>
      </w:pPr>
      <w:r>
        <w:t>ozon O</w:t>
      </w:r>
      <w:r w:rsidRPr="00AA41CC">
        <w:rPr>
          <w:vertAlign w:val="subscript"/>
        </w:rPr>
        <w:t>3</w:t>
      </w:r>
    </w:p>
    <w:p w14:paraId="6283A6CB" w14:textId="77777777" w:rsidR="00677F70" w:rsidRDefault="00505A71" w:rsidP="00981BFD">
      <w:pPr>
        <w:pStyle w:val="Legenda"/>
        <w:rPr>
          <w:lang w:val="pl-PL"/>
        </w:rPr>
      </w:pPr>
      <w:bookmarkStart w:id="18" w:name="_Toc476592655"/>
      <w:r>
        <w:t xml:space="preserve">Rysunek </w:t>
      </w:r>
      <w:r w:rsidR="00565BC8">
        <w:fldChar w:fldCharType="begin"/>
      </w:r>
      <w:r w:rsidR="00565BC8">
        <w:instrText xml:space="preserve"> STYLEREF 1 \s </w:instrText>
      </w:r>
      <w:r w:rsidR="00565BC8">
        <w:fldChar w:fldCharType="separate"/>
      </w:r>
      <w:r w:rsidR="001D467C">
        <w:rPr>
          <w:noProof/>
        </w:rPr>
        <w:t>2</w:t>
      </w:r>
      <w:r w:rsidR="00565BC8">
        <w:rPr>
          <w:noProof/>
        </w:rPr>
        <w:fldChar w:fldCharType="end"/>
      </w:r>
      <w:r w:rsidR="00AB3CFA">
        <w:t>.</w:t>
      </w:r>
      <w:r w:rsidR="00565BC8">
        <w:fldChar w:fldCharType="begin"/>
      </w:r>
      <w:r w:rsidR="00565BC8">
        <w:instrText xml:space="preserve"> SEQ Rysunek \* ARABIC \s 1 </w:instrText>
      </w:r>
      <w:r w:rsidR="00565BC8">
        <w:fldChar w:fldCharType="separate"/>
      </w:r>
      <w:r w:rsidR="001D467C">
        <w:rPr>
          <w:noProof/>
        </w:rPr>
        <w:t>2</w:t>
      </w:r>
      <w:r w:rsidR="00565BC8">
        <w:rPr>
          <w:noProof/>
        </w:rPr>
        <w:fldChar w:fldCharType="end"/>
      </w:r>
      <w:r>
        <w:rPr>
          <w:lang w:val="pl-PL"/>
        </w:rPr>
        <w:t xml:space="preserve">. </w:t>
      </w:r>
      <w:r w:rsidRPr="00505A71">
        <w:t>Strefy w województwie śląskim, dla których dokonano ocenę jakości powietrza za 201</w:t>
      </w:r>
      <w:r w:rsidR="00AA41CC">
        <w:rPr>
          <w:lang w:val="pl-PL"/>
        </w:rPr>
        <w:t>4</w:t>
      </w:r>
      <w:r w:rsidRPr="00505A71">
        <w:t xml:space="preserve"> rok</w:t>
      </w:r>
      <w:bookmarkEnd w:id="18"/>
    </w:p>
    <w:p w14:paraId="6FA2A63D" w14:textId="77777777" w:rsidR="00505A71" w:rsidRPr="00505A71" w:rsidRDefault="00505A71" w:rsidP="00981BFD">
      <w:pPr>
        <w:pStyle w:val="rdo"/>
        <w:rPr>
          <w:lang w:val="pl-PL"/>
        </w:rPr>
      </w:pPr>
      <w:r>
        <w:t xml:space="preserve">Źródło: </w:t>
      </w:r>
      <w:r w:rsidR="00AA41CC">
        <w:rPr>
          <w:lang w:val="pl-PL"/>
        </w:rPr>
        <w:t>Trzynasta</w:t>
      </w:r>
      <w:r>
        <w:t xml:space="preserve"> roczna ocena </w:t>
      </w:r>
      <w:r w:rsidR="00AA41CC">
        <w:rPr>
          <w:lang w:val="pl-PL"/>
        </w:rPr>
        <w:t>jakości</w:t>
      </w:r>
      <w:r>
        <w:t xml:space="preserve"> powietrza w województwie śląskim, obejmująca 201</w:t>
      </w:r>
      <w:r w:rsidR="00AA41CC">
        <w:rPr>
          <w:lang w:val="pl-PL"/>
        </w:rPr>
        <w:t>4</w:t>
      </w:r>
      <w:r>
        <w:t xml:space="preserve"> rok, WIOŚ Katowice, </w:t>
      </w:r>
      <w:r w:rsidR="008B4215">
        <w:rPr>
          <w:lang w:val="pl-PL"/>
        </w:rPr>
        <w:br/>
      </w:r>
      <w:r>
        <w:t>30 kwietnia 201</w:t>
      </w:r>
      <w:r w:rsidR="00AA41CC">
        <w:rPr>
          <w:lang w:val="pl-PL"/>
        </w:rPr>
        <w:t>5</w:t>
      </w:r>
      <w:r>
        <w:t xml:space="preserve"> r.</w:t>
      </w:r>
    </w:p>
    <w:p w14:paraId="4DD072F6" w14:textId="77777777" w:rsidR="009E2493" w:rsidRDefault="005479AD" w:rsidP="00DC2A70">
      <w:r>
        <w:t xml:space="preserve">Uwzględniając fakt, iż na terenie Gminy </w:t>
      </w:r>
      <w:r w:rsidR="000D4FCD">
        <w:t>Czechowice-Dziedzice</w:t>
      </w:r>
      <w:r>
        <w:t xml:space="preserve"> nie ma zakładów przemysłowych i energetycznych znacząco oddziałujących na środowisko, przekroczenia stężeń takich zanieczyszczeń jak pył zawieszony PM10 i benzo(a)piren wskazują na lokalne, „niskie” źródła emisji zanieczyszczeń. Ponadto fakt notowania zdecydowanie wyższych stężeń zanieczyszczeń w okresie jesienno-zimowym bezpośrednio wiąże się ze spalaniem niskiej jakości paliw, a wręcz niektórych odpadów, w kotłowniach domowych. Oczywiście na jakość powietrza wypływ wywierają źródła transportowe i tr</w:t>
      </w:r>
      <w:r w:rsidR="00515FED">
        <w:t>ans</w:t>
      </w:r>
      <w:r>
        <w:t xml:space="preserve">graniczne, niemniej jednak „niska emisja” stanowi główny problem w kontekście stanu powietrza atmosferycznego na terenie Gminy </w:t>
      </w:r>
      <w:r w:rsidR="000D4FCD">
        <w:t>Czechowice-Dziedzice</w:t>
      </w:r>
      <w:r>
        <w:t>.</w:t>
      </w:r>
    </w:p>
    <w:p w14:paraId="50D72A7F" w14:textId="77777777" w:rsidR="00B431A1" w:rsidRDefault="00515FED" w:rsidP="00DC2A70">
      <w:r>
        <w:t>Sytuacja taka może ulec zmianie w sytuacji wprowadzenia rozwiązań na rzecz ograniczenia zapotrzebowania na energię cieplną budynków, uzupełnionych zmianą źródeł i systemów grzewczych na wysokosprawne.</w:t>
      </w:r>
    </w:p>
    <w:p w14:paraId="69862FE3" w14:textId="77777777" w:rsidR="007057E2" w:rsidRDefault="007057E2" w:rsidP="00CC7171">
      <w:pPr>
        <w:pStyle w:val="Nagwek2"/>
      </w:pPr>
      <w:bookmarkStart w:id="19" w:name="_Ref329201362"/>
      <w:bookmarkStart w:id="20" w:name="_Toc350700878"/>
      <w:r>
        <w:t>Wyniki ankietyzacji przeprowadzonej wśród mieszkańców</w:t>
      </w:r>
      <w:bookmarkEnd w:id="19"/>
      <w:r w:rsidR="00CC7171">
        <w:t xml:space="preserve"> </w:t>
      </w:r>
      <w:r w:rsidR="00D75F6B">
        <w:t>w listopadzie 2014 r.</w:t>
      </w:r>
      <w:bookmarkEnd w:id="20"/>
    </w:p>
    <w:p w14:paraId="5BE80AEE" w14:textId="77777777" w:rsidR="002E1A1E" w:rsidRDefault="007057E2" w:rsidP="00DC2A70">
      <w:pPr>
        <w:rPr>
          <w:lang w:eastAsia="pl-PL"/>
        </w:rPr>
      </w:pPr>
      <w:r>
        <w:rPr>
          <w:lang w:eastAsia="pl-PL"/>
        </w:rPr>
        <w:t xml:space="preserve">W </w:t>
      </w:r>
      <w:r w:rsidR="00970A73">
        <w:rPr>
          <w:lang w:eastAsia="pl-PL"/>
        </w:rPr>
        <w:t>listopadzie</w:t>
      </w:r>
      <w:r>
        <w:rPr>
          <w:lang w:eastAsia="pl-PL"/>
        </w:rPr>
        <w:t xml:space="preserve"> 201</w:t>
      </w:r>
      <w:r w:rsidR="00CA6C35">
        <w:rPr>
          <w:lang w:eastAsia="pl-PL"/>
        </w:rPr>
        <w:t>4</w:t>
      </w:r>
      <w:r>
        <w:rPr>
          <w:lang w:eastAsia="pl-PL"/>
        </w:rPr>
        <w:t xml:space="preserve"> r.</w:t>
      </w:r>
      <w:r w:rsidR="002E1A1E">
        <w:rPr>
          <w:lang w:eastAsia="pl-PL"/>
        </w:rPr>
        <w:t xml:space="preserve"> </w:t>
      </w:r>
      <w:r w:rsidR="009707E3">
        <w:rPr>
          <w:lang w:eastAsia="pl-PL"/>
        </w:rPr>
        <w:t>p</w:t>
      </w:r>
      <w:r w:rsidR="002E1A1E">
        <w:rPr>
          <w:lang w:eastAsia="pl-PL"/>
        </w:rPr>
        <w:t xml:space="preserve">rowadzona była </w:t>
      </w:r>
      <w:r>
        <w:rPr>
          <w:lang w:eastAsia="pl-PL"/>
        </w:rPr>
        <w:t xml:space="preserve">przez Urząd </w:t>
      </w:r>
      <w:r w:rsidR="00D75F6B">
        <w:rPr>
          <w:lang w:eastAsia="pl-PL"/>
        </w:rPr>
        <w:t>Miejski w</w:t>
      </w:r>
      <w:r>
        <w:rPr>
          <w:lang w:eastAsia="pl-PL"/>
        </w:rPr>
        <w:t xml:space="preserve"> </w:t>
      </w:r>
      <w:r w:rsidR="00D75F6B">
        <w:rPr>
          <w:lang w:eastAsia="pl-PL"/>
        </w:rPr>
        <w:t>Czechowicach-Dziedzicach</w:t>
      </w:r>
      <w:r>
        <w:rPr>
          <w:lang w:eastAsia="pl-PL"/>
        </w:rPr>
        <w:t xml:space="preserve"> </w:t>
      </w:r>
      <w:r w:rsidR="002E1A1E">
        <w:rPr>
          <w:lang w:eastAsia="pl-PL"/>
        </w:rPr>
        <w:t>kampania informacyjna i ankietyzacja mieszkańców.</w:t>
      </w:r>
      <w:r w:rsidR="00FD2F0C">
        <w:rPr>
          <w:lang w:eastAsia="pl-PL"/>
        </w:rPr>
        <w:t xml:space="preserve"> </w:t>
      </w:r>
      <w:r w:rsidR="005A3AD5">
        <w:rPr>
          <w:lang w:eastAsia="pl-PL"/>
        </w:rPr>
        <w:t xml:space="preserve">Ankiety złożyli mieszkańcy </w:t>
      </w:r>
      <w:r w:rsidR="00970A73">
        <w:rPr>
          <w:lang w:eastAsia="pl-PL"/>
        </w:rPr>
        <w:t>miejscowości</w:t>
      </w:r>
      <w:r w:rsidR="005A3AD5">
        <w:rPr>
          <w:lang w:eastAsia="pl-PL"/>
        </w:rPr>
        <w:t xml:space="preserve">: </w:t>
      </w:r>
      <w:r w:rsidR="000D4FCD">
        <w:rPr>
          <w:lang w:eastAsia="pl-PL"/>
        </w:rPr>
        <w:t>Czechowice-Dziedzice</w:t>
      </w:r>
      <w:r w:rsidR="00F77524">
        <w:rPr>
          <w:lang w:eastAsia="pl-PL"/>
        </w:rPr>
        <w:t xml:space="preserve">, </w:t>
      </w:r>
      <w:r w:rsidR="00970A73">
        <w:rPr>
          <w:lang w:eastAsia="pl-PL"/>
        </w:rPr>
        <w:t>Bronów, Ligota</w:t>
      </w:r>
      <w:r w:rsidR="00F77524">
        <w:rPr>
          <w:lang w:eastAsia="pl-PL"/>
        </w:rPr>
        <w:t xml:space="preserve"> i </w:t>
      </w:r>
      <w:r w:rsidR="00970A73">
        <w:rPr>
          <w:lang w:eastAsia="pl-PL"/>
        </w:rPr>
        <w:t>Zabrzeg</w:t>
      </w:r>
      <w:r w:rsidR="005A3AD5">
        <w:rPr>
          <w:lang w:eastAsia="pl-PL"/>
        </w:rPr>
        <w:t xml:space="preserve">. </w:t>
      </w:r>
      <w:r w:rsidR="005A3AD5">
        <w:rPr>
          <w:lang w:eastAsia="pl-PL"/>
        </w:rPr>
        <w:fldChar w:fldCharType="begin"/>
      </w:r>
      <w:r w:rsidR="005A3AD5">
        <w:rPr>
          <w:lang w:eastAsia="pl-PL"/>
        </w:rPr>
        <w:instrText xml:space="preserve"> REF _Ref329170406 \h </w:instrText>
      </w:r>
      <w:r w:rsidR="005A3AD5">
        <w:rPr>
          <w:lang w:eastAsia="pl-PL"/>
        </w:rPr>
      </w:r>
      <w:r w:rsidR="005A3AD5">
        <w:rPr>
          <w:lang w:eastAsia="pl-PL"/>
        </w:rPr>
        <w:fldChar w:fldCharType="separate"/>
      </w:r>
      <w:r w:rsidR="001D467C">
        <w:t xml:space="preserve">Tabela </w:t>
      </w:r>
      <w:r w:rsidR="001D467C">
        <w:rPr>
          <w:noProof/>
        </w:rPr>
        <w:t>2</w:t>
      </w:r>
      <w:r w:rsidR="001D467C">
        <w:t>.</w:t>
      </w:r>
      <w:r w:rsidR="001D467C">
        <w:rPr>
          <w:noProof/>
        </w:rPr>
        <w:t>3</w:t>
      </w:r>
      <w:r w:rsidR="005A3AD5">
        <w:rPr>
          <w:lang w:eastAsia="pl-PL"/>
        </w:rPr>
        <w:fldChar w:fldCharType="end"/>
      </w:r>
      <w:r w:rsidR="005A3AD5">
        <w:rPr>
          <w:lang w:eastAsia="pl-PL"/>
        </w:rPr>
        <w:t xml:space="preserve"> przedstawia syntetyczne ujęcie danych podstawowych w zakresie: liczby użytkowników, wieku budynków, powierzchni </w:t>
      </w:r>
      <w:r w:rsidR="005742F8">
        <w:rPr>
          <w:lang w:eastAsia="pl-PL"/>
        </w:rPr>
        <w:br/>
      </w:r>
      <w:r w:rsidR="005A3AD5">
        <w:rPr>
          <w:lang w:eastAsia="pl-PL"/>
        </w:rPr>
        <w:t>i kubatury ogrzewanej.</w:t>
      </w:r>
    </w:p>
    <w:p w14:paraId="6FF822C7" w14:textId="77777777" w:rsidR="005A3AD5" w:rsidRDefault="005A3AD5" w:rsidP="00981BFD">
      <w:pPr>
        <w:pStyle w:val="Legenda"/>
        <w:rPr>
          <w:lang w:eastAsia="pl-PL"/>
        </w:rPr>
      </w:pPr>
      <w:bookmarkStart w:id="21" w:name="_Ref329170406"/>
      <w:bookmarkStart w:id="22" w:name="_Toc350700847"/>
      <w:r>
        <w:t xml:space="preserve">Tabela </w:t>
      </w:r>
      <w:r w:rsidR="00565BC8">
        <w:fldChar w:fldCharType="begin"/>
      </w:r>
      <w:r w:rsidR="00565BC8">
        <w:instrText xml:space="preserve"> STYLEREF 1 \s </w:instrText>
      </w:r>
      <w:r w:rsidR="00565BC8">
        <w:fldChar w:fldCharType="separate"/>
      </w:r>
      <w:r w:rsidR="001D467C">
        <w:rPr>
          <w:noProof/>
        </w:rPr>
        <w:t>2</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3</w:t>
      </w:r>
      <w:r w:rsidR="00565BC8">
        <w:rPr>
          <w:noProof/>
        </w:rPr>
        <w:fldChar w:fldCharType="end"/>
      </w:r>
      <w:bookmarkEnd w:id="21"/>
      <w:r>
        <w:rPr>
          <w:lang w:val="pl-PL"/>
        </w:rPr>
        <w:t xml:space="preserve"> </w:t>
      </w:r>
      <w:r>
        <w:rPr>
          <w:lang w:eastAsia="pl-PL"/>
        </w:rPr>
        <w:t>Wyniki ank</w:t>
      </w:r>
      <w:r w:rsidR="0080283B">
        <w:rPr>
          <w:lang w:eastAsia="pl-PL"/>
        </w:rPr>
        <w:t>ietyzacji</w:t>
      </w:r>
      <w:r>
        <w:rPr>
          <w:lang w:eastAsia="pl-PL"/>
        </w:rPr>
        <w:t xml:space="preserve"> – dane podstawowe</w:t>
      </w:r>
      <w:bookmarkEnd w:id="22"/>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2751"/>
        <w:gridCol w:w="1473"/>
        <w:gridCol w:w="1494"/>
        <w:gridCol w:w="1711"/>
        <w:gridCol w:w="1453"/>
      </w:tblGrid>
      <w:tr w:rsidR="007336B6" w:rsidRPr="00A75B38" w14:paraId="6A02C5BE" w14:textId="77777777" w:rsidTr="00AF24B8">
        <w:trPr>
          <w:trHeight w:val="49"/>
        </w:trPr>
        <w:tc>
          <w:tcPr>
            <w:tcW w:w="1549" w:type="pct"/>
            <w:shd w:val="clear" w:color="auto" w:fill="96C005"/>
            <w:vAlign w:val="center"/>
            <w:hideMark/>
          </w:tcPr>
          <w:p w14:paraId="1D5B0FBA" w14:textId="77777777" w:rsidR="00DE5E98" w:rsidRPr="00AF24B8" w:rsidRDefault="00CA6C35" w:rsidP="00AF24B8">
            <w:pPr>
              <w:spacing w:before="60" w:after="60" w:line="240" w:lineRule="auto"/>
              <w:jc w:val="center"/>
              <w:rPr>
                <w:b/>
                <w:sz w:val="16"/>
              </w:rPr>
            </w:pPr>
            <w:r w:rsidRPr="00AF24B8">
              <w:rPr>
                <w:b/>
                <w:sz w:val="16"/>
              </w:rPr>
              <w:t>Wyszczególnienie</w:t>
            </w:r>
          </w:p>
        </w:tc>
        <w:tc>
          <w:tcPr>
            <w:tcW w:w="829" w:type="pct"/>
            <w:shd w:val="clear" w:color="auto" w:fill="96C005"/>
            <w:vAlign w:val="center"/>
            <w:hideMark/>
          </w:tcPr>
          <w:p w14:paraId="4977078B" w14:textId="77777777" w:rsidR="00DE5E98" w:rsidRPr="00AF24B8" w:rsidRDefault="00DE5E98" w:rsidP="00AF24B8">
            <w:pPr>
              <w:spacing w:before="60" w:after="60" w:line="240" w:lineRule="auto"/>
              <w:jc w:val="center"/>
              <w:rPr>
                <w:b/>
                <w:sz w:val="16"/>
              </w:rPr>
            </w:pPr>
            <w:r w:rsidRPr="00AF24B8">
              <w:rPr>
                <w:b/>
                <w:sz w:val="16"/>
              </w:rPr>
              <w:t>Liczba</w:t>
            </w:r>
            <w:r w:rsidRPr="00AF24B8">
              <w:rPr>
                <w:b/>
                <w:sz w:val="16"/>
              </w:rPr>
              <w:br/>
              <w:t>mieszkańców</w:t>
            </w:r>
          </w:p>
        </w:tc>
        <w:tc>
          <w:tcPr>
            <w:tcW w:w="841" w:type="pct"/>
            <w:shd w:val="clear" w:color="auto" w:fill="96C005"/>
            <w:vAlign w:val="center"/>
            <w:hideMark/>
          </w:tcPr>
          <w:p w14:paraId="76694971" w14:textId="77777777" w:rsidR="00DE5E98" w:rsidRPr="00AF24B8" w:rsidRDefault="00DE5E98" w:rsidP="00AF24B8">
            <w:pPr>
              <w:spacing w:before="60" w:after="60" w:line="240" w:lineRule="auto"/>
              <w:jc w:val="center"/>
              <w:rPr>
                <w:b/>
                <w:sz w:val="16"/>
              </w:rPr>
            </w:pPr>
            <w:r w:rsidRPr="00AF24B8">
              <w:rPr>
                <w:b/>
                <w:sz w:val="16"/>
              </w:rPr>
              <w:t>Rok oddania</w:t>
            </w:r>
            <w:r w:rsidRPr="00AF24B8">
              <w:rPr>
                <w:b/>
                <w:sz w:val="16"/>
              </w:rPr>
              <w:br/>
              <w:t>do użytku</w:t>
            </w:r>
          </w:p>
        </w:tc>
        <w:tc>
          <w:tcPr>
            <w:tcW w:w="963" w:type="pct"/>
            <w:shd w:val="clear" w:color="auto" w:fill="96C005"/>
            <w:vAlign w:val="center"/>
            <w:hideMark/>
          </w:tcPr>
          <w:p w14:paraId="40336E1C" w14:textId="77777777" w:rsidR="00DE5E98" w:rsidRPr="00AF24B8" w:rsidRDefault="00DE5E98" w:rsidP="00AF24B8">
            <w:pPr>
              <w:spacing w:before="60" w:after="60" w:line="240" w:lineRule="auto"/>
              <w:jc w:val="center"/>
              <w:rPr>
                <w:b/>
                <w:sz w:val="16"/>
              </w:rPr>
            </w:pPr>
            <w:r w:rsidRPr="00AF24B8">
              <w:rPr>
                <w:b/>
                <w:sz w:val="16"/>
              </w:rPr>
              <w:t>Powierzchnia</w:t>
            </w:r>
            <w:r w:rsidRPr="00AF24B8">
              <w:rPr>
                <w:b/>
                <w:sz w:val="16"/>
              </w:rPr>
              <w:br/>
              <w:t>ogrzewana</w:t>
            </w:r>
            <w:r w:rsidR="00CA6C35" w:rsidRPr="00AF24B8">
              <w:rPr>
                <w:b/>
                <w:sz w:val="16"/>
              </w:rPr>
              <w:t xml:space="preserve"> [m</w:t>
            </w:r>
            <w:r w:rsidR="00CA6C35" w:rsidRPr="00AF24B8">
              <w:rPr>
                <w:b/>
                <w:sz w:val="16"/>
                <w:vertAlign w:val="superscript"/>
              </w:rPr>
              <w:t>2</w:t>
            </w:r>
            <w:r w:rsidR="00CA6C35" w:rsidRPr="00AF24B8">
              <w:rPr>
                <w:b/>
                <w:sz w:val="16"/>
              </w:rPr>
              <w:t>]</w:t>
            </w:r>
          </w:p>
        </w:tc>
        <w:tc>
          <w:tcPr>
            <w:tcW w:w="818" w:type="pct"/>
            <w:shd w:val="clear" w:color="auto" w:fill="96C005"/>
            <w:vAlign w:val="center"/>
            <w:hideMark/>
          </w:tcPr>
          <w:p w14:paraId="1013FDF8" w14:textId="77777777" w:rsidR="00DE5E98" w:rsidRPr="00AF24B8" w:rsidRDefault="00DE5E98" w:rsidP="00AF24B8">
            <w:pPr>
              <w:spacing w:before="60" w:after="60" w:line="240" w:lineRule="auto"/>
              <w:jc w:val="center"/>
              <w:rPr>
                <w:b/>
                <w:sz w:val="16"/>
              </w:rPr>
            </w:pPr>
            <w:r w:rsidRPr="00AF24B8">
              <w:rPr>
                <w:b/>
                <w:sz w:val="16"/>
              </w:rPr>
              <w:t>Kubatura</w:t>
            </w:r>
            <w:r w:rsidRPr="00AF24B8">
              <w:rPr>
                <w:b/>
                <w:sz w:val="16"/>
              </w:rPr>
              <w:br/>
              <w:t>ogrzewana</w:t>
            </w:r>
            <w:r w:rsidR="00CA6C35" w:rsidRPr="00AF24B8">
              <w:rPr>
                <w:b/>
                <w:sz w:val="16"/>
              </w:rPr>
              <w:t xml:space="preserve"> [m</w:t>
            </w:r>
            <w:r w:rsidR="00CA6C35" w:rsidRPr="00AF24B8">
              <w:rPr>
                <w:b/>
                <w:sz w:val="16"/>
                <w:vertAlign w:val="superscript"/>
              </w:rPr>
              <w:t>3</w:t>
            </w:r>
            <w:r w:rsidR="00CA6C35" w:rsidRPr="00AF24B8">
              <w:rPr>
                <w:b/>
                <w:sz w:val="16"/>
              </w:rPr>
              <w:t>]</w:t>
            </w:r>
          </w:p>
        </w:tc>
      </w:tr>
      <w:tr w:rsidR="00571AFE" w:rsidRPr="00A75B38" w14:paraId="7F64CACD" w14:textId="77777777" w:rsidTr="00AF24B8">
        <w:trPr>
          <w:trHeight w:val="54"/>
        </w:trPr>
        <w:tc>
          <w:tcPr>
            <w:tcW w:w="1549" w:type="pct"/>
            <w:shd w:val="clear" w:color="auto" w:fill="auto"/>
            <w:vAlign w:val="center"/>
            <w:hideMark/>
          </w:tcPr>
          <w:p w14:paraId="07690223" w14:textId="77777777" w:rsidR="00571AFE" w:rsidRPr="00AF24B8" w:rsidRDefault="00571AFE" w:rsidP="00AF24B8">
            <w:pPr>
              <w:spacing w:before="60" w:after="60" w:line="240" w:lineRule="auto"/>
              <w:rPr>
                <w:sz w:val="16"/>
              </w:rPr>
            </w:pPr>
            <w:r w:rsidRPr="00AF24B8">
              <w:rPr>
                <w:sz w:val="16"/>
              </w:rPr>
              <w:t>Wartość najniższa</w:t>
            </w:r>
          </w:p>
        </w:tc>
        <w:tc>
          <w:tcPr>
            <w:tcW w:w="829" w:type="pct"/>
            <w:shd w:val="clear" w:color="auto" w:fill="auto"/>
            <w:vAlign w:val="center"/>
            <w:hideMark/>
          </w:tcPr>
          <w:p w14:paraId="6283B2B5" w14:textId="77777777" w:rsidR="00571AFE" w:rsidRPr="00AF24B8" w:rsidRDefault="00571AFE" w:rsidP="00AF24B8">
            <w:pPr>
              <w:spacing w:before="60" w:after="60" w:line="240" w:lineRule="auto"/>
              <w:jc w:val="center"/>
              <w:rPr>
                <w:sz w:val="16"/>
              </w:rPr>
            </w:pPr>
            <w:r w:rsidRPr="00AF24B8">
              <w:rPr>
                <w:sz w:val="16"/>
              </w:rPr>
              <w:t>1</w:t>
            </w:r>
          </w:p>
        </w:tc>
        <w:tc>
          <w:tcPr>
            <w:tcW w:w="841" w:type="pct"/>
            <w:shd w:val="clear" w:color="auto" w:fill="auto"/>
            <w:vAlign w:val="center"/>
            <w:hideMark/>
          </w:tcPr>
          <w:p w14:paraId="716BBA38" w14:textId="77777777" w:rsidR="00571AFE" w:rsidRPr="00AF24B8" w:rsidRDefault="00571AFE" w:rsidP="00AF24B8">
            <w:pPr>
              <w:spacing w:before="60" w:after="60" w:line="240" w:lineRule="auto"/>
              <w:jc w:val="center"/>
              <w:rPr>
                <w:sz w:val="16"/>
              </w:rPr>
            </w:pPr>
            <w:r w:rsidRPr="00AF24B8">
              <w:rPr>
                <w:sz w:val="16"/>
              </w:rPr>
              <w:t>1930</w:t>
            </w:r>
          </w:p>
        </w:tc>
        <w:tc>
          <w:tcPr>
            <w:tcW w:w="963" w:type="pct"/>
            <w:shd w:val="clear" w:color="auto" w:fill="auto"/>
            <w:vAlign w:val="center"/>
            <w:hideMark/>
          </w:tcPr>
          <w:p w14:paraId="4CD3E8D5" w14:textId="77777777" w:rsidR="00571AFE" w:rsidRPr="00AF24B8" w:rsidRDefault="00571AFE" w:rsidP="00AF24B8">
            <w:pPr>
              <w:spacing w:before="60" w:after="60" w:line="240" w:lineRule="auto"/>
              <w:jc w:val="center"/>
              <w:rPr>
                <w:sz w:val="16"/>
              </w:rPr>
            </w:pPr>
            <w:r w:rsidRPr="00AF24B8">
              <w:rPr>
                <w:sz w:val="16"/>
              </w:rPr>
              <w:t>80</w:t>
            </w:r>
          </w:p>
        </w:tc>
        <w:tc>
          <w:tcPr>
            <w:tcW w:w="818" w:type="pct"/>
            <w:shd w:val="clear" w:color="auto" w:fill="auto"/>
            <w:vAlign w:val="center"/>
            <w:hideMark/>
          </w:tcPr>
          <w:p w14:paraId="78982232" w14:textId="77777777" w:rsidR="00571AFE" w:rsidRPr="00AF24B8" w:rsidRDefault="00571AFE" w:rsidP="00AF24B8">
            <w:pPr>
              <w:spacing w:before="60" w:after="60" w:line="240" w:lineRule="auto"/>
              <w:jc w:val="center"/>
              <w:rPr>
                <w:sz w:val="16"/>
              </w:rPr>
            </w:pPr>
            <w:r w:rsidRPr="00AF24B8">
              <w:rPr>
                <w:sz w:val="16"/>
              </w:rPr>
              <w:t>200</w:t>
            </w:r>
          </w:p>
        </w:tc>
      </w:tr>
      <w:tr w:rsidR="00DC32E7" w:rsidRPr="00A75B38" w14:paraId="6F100AA6" w14:textId="77777777" w:rsidTr="00AF24B8">
        <w:trPr>
          <w:trHeight w:val="54"/>
        </w:trPr>
        <w:tc>
          <w:tcPr>
            <w:tcW w:w="1549" w:type="pct"/>
            <w:shd w:val="clear" w:color="auto" w:fill="auto"/>
            <w:vAlign w:val="center"/>
            <w:hideMark/>
          </w:tcPr>
          <w:p w14:paraId="58C51760" w14:textId="77777777" w:rsidR="00DC32E7" w:rsidRPr="00AF24B8" w:rsidRDefault="00DC32E7" w:rsidP="00AF24B8">
            <w:pPr>
              <w:spacing w:before="60" w:after="60" w:line="240" w:lineRule="auto"/>
              <w:rPr>
                <w:sz w:val="16"/>
              </w:rPr>
            </w:pPr>
            <w:r w:rsidRPr="00AF24B8">
              <w:rPr>
                <w:sz w:val="16"/>
              </w:rPr>
              <w:t>Wartość najwyższa</w:t>
            </w:r>
          </w:p>
        </w:tc>
        <w:tc>
          <w:tcPr>
            <w:tcW w:w="829" w:type="pct"/>
            <w:shd w:val="clear" w:color="auto" w:fill="auto"/>
            <w:vAlign w:val="center"/>
            <w:hideMark/>
          </w:tcPr>
          <w:p w14:paraId="1C1EB64A" w14:textId="77777777" w:rsidR="00DC32E7" w:rsidRPr="00AF24B8" w:rsidRDefault="00DC32E7" w:rsidP="00AF24B8">
            <w:pPr>
              <w:spacing w:before="60" w:after="60" w:line="240" w:lineRule="auto"/>
              <w:jc w:val="center"/>
              <w:rPr>
                <w:sz w:val="16"/>
              </w:rPr>
            </w:pPr>
            <w:r w:rsidRPr="00AF24B8">
              <w:rPr>
                <w:sz w:val="16"/>
              </w:rPr>
              <w:t>9</w:t>
            </w:r>
          </w:p>
        </w:tc>
        <w:tc>
          <w:tcPr>
            <w:tcW w:w="841" w:type="pct"/>
            <w:shd w:val="clear" w:color="auto" w:fill="auto"/>
            <w:vAlign w:val="center"/>
            <w:hideMark/>
          </w:tcPr>
          <w:p w14:paraId="6143E463" w14:textId="77777777" w:rsidR="00DC32E7" w:rsidRPr="00AF24B8" w:rsidRDefault="00DC32E7" w:rsidP="00AF24B8">
            <w:pPr>
              <w:spacing w:before="60" w:after="60" w:line="240" w:lineRule="auto"/>
              <w:jc w:val="center"/>
              <w:rPr>
                <w:sz w:val="16"/>
              </w:rPr>
            </w:pPr>
            <w:r w:rsidRPr="00AF24B8">
              <w:rPr>
                <w:sz w:val="16"/>
              </w:rPr>
              <w:t>2014</w:t>
            </w:r>
          </w:p>
        </w:tc>
        <w:tc>
          <w:tcPr>
            <w:tcW w:w="963" w:type="pct"/>
            <w:shd w:val="clear" w:color="auto" w:fill="auto"/>
            <w:vAlign w:val="center"/>
            <w:hideMark/>
          </w:tcPr>
          <w:p w14:paraId="049D89F4" w14:textId="77777777" w:rsidR="00DC32E7" w:rsidRPr="00AF24B8" w:rsidRDefault="00DC32E7" w:rsidP="00AF24B8">
            <w:pPr>
              <w:spacing w:before="60" w:after="60" w:line="240" w:lineRule="auto"/>
              <w:jc w:val="center"/>
              <w:rPr>
                <w:sz w:val="16"/>
              </w:rPr>
            </w:pPr>
            <w:r w:rsidRPr="00AF24B8">
              <w:rPr>
                <w:sz w:val="16"/>
              </w:rPr>
              <w:t>418</w:t>
            </w:r>
          </w:p>
        </w:tc>
        <w:tc>
          <w:tcPr>
            <w:tcW w:w="818" w:type="pct"/>
            <w:shd w:val="clear" w:color="auto" w:fill="auto"/>
            <w:vAlign w:val="center"/>
            <w:hideMark/>
          </w:tcPr>
          <w:p w14:paraId="2AC1FCE8" w14:textId="77777777" w:rsidR="00DC32E7" w:rsidRPr="00AF24B8" w:rsidRDefault="00DC32E7" w:rsidP="00AF24B8">
            <w:pPr>
              <w:spacing w:before="60" w:after="60" w:line="240" w:lineRule="auto"/>
              <w:jc w:val="center"/>
              <w:rPr>
                <w:sz w:val="16"/>
              </w:rPr>
            </w:pPr>
            <w:r w:rsidRPr="00AF24B8">
              <w:rPr>
                <w:sz w:val="16"/>
              </w:rPr>
              <w:t>2174</w:t>
            </w:r>
          </w:p>
        </w:tc>
      </w:tr>
      <w:tr w:rsidR="00DC32E7" w:rsidRPr="00A75B38" w14:paraId="5BF1C323" w14:textId="77777777" w:rsidTr="00AF24B8">
        <w:trPr>
          <w:trHeight w:val="54"/>
        </w:trPr>
        <w:tc>
          <w:tcPr>
            <w:tcW w:w="1549" w:type="pct"/>
            <w:shd w:val="clear" w:color="auto" w:fill="auto"/>
            <w:vAlign w:val="center"/>
            <w:hideMark/>
          </w:tcPr>
          <w:p w14:paraId="55756F40" w14:textId="77777777" w:rsidR="00DC32E7" w:rsidRPr="00AF24B8" w:rsidRDefault="00DC32E7" w:rsidP="00AF24B8">
            <w:pPr>
              <w:spacing w:before="60" w:after="60" w:line="240" w:lineRule="auto"/>
              <w:rPr>
                <w:sz w:val="16"/>
              </w:rPr>
            </w:pPr>
            <w:r w:rsidRPr="00AF24B8">
              <w:rPr>
                <w:sz w:val="16"/>
              </w:rPr>
              <w:t>Wartość występująca najczęściej</w:t>
            </w:r>
          </w:p>
        </w:tc>
        <w:tc>
          <w:tcPr>
            <w:tcW w:w="829" w:type="pct"/>
            <w:shd w:val="clear" w:color="auto" w:fill="auto"/>
            <w:vAlign w:val="center"/>
            <w:hideMark/>
          </w:tcPr>
          <w:p w14:paraId="1539C84A" w14:textId="77777777" w:rsidR="00DC32E7" w:rsidRPr="00AF24B8" w:rsidRDefault="00DC32E7" w:rsidP="00AF24B8">
            <w:pPr>
              <w:spacing w:before="60" w:after="60" w:line="240" w:lineRule="auto"/>
              <w:jc w:val="center"/>
              <w:rPr>
                <w:sz w:val="16"/>
              </w:rPr>
            </w:pPr>
            <w:r w:rsidRPr="00AF24B8">
              <w:rPr>
                <w:sz w:val="16"/>
              </w:rPr>
              <w:t>4</w:t>
            </w:r>
          </w:p>
        </w:tc>
        <w:tc>
          <w:tcPr>
            <w:tcW w:w="841" w:type="pct"/>
            <w:shd w:val="clear" w:color="auto" w:fill="auto"/>
            <w:vAlign w:val="center"/>
            <w:hideMark/>
          </w:tcPr>
          <w:p w14:paraId="64C570C8" w14:textId="77777777" w:rsidR="00DC32E7" w:rsidRPr="00AF24B8" w:rsidRDefault="00DC32E7" w:rsidP="00AF24B8">
            <w:pPr>
              <w:spacing w:before="60" w:after="60" w:line="240" w:lineRule="auto"/>
              <w:jc w:val="center"/>
              <w:rPr>
                <w:sz w:val="16"/>
              </w:rPr>
            </w:pPr>
            <w:r w:rsidRPr="00AF24B8">
              <w:rPr>
                <w:sz w:val="16"/>
              </w:rPr>
              <w:t>2014</w:t>
            </w:r>
          </w:p>
        </w:tc>
        <w:tc>
          <w:tcPr>
            <w:tcW w:w="963" w:type="pct"/>
            <w:shd w:val="clear" w:color="auto" w:fill="auto"/>
            <w:vAlign w:val="center"/>
            <w:hideMark/>
          </w:tcPr>
          <w:p w14:paraId="0584A7D0" w14:textId="77777777" w:rsidR="00DC32E7" w:rsidRPr="00AF24B8" w:rsidRDefault="00DC32E7" w:rsidP="00AF24B8">
            <w:pPr>
              <w:spacing w:before="60" w:after="60" w:line="240" w:lineRule="auto"/>
              <w:jc w:val="center"/>
              <w:rPr>
                <w:sz w:val="16"/>
              </w:rPr>
            </w:pPr>
            <w:r w:rsidRPr="00AF24B8">
              <w:rPr>
                <w:sz w:val="16"/>
              </w:rPr>
              <w:t>120</w:t>
            </w:r>
          </w:p>
        </w:tc>
        <w:tc>
          <w:tcPr>
            <w:tcW w:w="818" w:type="pct"/>
            <w:shd w:val="clear" w:color="auto" w:fill="auto"/>
            <w:vAlign w:val="center"/>
            <w:hideMark/>
          </w:tcPr>
          <w:p w14:paraId="4D269367" w14:textId="77777777" w:rsidR="00DC32E7" w:rsidRPr="00AF24B8" w:rsidRDefault="00DC32E7" w:rsidP="00AF24B8">
            <w:pPr>
              <w:spacing w:before="60" w:after="60" w:line="240" w:lineRule="auto"/>
              <w:jc w:val="center"/>
              <w:rPr>
                <w:sz w:val="16"/>
              </w:rPr>
            </w:pPr>
            <w:r w:rsidRPr="00AF24B8">
              <w:rPr>
                <w:sz w:val="16"/>
              </w:rPr>
              <w:t>450</w:t>
            </w:r>
          </w:p>
        </w:tc>
      </w:tr>
      <w:tr w:rsidR="00DC32E7" w:rsidRPr="00A75B38" w14:paraId="585A059D" w14:textId="77777777" w:rsidTr="00AF24B8">
        <w:trPr>
          <w:trHeight w:val="54"/>
        </w:trPr>
        <w:tc>
          <w:tcPr>
            <w:tcW w:w="1549" w:type="pct"/>
            <w:shd w:val="clear" w:color="auto" w:fill="auto"/>
            <w:vAlign w:val="center"/>
            <w:hideMark/>
          </w:tcPr>
          <w:p w14:paraId="64D8050E" w14:textId="77777777" w:rsidR="00DC32E7" w:rsidRPr="00AF24B8" w:rsidRDefault="00DC32E7" w:rsidP="00AF24B8">
            <w:pPr>
              <w:spacing w:before="60" w:after="60" w:line="240" w:lineRule="auto"/>
              <w:rPr>
                <w:sz w:val="16"/>
              </w:rPr>
            </w:pPr>
            <w:r w:rsidRPr="00AF24B8">
              <w:rPr>
                <w:sz w:val="16"/>
              </w:rPr>
              <w:t>Wartość średnia</w:t>
            </w:r>
          </w:p>
        </w:tc>
        <w:tc>
          <w:tcPr>
            <w:tcW w:w="829" w:type="pct"/>
            <w:shd w:val="clear" w:color="auto" w:fill="auto"/>
            <w:vAlign w:val="center"/>
            <w:hideMark/>
          </w:tcPr>
          <w:p w14:paraId="4E46E724" w14:textId="77777777" w:rsidR="00DC32E7" w:rsidRPr="00AF24B8" w:rsidRDefault="00DC32E7" w:rsidP="00AF24B8">
            <w:pPr>
              <w:spacing w:before="60" w:after="60" w:line="240" w:lineRule="auto"/>
              <w:jc w:val="center"/>
              <w:rPr>
                <w:sz w:val="16"/>
              </w:rPr>
            </w:pPr>
            <w:r w:rsidRPr="00AF24B8">
              <w:rPr>
                <w:sz w:val="16"/>
              </w:rPr>
              <w:t>4</w:t>
            </w:r>
          </w:p>
        </w:tc>
        <w:tc>
          <w:tcPr>
            <w:tcW w:w="841" w:type="pct"/>
            <w:shd w:val="clear" w:color="auto" w:fill="auto"/>
            <w:vAlign w:val="center"/>
            <w:hideMark/>
          </w:tcPr>
          <w:p w14:paraId="111E2FFD" w14:textId="77777777" w:rsidR="00DC32E7" w:rsidRPr="00AF24B8" w:rsidRDefault="00DC32E7" w:rsidP="00AF24B8">
            <w:pPr>
              <w:spacing w:before="60" w:after="60" w:line="240" w:lineRule="auto"/>
              <w:jc w:val="center"/>
              <w:rPr>
                <w:sz w:val="16"/>
              </w:rPr>
            </w:pPr>
            <w:r w:rsidRPr="00AF24B8">
              <w:rPr>
                <w:sz w:val="16"/>
              </w:rPr>
              <w:t>1974</w:t>
            </w:r>
          </w:p>
        </w:tc>
        <w:tc>
          <w:tcPr>
            <w:tcW w:w="963" w:type="pct"/>
            <w:shd w:val="clear" w:color="auto" w:fill="auto"/>
            <w:vAlign w:val="center"/>
            <w:hideMark/>
          </w:tcPr>
          <w:p w14:paraId="4E23C391" w14:textId="77777777" w:rsidR="00DC32E7" w:rsidRPr="00AF24B8" w:rsidRDefault="00DC32E7" w:rsidP="00AF24B8">
            <w:pPr>
              <w:spacing w:before="60" w:after="60" w:line="240" w:lineRule="auto"/>
              <w:jc w:val="center"/>
              <w:rPr>
                <w:sz w:val="16"/>
              </w:rPr>
            </w:pPr>
            <w:r w:rsidRPr="00AF24B8">
              <w:rPr>
                <w:sz w:val="16"/>
              </w:rPr>
              <w:t>172</w:t>
            </w:r>
          </w:p>
        </w:tc>
        <w:tc>
          <w:tcPr>
            <w:tcW w:w="818" w:type="pct"/>
            <w:shd w:val="clear" w:color="auto" w:fill="auto"/>
            <w:vAlign w:val="center"/>
            <w:hideMark/>
          </w:tcPr>
          <w:p w14:paraId="4D127687" w14:textId="77777777" w:rsidR="00DC32E7" w:rsidRPr="00AF24B8" w:rsidRDefault="00DC32E7" w:rsidP="00AF24B8">
            <w:pPr>
              <w:spacing w:before="60" w:after="60" w:line="240" w:lineRule="auto"/>
              <w:jc w:val="center"/>
              <w:rPr>
                <w:sz w:val="16"/>
              </w:rPr>
            </w:pPr>
            <w:r w:rsidRPr="00AF24B8">
              <w:rPr>
                <w:sz w:val="16"/>
              </w:rPr>
              <w:t>481</w:t>
            </w:r>
          </w:p>
        </w:tc>
      </w:tr>
      <w:tr w:rsidR="00DC32E7" w:rsidRPr="00A75B38" w14:paraId="382DDAB6" w14:textId="77777777" w:rsidTr="00AF24B8">
        <w:trPr>
          <w:trHeight w:val="54"/>
        </w:trPr>
        <w:tc>
          <w:tcPr>
            <w:tcW w:w="1549" w:type="pct"/>
            <w:shd w:val="clear" w:color="auto" w:fill="auto"/>
            <w:vAlign w:val="center"/>
            <w:hideMark/>
          </w:tcPr>
          <w:p w14:paraId="10963972" w14:textId="77777777" w:rsidR="00DC32E7" w:rsidRPr="00AF24B8" w:rsidRDefault="00DC32E7" w:rsidP="00AF24B8">
            <w:pPr>
              <w:spacing w:before="60" w:after="60" w:line="240" w:lineRule="auto"/>
              <w:rPr>
                <w:sz w:val="16"/>
              </w:rPr>
            </w:pPr>
            <w:r w:rsidRPr="00AF24B8">
              <w:rPr>
                <w:sz w:val="16"/>
              </w:rPr>
              <w:t>Mediana</w:t>
            </w:r>
          </w:p>
        </w:tc>
        <w:tc>
          <w:tcPr>
            <w:tcW w:w="829" w:type="pct"/>
            <w:shd w:val="clear" w:color="auto" w:fill="auto"/>
            <w:vAlign w:val="center"/>
            <w:hideMark/>
          </w:tcPr>
          <w:p w14:paraId="6E2682FC" w14:textId="77777777" w:rsidR="00DC32E7" w:rsidRPr="00AF24B8" w:rsidRDefault="00DC32E7" w:rsidP="00AF24B8">
            <w:pPr>
              <w:spacing w:before="60" w:after="60" w:line="240" w:lineRule="auto"/>
              <w:jc w:val="center"/>
              <w:rPr>
                <w:sz w:val="16"/>
              </w:rPr>
            </w:pPr>
            <w:r w:rsidRPr="00AF24B8">
              <w:rPr>
                <w:sz w:val="16"/>
              </w:rPr>
              <w:t>4</w:t>
            </w:r>
          </w:p>
        </w:tc>
        <w:tc>
          <w:tcPr>
            <w:tcW w:w="841" w:type="pct"/>
            <w:shd w:val="clear" w:color="auto" w:fill="auto"/>
            <w:vAlign w:val="center"/>
            <w:hideMark/>
          </w:tcPr>
          <w:p w14:paraId="567BDCB4" w14:textId="77777777" w:rsidR="00DC32E7" w:rsidRPr="00AF24B8" w:rsidRDefault="00DC32E7" w:rsidP="00AF24B8">
            <w:pPr>
              <w:spacing w:before="60" w:after="60" w:line="240" w:lineRule="auto"/>
              <w:jc w:val="center"/>
              <w:rPr>
                <w:sz w:val="16"/>
              </w:rPr>
            </w:pPr>
            <w:r w:rsidRPr="00AF24B8">
              <w:rPr>
                <w:sz w:val="16"/>
              </w:rPr>
              <w:t>1975</w:t>
            </w:r>
          </w:p>
        </w:tc>
        <w:tc>
          <w:tcPr>
            <w:tcW w:w="963" w:type="pct"/>
            <w:shd w:val="clear" w:color="auto" w:fill="auto"/>
            <w:vAlign w:val="center"/>
            <w:hideMark/>
          </w:tcPr>
          <w:p w14:paraId="68CED99A" w14:textId="77777777" w:rsidR="00DC32E7" w:rsidRPr="00AF24B8" w:rsidRDefault="00DC32E7" w:rsidP="00AF24B8">
            <w:pPr>
              <w:spacing w:before="60" w:after="60" w:line="240" w:lineRule="auto"/>
              <w:jc w:val="center"/>
              <w:rPr>
                <w:sz w:val="16"/>
              </w:rPr>
            </w:pPr>
            <w:r w:rsidRPr="00AF24B8">
              <w:rPr>
                <w:sz w:val="16"/>
              </w:rPr>
              <w:t>150</w:t>
            </w:r>
          </w:p>
        </w:tc>
        <w:tc>
          <w:tcPr>
            <w:tcW w:w="818" w:type="pct"/>
            <w:shd w:val="clear" w:color="auto" w:fill="auto"/>
            <w:vAlign w:val="center"/>
            <w:hideMark/>
          </w:tcPr>
          <w:p w14:paraId="627EDE95" w14:textId="77777777" w:rsidR="00DC32E7" w:rsidRPr="00AF24B8" w:rsidRDefault="00DC32E7" w:rsidP="00AF24B8">
            <w:pPr>
              <w:spacing w:before="60" w:after="60" w:line="240" w:lineRule="auto"/>
              <w:jc w:val="center"/>
              <w:rPr>
                <w:sz w:val="16"/>
              </w:rPr>
            </w:pPr>
            <w:r w:rsidRPr="00AF24B8">
              <w:rPr>
                <w:sz w:val="16"/>
              </w:rPr>
              <w:t>390</w:t>
            </w:r>
          </w:p>
        </w:tc>
      </w:tr>
    </w:tbl>
    <w:p w14:paraId="522C5720" w14:textId="77777777" w:rsidR="005A3AD5" w:rsidRDefault="005A3AD5" w:rsidP="00981BFD">
      <w:pPr>
        <w:pStyle w:val="rdo"/>
      </w:pPr>
      <w:r>
        <w:t>Źródło: opracowanie własne w oparciu o wyniki ankietyzacji</w:t>
      </w:r>
    </w:p>
    <w:p w14:paraId="0A174CC2" w14:textId="77777777" w:rsidR="00B73BFA" w:rsidRDefault="005A3AD5" w:rsidP="00DC2A70">
      <w:pPr>
        <w:rPr>
          <w:lang w:eastAsia="pl-PL"/>
        </w:rPr>
      </w:pPr>
      <w:r>
        <w:rPr>
          <w:lang w:eastAsia="pl-PL"/>
        </w:rPr>
        <w:t xml:space="preserve">Przedstawione dane wskazują na przewagę budynków starszych w całym zbiorze. Ponadto występuje duże zróżnicowanie ze względu na liczbę mieszkańców. Należy również stwierdzić dominację budynków o względnie dużej powierzchni i kubaturze ogrzewanej, co jest charakterystyczne dla starszej zabudowy. </w:t>
      </w:r>
      <w:r w:rsidR="004502EC">
        <w:rPr>
          <w:lang w:eastAsia="pl-PL"/>
        </w:rPr>
        <w:t>Można zatem oczekiwać relatywnie wyższych wskaźników zapotrzebowania na energię cieplną do celów grzewczych.</w:t>
      </w:r>
    </w:p>
    <w:p w14:paraId="3AE851B2" w14:textId="77777777" w:rsidR="00943D66" w:rsidRDefault="00943D66" w:rsidP="00DC2A70">
      <w:pPr>
        <w:rPr>
          <w:lang w:eastAsia="pl-PL"/>
        </w:rPr>
      </w:pPr>
      <w:r>
        <w:rPr>
          <w:lang w:eastAsia="pl-PL"/>
        </w:rPr>
        <w:t xml:space="preserve">Rozpatrując aspekty budowlane obiektów </w:t>
      </w:r>
      <w:r w:rsidR="00FD2F0C">
        <w:rPr>
          <w:lang w:eastAsia="pl-PL"/>
        </w:rPr>
        <w:t>stwierdzono</w:t>
      </w:r>
      <w:r>
        <w:rPr>
          <w:lang w:eastAsia="pl-PL"/>
        </w:rPr>
        <w:t xml:space="preserve"> raczej przeciętny stopień izolacyjności pods</w:t>
      </w:r>
      <w:r w:rsidR="00724F34">
        <w:rPr>
          <w:lang w:eastAsia="pl-PL"/>
        </w:rPr>
        <w:t>tawowych przegród zewnętrznych.</w:t>
      </w:r>
    </w:p>
    <w:tbl>
      <w:tblPr>
        <w:tblW w:w="9235" w:type="dxa"/>
        <w:jc w:val="center"/>
        <w:tblCellMar>
          <w:left w:w="70" w:type="dxa"/>
          <w:right w:w="70" w:type="dxa"/>
        </w:tblCellMar>
        <w:tblLook w:val="04A0" w:firstRow="1" w:lastRow="0" w:firstColumn="1" w:lastColumn="0" w:noHBand="0" w:noVBand="1"/>
      </w:tblPr>
      <w:tblGrid>
        <w:gridCol w:w="4680"/>
        <w:gridCol w:w="4555"/>
      </w:tblGrid>
      <w:tr w:rsidR="005A3AD5" w14:paraId="69A9C95D" w14:textId="77777777" w:rsidTr="00FD2F0C">
        <w:trPr>
          <w:trHeight w:val="2788"/>
          <w:jc w:val="center"/>
        </w:trPr>
        <w:tc>
          <w:tcPr>
            <w:tcW w:w="4680" w:type="dxa"/>
            <w:vAlign w:val="center"/>
          </w:tcPr>
          <w:p w14:paraId="7D92DB5F" w14:textId="77777777" w:rsidR="005A3AD5" w:rsidRDefault="00313F9B" w:rsidP="00963401">
            <w:pPr>
              <w:spacing w:before="0" w:after="0" w:line="240" w:lineRule="auto"/>
              <w:jc w:val="center"/>
              <w:rPr>
                <w:lang w:eastAsia="pl-PL"/>
              </w:rPr>
            </w:pPr>
            <w:r>
              <w:rPr>
                <w:noProof/>
                <w:lang w:eastAsia="pl-PL"/>
              </w:rPr>
              <w:drawing>
                <wp:inline distT="0" distB="0" distL="0" distR="0" wp14:anchorId="0312BEAF" wp14:editId="0129E87D">
                  <wp:extent cx="2863215" cy="2216785"/>
                  <wp:effectExtent l="0" t="0" r="0" b="0"/>
                  <wp:docPr id="7"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55" w:type="dxa"/>
            <w:vAlign w:val="center"/>
          </w:tcPr>
          <w:p w14:paraId="05F6D72F" w14:textId="77777777" w:rsidR="005A3AD5" w:rsidRDefault="00313F9B" w:rsidP="00963401">
            <w:pPr>
              <w:spacing w:before="0" w:after="0" w:line="240" w:lineRule="auto"/>
              <w:jc w:val="center"/>
              <w:rPr>
                <w:lang w:eastAsia="pl-PL"/>
              </w:rPr>
            </w:pPr>
            <w:r>
              <w:rPr>
                <w:noProof/>
                <w:lang w:eastAsia="pl-PL"/>
              </w:rPr>
              <w:drawing>
                <wp:inline distT="0" distB="0" distL="0" distR="0" wp14:anchorId="3FC8BDA2" wp14:editId="131FBF7F">
                  <wp:extent cx="2733675" cy="2198370"/>
                  <wp:effectExtent l="0" t="0" r="0" b="11430"/>
                  <wp:docPr id="8"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17" cstate="print">
                            <a:extLst>
                              <a:ext uri="{28A0092B-C50C-407E-A947-70E740481C1C}">
                                <a14:useLocalDpi xmlns:a14="http://schemas.microsoft.com/office/drawing/2010/main" val="0"/>
                              </a:ext>
                            </a:extLst>
                          </a:blip>
                          <a:srcRect l="-2899" t="-1958" r="-3142" b="-2852"/>
                          <a:stretch>
                            <a:fillRect/>
                          </a:stretch>
                        </pic:blipFill>
                        <pic:spPr bwMode="auto">
                          <a:xfrm>
                            <a:off x="0" y="0"/>
                            <a:ext cx="2733675" cy="2198370"/>
                          </a:xfrm>
                          <a:prstGeom prst="rect">
                            <a:avLst/>
                          </a:prstGeom>
                          <a:noFill/>
                          <a:ln>
                            <a:noFill/>
                          </a:ln>
                        </pic:spPr>
                      </pic:pic>
                    </a:graphicData>
                  </a:graphic>
                </wp:inline>
              </w:drawing>
            </w:r>
          </w:p>
        </w:tc>
      </w:tr>
    </w:tbl>
    <w:p w14:paraId="319EE3D5" w14:textId="77777777" w:rsidR="00AB3CFA" w:rsidRPr="00AB3CFA" w:rsidRDefault="00AB3CFA" w:rsidP="00AB3CFA">
      <w:pPr>
        <w:pStyle w:val="Legenda"/>
      </w:pPr>
      <w:bookmarkStart w:id="23" w:name="_Toc476592656"/>
      <w:r>
        <w:t xml:space="preserve">Rysunek </w:t>
      </w:r>
      <w:r>
        <w:fldChar w:fldCharType="begin"/>
      </w:r>
      <w:r>
        <w:instrText xml:space="preserve"> STYLEREF 1 \s </w:instrText>
      </w:r>
      <w:r>
        <w:fldChar w:fldCharType="separate"/>
      </w:r>
      <w:r w:rsidR="001D467C">
        <w:rPr>
          <w:noProof/>
        </w:rPr>
        <w:t>2</w:t>
      </w:r>
      <w:r>
        <w:fldChar w:fldCharType="end"/>
      </w:r>
      <w:r>
        <w:t>.</w:t>
      </w:r>
      <w:r w:rsidR="00565BC8">
        <w:fldChar w:fldCharType="begin"/>
      </w:r>
      <w:r w:rsidR="00565BC8">
        <w:instrText xml:space="preserve"> SEQ Rysunek \* ARABIC \s 1 </w:instrText>
      </w:r>
      <w:r w:rsidR="00565BC8">
        <w:fldChar w:fldCharType="separate"/>
      </w:r>
      <w:r w:rsidR="001D467C">
        <w:rPr>
          <w:noProof/>
        </w:rPr>
        <w:t>3</w:t>
      </w:r>
      <w:r w:rsidR="00565BC8">
        <w:rPr>
          <w:noProof/>
        </w:rPr>
        <w:fldChar w:fldCharType="end"/>
      </w:r>
      <w:r>
        <w:rPr>
          <w:lang w:val="pl-PL"/>
        </w:rPr>
        <w:t xml:space="preserve">. </w:t>
      </w:r>
      <w:r w:rsidRPr="00AB3CFA">
        <w:t>Izolacyjność przegród zewnętrznych</w:t>
      </w:r>
      <w:bookmarkEnd w:id="23"/>
    </w:p>
    <w:p w14:paraId="37971D33" w14:textId="77777777" w:rsidR="00B73BFA" w:rsidRDefault="00943D66" w:rsidP="00981BFD">
      <w:pPr>
        <w:pStyle w:val="rdo"/>
      </w:pPr>
      <w:r>
        <w:t>Źródło: opracowanie własne w oparciu o wyniki ankietyzacji</w:t>
      </w:r>
    </w:p>
    <w:p w14:paraId="3B47F78F" w14:textId="77777777" w:rsidR="00943D66" w:rsidRDefault="00943D66" w:rsidP="00DC2A70">
      <w:pPr>
        <w:rPr>
          <w:lang w:eastAsia="pl-PL"/>
        </w:rPr>
      </w:pPr>
      <w:r>
        <w:rPr>
          <w:lang w:eastAsia="pl-PL"/>
        </w:rPr>
        <w:t xml:space="preserve">Najkorzystniej sytuacja </w:t>
      </w:r>
      <w:r w:rsidR="00FD2F0C">
        <w:rPr>
          <w:lang w:eastAsia="pl-PL"/>
        </w:rPr>
        <w:t>przedstawiała</w:t>
      </w:r>
      <w:r>
        <w:rPr>
          <w:lang w:eastAsia="pl-PL"/>
        </w:rPr>
        <w:t xml:space="preserve"> się w odniesieniu do okien o niskich parametrach przenikalności cieplnej</w:t>
      </w:r>
      <w:r w:rsidR="00724F34">
        <w:rPr>
          <w:lang w:eastAsia="pl-PL"/>
        </w:rPr>
        <w:t xml:space="preserve"> – wszystkie </w:t>
      </w:r>
      <w:r w:rsidR="00FD2F0C">
        <w:rPr>
          <w:lang w:eastAsia="pl-PL"/>
        </w:rPr>
        <w:t>budynki</w:t>
      </w:r>
      <w:r>
        <w:rPr>
          <w:lang w:eastAsia="pl-PL"/>
        </w:rPr>
        <w:t xml:space="preserve"> </w:t>
      </w:r>
      <w:r w:rsidR="00B431A1">
        <w:rPr>
          <w:lang w:eastAsia="pl-PL"/>
        </w:rPr>
        <w:t>cechują</w:t>
      </w:r>
      <w:r>
        <w:rPr>
          <w:lang w:eastAsia="pl-PL"/>
        </w:rPr>
        <w:t xml:space="preserve"> się występowaniem takich okien. Nieco gorzej kwestia ta wygląda w odniesieniu do izolacji dachu/stropodachu/stropu nad ostatnią kondygnacją. Natomiast </w:t>
      </w:r>
      <w:r w:rsidR="004502EC">
        <w:rPr>
          <w:lang w:eastAsia="pl-PL"/>
        </w:rPr>
        <w:t xml:space="preserve">otwartą sprawą wydaje się stopień izolacyjności ścian zewnętrznych, bowiem jedynie </w:t>
      </w:r>
      <w:r w:rsidR="00724F34">
        <w:rPr>
          <w:lang w:eastAsia="pl-PL"/>
        </w:rPr>
        <w:t>nieco</w:t>
      </w:r>
      <w:r w:rsidR="00B24AD4">
        <w:rPr>
          <w:lang w:eastAsia="pl-PL"/>
        </w:rPr>
        <w:t xml:space="preserve"> ponad</w:t>
      </w:r>
      <w:r w:rsidR="00724F34">
        <w:rPr>
          <w:lang w:eastAsia="pl-PL"/>
        </w:rPr>
        <w:t xml:space="preserve"> </w:t>
      </w:r>
      <w:r w:rsidR="00BC2D0B">
        <w:rPr>
          <w:lang w:eastAsia="pl-PL"/>
        </w:rPr>
        <w:t>czterdzieści procent</w:t>
      </w:r>
      <w:r w:rsidR="004502EC">
        <w:rPr>
          <w:lang w:eastAsia="pl-PL"/>
        </w:rPr>
        <w:t xml:space="preserve"> ankietyzowanych budynków </w:t>
      </w:r>
      <w:r w:rsidR="00B24AD4">
        <w:rPr>
          <w:lang w:eastAsia="pl-PL"/>
        </w:rPr>
        <w:t>miała ocieplone ściany</w:t>
      </w:r>
      <w:r w:rsidR="004502EC">
        <w:rPr>
          <w:lang w:eastAsia="pl-PL"/>
        </w:rPr>
        <w:t xml:space="preserve"> (wełną mineralną bądź styropianem). Można zatem oczekiwać względnie wyższego zapotrzebowania na moc cieplną z tytułu zwiększonych strat przez przenikanie.</w:t>
      </w:r>
    </w:p>
    <w:p w14:paraId="52F0EE1B" w14:textId="77777777" w:rsidR="004502EC" w:rsidRDefault="004502EC" w:rsidP="00DC2A70">
      <w:pPr>
        <w:rPr>
          <w:lang w:eastAsia="pl-PL"/>
        </w:rPr>
      </w:pPr>
      <w:r>
        <w:rPr>
          <w:lang w:eastAsia="pl-PL"/>
        </w:rPr>
        <w:t>W odniesieniu do systemu grzewczego, przedłożone ankiety wskazują</w:t>
      </w:r>
      <w:r w:rsidR="00A27C4F">
        <w:rPr>
          <w:lang w:eastAsia="pl-PL"/>
        </w:rPr>
        <w:t>,</w:t>
      </w:r>
      <w:r>
        <w:rPr>
          <w:lang w:eastAsia="pl-PL"/>
        </w:rPr>
        <w:t xml:space="preserve"> </w:t>
      </w:r>
      <w:r w:rsidR="00A27C4F">
        <w:rPr>
          <w:lang w:eastAsia="pl-PL"/>
        </w:rPr>
        <w:t>że</w:t>
      </w:r>
      <w:r>
        <w:rPr>
          <w:lang w:eastAsia="pl-PL"/>
        </w:rPr>
        <w:t>:</w:t>
      </w:r>
    </w:p>
    <w:p w14:paraId="7FEB74BF" w14:textId="77777777" w:rsidR="004502EC" w:rsidRDefault="004502EC" w:rsidP="00AB3CFA">
      <w:pPr>
        <w:numPr>
          <w:ilvl w:val="0"/>
          <w:numId w:val="15"/>
        </w:numPr>
        <w:spacing w:line="240" w:lineRule="auto"/>
        <w:ind w:left="714" w:hanging="357"/>
        <w:rPr>
          <w:lang w:eastAsia="pl-PL"/>
        </w:rPr>
      </w:pPr>
      <w:r>
        <w:rPr>
          <w:lang w:eastAsia="pl-PL"/>
        </w:rPr>
        <w:t>dominującym rodzajem źródła ciepła</w:t>
      </w:r>
      <w:r w:rsidR="00A27C4F">
        <w:rPr>
          <w:lang w:eastAsia="pl-PL"/>
        </w:rPr>
        <w:t xml:space="preserve"> jest tradycyjny kocioł węglowy – w</w:t>
      </w:r>
      <w:r>
        <w:rPr>
          <w:lang w:eastAsia="pl-PL"/>
        </w:rPr>
        <w:t xml:space="preserve">ystępuje on </w:t>
      </w:r>
      <w:r w:rsidR="005742F8">
        <w:rPr>
          <w:lang w:eastAsia="pl-PL"/>
        </w:rPr>
        <w:br/>
      </w:r>
      <w:r>
        <w:rPr>
          <w:lang w:eastAsia="pl-PL"/>
        </w:rPr>
        <w:t xml:space="preserve">w </w:t>
      </w:r>
      <w:r w:rsidR="00BC2D0B">
        <w:rPr>
          <w:lang w:eastAsia="pl-PL"/>
        </w:rPr>
        <w:t>15</w:t>
      </w:r>
      <w:r>
        <w:rPr>
          <w:lang w:eastAsia="pl-PL"/>
        </w:rPr>
        <w:t xml:space="preserve"> na </w:t>
      </w:r>
      <w:r w:rsidR="00BC2D0B">
        <w:rPr>
          <w:lang w:eastAsia="pl-PL"/>
        </w:rPr>
        <w:t>23</w:t>
      </w:r>
      <w:r>
        <w:rPr>
          <w:lang w:eastAsia="pl-PL"/>
        </w:rPr>
        <w:t xml:space="preserve"> budynk</w:t>
      </w:r>
      <w:r w:rsidR="00BC2D0B">
        <w:rPr>
          <w:lang w:eastAsia="pl-PL"/>
        </w:rPr>
        <w:t>i</w:t>
      </w:r>
      <w:r>
        <w:rPr>
          <w:lang w:eastAsia="pl-PL"/>
        </w:rPr>
        <w:t xml:space="preserve">, (tj. w ok. </w:t>
      </w:r>
      <w:r w:rsidR="00A710EE">
        <w:rPr>
          <w:lang w:eastAsia="pl-PL"/>
        </w:rPr>
        <w:t>69,57</w:t>
      </w:r>
      <w:r w:rsidR="00524496">
        <w:rPr>
          <w:lang w:eastAsia="pl-PL"/>
        </w:rPr>
        <w:t>%);</w:t>
      </w:r>
    </w:p>
    <w:p w14:paraId="06EAB5A8" w14:textId="77777777" w:rsidR="004502EC" w:rsidRDefault="004A7A79" w:rsidP="00AB3CFA">
      <w:pPr>
        <w:numPr>
          <w:ilvl w:val="0"/>
          <w:numId w:val="15"/>
        </w:numPr>
        <w:spacing w:line="240" w:lineRule="auto"/>
        <w:ind w:left="714" w:hanging="357"/>
        <w:rPr>
          <w:lang w:eastAsia="pl-PL"/>
        </w:rPr>
      </w:pPr>
      <w:r>
        <w:rPr>
          <w:lang w:eastAsia="pl-PL"/>
        </w:rPr>
        <w:t>c</w:t>
      </w:r>
      <w:r w:rsidR="004502EC">
        <w:rPr>
          <w:lang w:eastAsia="pl-PL"/>
        </w:rPr>
        <w:t>iepła woda użytkowa przygotowywana jest</w:t>
      </w:r>
      <w:r>
        <w:rPr>
          <w:lang w:eastAsia="pl-PL"/>
        </w:rPr>
        <w:t xml:space="preserve"> przeważnie</w:t>
      </w:r>
      <w:r w:rsidR="00524496">
        <w:rPr>
          <w:lang w:eastAsia="pl-PL"/>
        </w:rPr>
        <w:t xml:space="preserve"> przez kocioł (centralnie);</w:t>
      </w:r>
    </w:p>
    <w:p w14:paraId="7547A1A7" w14:textId="77777777" w:rsidR="004502EC" w:rsidRDefault="00BC2D0B" w:rsidP="00AB3CFA">
      <w:pPr>
        <w:numPr>
          <w:ilvl w:val="0"/>
          <w:numId w:val="15"/>
        </w:numPr>
        <w:spacing w:line="240" w:lineRule="auto"/>
        <w:ind w:left="714" w:hanging="357"/>
        <w:rPr>
          <w:lang w:eastAsia="pl-PL"/>
        </w:rPr>
      </w:pPr>
      <w:r>
        <w:rPr>
          <w:lang w:eastAsia="pl-PL"/>
        </w:rPr>
        <w:t>86,96</w:t>
      </w:r>
      <w:r w:rsidR="004502EC">
        <w:rPr>
          <w:lang w:eastAsia="pl-PL"/>
        </w:rPr>
        <w:t xml:space="preserve">% instalacji wewnętrznych c.o. w budynkach wyposażonych jest w </w:t>
      </w:r>
      <w:r w:rsidR="00524496">
        <w:rPr>
          <w:lang w:eastAsia="pl-PL"/>
        </w:rPr>
        <w:t>zawory termostatyczne;</w:t>
      </w:r>
    </w:p>
    <w:p w14:paraId="581189A3" w14:textId="77777777" w:rsidR="00524496" w:rsidRDefault="00524496" w:rsidP="00AB3CFA">
      <w:pPr>
        <w:numPr>
          <w:ilvl w:val="0"/>
          <w:numId w:val="15"/>
        </w:numPr>
        <w:spacing w:line="240" w:lineRule="auto"/>
        <w:ind w:left="714" w:hanging="357"/>
        <w:rPr>
          <w:lang w:eastAsia="pl-PL"/>
        </w:rPr>
      </w:pPr>
      <w:r>
        <w:rPr>
          <w:lang w:eastAsia="pl-PL"/>
        </w:rPr>
        <w:t xml:space="preserve">źródła ciepła są </w:t>
      </w:r>
      <w:r w:rsidR="00BC2D0B">
        <w:rPr>
          <w:lang w:eastAsia="pl-PL"/>
        </w:rPr>
        <w:t>względnie nowe, aczkolwiek nie należy klasyfikować ich jako ekologiczne</w:t>
      </w:r>
      <w:r>
        <w:rPr>
          <w:lang w:eastAsia="pl-PL"/>
        </w:rPr>
        <w:t>.</w:t>
      </w:r>
    </w:p>
    <w:tbl>
      <w:tblPr>
        <w:tblW w:w="5408" w:type="pct"/>
        <w:jc w:val="center"/>
        <w:tblCellMar>
          <w:left w:w="70" w:type="dxa"/>
          <w:right w:w="70" w:type="dxa"/>
        </w:tblCellMar>
        <w:tblLook w:val="04A0" w:firstRow="1" w:lastRow="0" w:firstColumn="1" w:lastColumn="0" w:noHBand="0" w:noVBand="1"/>
      </w:tblPr>
      <w:tblGrid>
        <w:gridCol w:w="4865"/>
        <w:gridCol w:w="4660"/>
      </w:tblGrid>
      <w:tr w:rsidR="004B0D1B" w:rsidRPr="009D14D7" w14:paraId="604C2691" w14:textId="77777777" w:rsidTr="00FD2F0C">
        <w:trPr>
          <w:trHeight w:val="2222"/>
          <w:jc w:val="center"/>
        </w:trPr>
        <w:tc>
          <w:tcPr>
            <w:tcW w:w="4877" w:type="dxa"/>
            <w:shd w:val="clear" w:color="auto" w:fill="auto"/>
            <w:vAlign w:val="center"/>
          </w:tcPr>
          <w:p w14:paraId="33DA29BA" w14:textId="77777777" w:rsidR="004B0D1B" w:rsidRPr="009D14D7" w:rsidRDefault="00313F9B" w:rsidP="00AB3CFA">
            <w:pPr>
              <w:spacing w:before="0" w:after="0" w:line="240" w:lineRule="auto"/>
              <w:jc w:val="center"/>
              <w:rPr>
                <w:sz w:val="16"/>
                <w:szCs w:val="16"/>
                <w:lang w:eastAsia="pl-PL"/>
              </w:rPr>
            </w:pPr>
            <w:r>
              <w:rPr>
                <w:noProof/>
                <w:lang w:eastAsia="pl-PL"/>
              </w:rPr>
              <w:drawing>
                <wp:inline distT="0" distB="0" distL="0" distR="0" wp14:anchorId="44023517" wp14:editId="23BB97E9">
                  <wp:extent cx="2724785" cy="1791970"/>
                  <wp:effectExtent l="0" t="0" r="0" b="11430"/>
                  <wp:docPr id="9"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18">
                            <a:extLst>
                              <a:ext uri="{28A0092B-C50C-407E-A947-70E740481C1C}">
                                <a14:useLocalDpi xmlns:a14="http://schemas.microsoft.com/office/drawing/2010/main" val="0"/>
                              </a:ext>
                            </a:extLst>
                          </a:blip>
                          <a:srcRect l="-2991" t="-4433" r="-2402" b="-1556"/>
                          <a:stretch>
                            <a:fillRect/>
                          </a:stretch>
                        </pic:blipFill>
                        <pic:spPr bwMode="auto">
                          <a:xfrm>
                            <a:off x="0" y="0"/>
                            <a:ext cx="2724785" cy="1791970"/>
                          </a:xfrm>
                          <a:prstGeom prst="rect">
                            <a:avLst/>
                          </a:prstGeom>
                          <a:noFill/>
                          <a:ln>
                            <a:noFill/>
                          </a:ln>
                        </pic:spPr>
                      </pic:pic>
                    </a:graphicData>
                  </a:graphic>
                </wp:inline>
              </w:drawing>
            </w:r>
          </w:p>
        </w:tc>
        <w:tc>
          <w:tcPr>
            <w:tcW w:w="4648" w:type="dxa"/>
            <w:shd w:val="clear" w:color="auto" w:fill="auto"/>
            <w:vAlign w:val="center"/>
          </w:tcPr>
          <w:p w14:paraId="537F938B" w14:textId="77777777" w:rsidR="004B0D1B" w:rsidRPr="009D14D7" w:rsidRDefault="00313F9B" w:rsidP="00AB3CFA">
            <w:pPr>
              <w:spacing w:before="0" w:after="0" w:line="240" w:lineRule="auto"/>
              <w:jc w:val="center"/>
              <w:rPr>
                <w:sz w:val="16"/>
                <w:szCs w:val="16"/>
                <w:lang w:eastAsia="pl-PL"/>
              </w:rPr>
            </w:pPr>
            <w:r>
              <w:rPr>
                <w:noProof/>
                <w:lang w:eastAsia="pl-PL"/>
              </w:rPr>
              <w:drawing>
                <wp:inline distT="0" distB="0" distL="0" distR="0" wp14:anchorId="6EBF9657" wp14:editId="46F7797F">
                  <wp:extent cx="2863215" cy="1764030"/>
                  <wp:effectExtent l="0" t="0" r="6985" b="0"/>
                  <wp:docPr id="10"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19">
                            <a:extLst>
                              <a:ext uri="{28A0092B-C50C-407E-A947-70E740481C1C}">
                                <a14:useLocalDpi xmlns:a14="http://schemas.microsoft.com/office/drawing/2010/main" val="0"/>
                              </a:ext>
                            </a:extLst>
                          </a:blip>
                          <a:srcRect l="-687" t="-4329" r="-2272" b="-7863"/>
                          <a:stretch>
                            <a:fillRect/>
                          </a:stretch>
                        </pic:blipFill>
                        <pic:spPr bwMode="auto">
                          <a:xfrm>
                            <a:off x="0" y="0"/>
                            <a:ext cx="2863215" cy="1764030"/>
                          </a:xfrm>
                          <a:prstGeom prst="rect">
                            <a:avLst/>
                          </a:prstGeom>
                          <a:noFill/>
                          <a:ln>
                            <a:noFill/>
                          </a:ln>
                        </pic:spPr>
                      </pic:pic>
                    </a:graphicData>
                  </a:graphic>
                </wp:inline>
              </w:drawing>
            </w:r>
          </w:p>
        </w:tc>
      </w:tr>
      <w:tr w:rsidR="004B0D1B" w:rsidRPr="009D14D7" w14:paraId="3CC6E4EB" w14:textId="77777777" w:rsidTr="00AB3CFA">
        <w:tblPrEx>
          <w:tblCellMar>
            <w:left w:w="108" w:type="dxa"/>
            <w:right w:w="108" w:type="dxa"/>
          </w:tblCellMar>
        </w:tblPrEx>
        <w:trPr>
          <w:trHeight w:val="61"/>
          <w:jc w:val="center"/>
        </w:trPr>
        <w:tc>
          <w:tcPr>
            <w:tcW w:w="4877" w:type="dxa"/>
            <w:shd w:val="clear" w:color="auto" w:fill="auto"/>
            <w:vAlign w:val="center"/>
          </w:tcPr>
          <w:p w14:paraId="6470782B" w14:textId="77777777" w:rsidR="004B0D1B" w:rsidRPr="00B05E74" w:rsidRDefault="00F87378" w:rsidP="00AB3CFA">
            <w:pPr>
              <w:spacing w:before="0" w:after="0" w:line="240" w:lineRule="auto"/>
              <w:jc w:val="center"/>
              <w:rPr>
                <w:b/>
                <w:sz w:val="16"/>
                <w:lang w:eastAsia="pl-PL"/>
              </w:rPr>
            </w:pPr>
            <w:r w:rsidRPr="00B05E74">
              <w:rPr>
                <w:b/>
                <w:sz w:val="16"/>
                <w:lang w:eastAsia="pl-PL"/>
              </w:rPr>
              <w:t>Wiek źródeł ciepła</w:t>
            </w:r>
          </w:p>
        </w:tc>
        <w:tc>
          <w:tcPr>
            <w:tcW w:w="4648" w:type="dxa"/>
            <w:shd w:val="clear" w:color="auto" w:fill="auto"/>
            <w:vAlign w:val="center"/>
          </w:tcPr>
          <w:p w14:paraId="49BEEE40" w14:textId="77777777" w:rsidR="004B0D1B" w:rsidRPr="00B05E74" w:rsidRDefault="00F87378" w:rsidP="00AB3CFA">
            <w:pPr>
              <w:spacing w:before="0" w:after="0" w:line="240" w:lineRule="auto"/>
              <w:jc w:val="center"/>
              <w:rPr>
                <w:b/>
                <w:sz w:val="16"/>
                <w:lang w:eastAsia="pl-PL"/>
              </w:rPr>
            </w:pPr>
            <w:r w:rsidRPr="00B05E74">
              <w:rPr>
                <w:b/>
                <w:sz w:val="16"/>
                <w:lang w:eastAsia="pl-PL"/>
              </w:rPr>
              <w:t>Wiek budynków</w:t>
            </w:r>
          </w:p>
        </w:tc>
      </w:tr>
    </w:tbl>
    <w:p w14:paraId="3548D2C7" w14:textId="77777777" w:rsidR="00AB3CFA" w:rsidRPr="00AB3CFA" w:rsidRDefault="00AB3CFA" w:rsidP="00AB3CFA">
      <w:pPr>
        <w:pStyle w:val="Legenda"/>
      </w:pPr>
      <w:bookmarkStart w:id="24" w:name="_Toc476592657"/>
      <w:r>
        <w:t xml:space="preserve">Rysunek </w:t>
      </w:r>
      <w:r w:rsidR="00565BC8">
        <w:fldChar w:fldCharType="begin"/>
      </w:r>
      <w:r w:rsidR="00565BC8">
        <w:instrText xml:space="preserve"> STYLEREF 1 \s </w:instrText>
      </w:r>
      <w:r w:rsidR="00565BC8">
        <w:fldChar w:fldCharType="separate"/>
      </w:r>
      <w:r w:rsidR="001D467C">
        <w:rPr>
          <w:noProof/>
        </w:rPr>
        <w:t>2</w:t>
      </w:r>
      <w:r w:rsidR="00565BC8">
        <w:rPr>
          <w:noProof/>
        </w:rPr>
        <w:fldChar w:fldCharType="end"/>
      </w:r>
      <w:r>
        <w:t>.</w:t>
      </w:r>
      <w:r w:rsidR="00565BC8">
        <w:fldChar w:fldCharType="begin"/>
      </w:r>
      <w:r w:rsidR="00565BC8">
        <w:instrText xml:space="preserve"> SEQ Rysunek \* ARABIC \s 1 </w:instrText>
      </w:r>
      <w:r w:rsidR="00565BC8">
        <w:fldChar w:fldCharType="separate"/>
      </w:r>
      <w:r w:rsidR="001D467C">
        <w:rPr>
          <w:noProof/>
        </w:rPr>
        <w:t>4</w:t>
      </w:r>
      <w:r w:rsidR="00565BC8">
        <w:rPr>
          <w:noProof/>
        </w:rPr>
        <w:fldChar w:fldCharType="end"/>
      </w:r>
      <w:r>
        <w:rPr>
          <w:lang w:val="pl-PL"/>
        </w:rPr>
        <w:t xml:space="preserve">. </w:t>
      </w:r>
      <w:r w:rsidRPr="00AB3CFA">
        <w:t>Wiek budynku i wiek źródeł ciepła</w:t>
      </w:r>
      <w:bookmarkEnd w:id="24"/>
    </w:p>
    <w:p w14:paraId="45CAFA1A" w14:textId="77777777" w:rsidR="00A27C4F" w:rsidRDefault="00017020" w:rsidP="00981BFD">
      <w:pPr>
        <w:pStyle w:val="rdo"/>
        <w:rPr>
          <w:lang w:val="pl-PL"/>
        </w:rPr>
      </w:pPr>
      <w:r>
        <w:t>Źródło: opracowanie własne w oparciu o wyniki ankietyzacji</w:t>
      </w:r>
    </w:p>
    <w:p w14:paraId="16E9A12C" w14:textId="77777777" w:rsidR="00A27C4F" w:rsidRDefault="00A27C4F" w:rsidP="00981BFD">
      <w:pPr>
        <w:pStyle w:val="Legenda"/>
      </w:pPr>
      <w:bookmarkStart w:id="25" w:name="_Toc350700848"/>
      <w:r>
        <w:t xml:space="preserve">Tabela </w:t>
      </w:r>
      <w:r w:rsidR="00565BC8">
        <w:fldChar w:fldCharType="begin"/>
      </w:r>
      <w:r w:rsidR="00565BC8">
        <w:instrText xml:space="preserve"> STYLEREF 1 \s </w:instrText>
      </w:r>
      <w:r w:rsidR="00565BC8">
        <w:fldChar w:fldCharType="separate"/>
      </w:r>
      <w:r w:rsidR="001D467C">
        <w:rPr>
          <w:noProof/>
        </w:rPr>
        <w:t>2</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4</w:t>
      </w:r>
      <w:r w:rsidR="00565BC8">
        <w:rPr>
          <w:noProof/>
        </w:rPr>
        <w:fldChar w:fldCharType="end"/>
      </w:r>
      <w:r w:rsidR="00AB3CFA">
        <w:rPr>
          <w:lang w:val="pl-PL"/>
        </w:rPr>
        <w:t xml:space="preserve">. </w:t>
      </w:r>
      <w:r>
        <w:t>Źródło ciepła i przygotowanie c.w.u. w stanie istniejący</w:t>
      </w:r>
      <w:bookmarkEnd w:id="25"/>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1105"/>
        <w:gridCol w:w="1190"/>
        <w:gridCol w:w="1142"/>
        <w:gridCol w:w="874"/>
        <w:gridCol w:w="1265"/>
        <w:gridCol w:w="1680"/>
        <w:gridCol w:w="1626"/>
      </w:tblGrid>
      <w:tr w:rsidR="00A27C4F" w:rsidRPr="00A75B38" w14:paraId="714AA485" w14:textId="77777777" w:rsidTr="00AF24B8">
        <w:trPr>
          <w:trHeight w:val="56"/>
        </w:trPr>
        <w:tc>
          <w:tcPr>
            <w:tcW w:w="1895" w:type="pct"/>
            <w:gridSpan w:val="3"/>
            <w:shd w:val="clear" w:color="auto" w:fill="96C005"/>
            <w:vAlign w:val="center"/>
            <w:hideMark/>
          </w:tcPr>
          <w:p w14:paraId="1BD8D3C7" w14:textId="77777777" w:rsidR="00A27C4F" w:rsidRPr="00AF24B8" w:rsidRDefault="00A27C4F" w:rsidP="00AF24B8">
            <w:pPr>
              <w:spacing w:before="60" w:after="60" w:line="240" w:lineRule="auto"/>
              <w:jc w:val="center"/>
              <w:rPr>
                <w:b/>
                <w:sz w:val="16"/>
              </w:rPr>
            </w:pPr>
            <w:r w:rsidRPr="00AF24B8">
              <w:rPr>
                <w:b/>
                <w:sz w:val="16"/>
              </w:rPr>
              <w:t>Ogrzewanie budynku realizowane jest przez:</w:t>
            </w:r>
          </w:p>
        </w:tc>
        <w:tc>
          <w:tcPr>
            <w:tcW w:w="502" w:type="pct"/>
            <w:vMerge w:val="restart"/>
            <w:shd w:val="clear" w:color="auto" w:fill="96C005"/>
            <w:vAlign w:val="center"/>
            <w:hideMark/>
          </w:tcPr>
          <w:p w14:paraId="68413502" w14:textId="77777777" w:rsidR="00A27C4F" w:rsidRPr="00AF24B8" w:rsidRDefault="00E42CEE" w:rsidP="00AF24B8">
            <w:pPr>
              <w:spacing w:before="60" w:after="60" w:line="240" w:lineRule="auto"/>
              <w:jc w:val="center"/>
              <w:rPr>
                <w:b/>
                <w:sz w:val="16"/>
              </w:rPr>
            </w:pPr>
            <w:r w:rsidRPr="00AF24B8">
              <w:rPr>
                <w:b/>
                <w:sz w:val="16"/>
              </w:rPr>
              <w:t>Średni wiek kotła</w:t>
            </w:r>
          </w:p>
        </w:tc>
        <w:tc>
          <w:tcPr>
            <w:tcW w:w="2603" w:type="pct"/>
            <w:gridSpan w:val="3"/>
            <w:shd w:val="clear" w:color="auto" w:fill="96C005"/>
            <w:vAlign w:val="center"/>
            <w:hideMark/>
          </w:tcPr>
          <w:p w14:paraId="289B8504" w14:textId="77777777" w:rsidR="00A27C4F" w:rsidRPr="00AF24B8" w:rsidRDefault="00A27C4F" w:rsidP="00AF24B8">
            <w:pPr>
              <w:spacing w:before="60" w:after="60" w:line="240" w:lineRule="auto"/>
              <w:jc w:val="center"/>
              <w:rPr>
                <w:b/>
                <w:sz w:val="16"/>
              </w:rPr>
            </w:pPr>
            <w:r w:rsidRPr="00AF24B8">
              <w:rPr>
                <w:b/>
                <w:sz w:val="16"/>
              </w:rPr>
              <w:t>Ciepła woda użytkowa przygotowywana jest:</w:t>
            </w:r>
          </w:p>
        </w:tc>
      </w:tr>
      <w:tr w:rsidR="00A27C4F" w:rsidRPr="00A75B38" w14:paraId="330F65C6" w14:textId="77777777" w:rsidTr="00AF24B8">
        <w:trPr>
          <w:trHeight w:val="54"/>
        </w:trPr>
        <w:tc>
          <w:tcPr>
            <w:tcW w:w="562" w:type="pct"/>
            <w:shd w:val="clear" w:color="auto" w:fill="96C005"/>
            <w:vAlign w:val="center"/>
            <w:hideMark/>
          </w:tcPr>
          <w:p w14:paraId="579679C0" w14:textId="77777777" w:rsidR="00A27C4F" w:rsidRPr="00AF24B8" w:rsidRDefault="00BC2D0B" w:rsidP="00AF24B8">
            <w:pPr>
              <w:spacing w:before="60" w:after="60" w:line="240" w:lineRule="auto"/>
              <w:jc w:val="center"/>
              <w:rPr>
                <w:b/>
                <w:sz w:val="16"/>
              </w:rPr>
            </w:pPr>
            <w:r w:rsidRPr="00AF24B8">
              <w:rPr>
                <w:b/>
                <w:sz w:val="16"/>
              </w:rPr>
              <w:t>kotły</w:t>
            </w:r>
            <w:r w:rsidR="00A27C4F" w:rsidRPr="00AF24B8">
              <w:rPr>
                <w:b/>
                <w:sz w:val="16"/>
              </w:rPr>
              <w:t xml:space="preserve"> </w:t>
            </w:r>
            <w:r w:rsidR="00A27C4F" w:rsidRPr="00AF24B8">
              <w:rPr>
                <w:b/>
                <w:sz w:val="16"/>
              </w:rPr>
              <w:br/>
              <w:t>węglowe</w:t>
            </w:r>
            <w:r w:rsidRPr="00AF24B8">
              <w:rPr>
                <w:b/>
                <w:sz w:val="16"/>
              </w:rPr>
              <w:br/>
              <w:t>ekologiczne</w:t>
            </w:r>
          </w:p>
        </w:tc>
        <w:tc>
          <w:tcPr>
            <w:tcW w:w="680" w:type="pct"/>
            <w:shd w:val="clear" w:color="auto" w:fill="96C005"/>
            <w:vAlign w:val="center"/>
            <w:hideMark/>
          </w:tcPr>
          <w:p w14:paraId="42C9A945" w14:textId="77777777" w:rsidR="00A27C4F" w:rsidRPr="00AF24B8" w:rsidRDefault="00A27C4F" w:rsidP="00AF24B8">
            <w:pPr>
              <w:spacing w:before="60" w:after="60" w:line="240" w:lineRule="auto"/>
              <w:jc w:val="center"/>
              <w:rPr>
                <w:b/>
                <w:sz w:val="16"/>
              </w:rPr>
            </w:pPr>
            <w:r w:rsidRPr="00AF24B8">
              <w:rPr>
                <w:b/>
                <w:sz w:val="16"/>
              </w:rPr>
              <w:t>kotły węglowe</w:t>
            </w:r>
          </w:p>
        </w:tc>
        <w:tc>
          <w:tcPr>
            <w:tcW w:w="653" w:type="pct"/>
            <w:shd w:val="clear" w:color="auto" w:fill="96C005"/>
            <w:vAlign w:val="center"/>
            <w:hideMark/>
          </w:tcPr>
          <w:p w14:paraId="4D6F92D5" w14:textId="77777777" w:rsidR="00A27C4F" w:rsidRPr="00AF24B8" w:rsidRDefault="00A27C4F" w:rsidP="00AF24B8">
            <w:pPr>
              <w:spacing w:before="60" w:after="60" w:line="240" w:lineRule="auto"/>
              <w:jc w:val="center"/>
              <w:rPr>
                <w:b/>
                <w:sz w:val="16"/>
              </w:rPr>
            </w:pPr>
            <w:r w:rsidRPr="00AF24B8">
              <w:rPr>
                <w:b/>
                <w:sz w:val="16"/>
              </w:rPr>
              <w:t>kotły gazowe</w:t>
            </w:r>
          </w:p>
        </w:tc>
        <w:tc>
          <w:tcPr>
            <w:tcW w:w="502" w:type="pct"/>
            <w:vMerge/>
            <w:shd w:val="clear" w:color="auto" w:fill="96C005"/>
            <w:vAlign w:val="center"/>
            <w:hideMark/>
          </w:tcPr>
          <w:p w14:paraId="4C60DC41" w14:textId="77777777" w:rsidR="00A27C4F" w:rsidRPr="00AF24B8" w:rsidRDefault="00A27C4F" w:rsidP="00AF24B8">
            <w:pPr>
              <w:spacing w:before="60" w:after="60" w:line="240" w:lineRule="auto"/>
              <w:jc w:val="center"/>
              <w:rPr>
                <w:b/>
                <w:sz w:val="16"/>
              </w:rPr>
            </w:pPr>
          </w:p>
        </w:tc>
        <w:tc>
          <w:tcPr>
            <w:tcW w:w="722" w:type="pct"/>
            <w:shd w:val="clear" w:color="auto" w:fill="96C005"/>
            <w:vAlign w:val="center"/>
            <w:hideMark/>
          </w:tcPr>
          <w:p w14:paraId="3AEE9283" w14:textId="77777777" w:rsidR="00A27C4F" w:rsidRPr="00AF24B8" w:rsidRDefault="00BC2D0B" w:rsidP="00AF24B8">
            <w:pPr>
              <w:spacing w:before="60" w:after="60" w:line="240" w:lineRule="auto"/>
              <w:jc w:val="center"/>
              <w:rPr>
                <w:b/>
                <w:sz w:val="16"/>
              </w:rPr>
            </w:pPr>
            <w:r w:rsidRPr="00AF24B8">
              <w:rPr>
                <w:b/>
                <w:sz w:val="16"/>
              </w:rPr>
              <w:t>centralnie</w:t>
            </w:r>
            <w:r w:rsidRPr="00AF24B8">
              <w:rPr>
                <w:b/>
                <w:sz w:val="16"/>
              </w:rPr>
              <w:br/>
              <w:t>w kotle</w:t>
            </w:r>
          </w:p>
        </w:tc>
        <w:tc>
          <w:tcPr>
            <w:tcW w:w="956" w:type="pct"/>
            <w:shd w:val="clear" w:color="auto" w:fill="96C005"/>
            <w:vAlign w:val="center"/>
            <w:hideMark/>
          </w:tcPr>
          <w:p w14:paraId="6D7790D1" w14:textId="77777777" w:rsidR="00A27C4F" w:rsidRPr="00AF24B8" w:rsidRDefault="00A27C4F" w:rsidP="00AF24B8">
            <w:pPr>
              <w:spacing w:before="60" w:after="60" w:line="240" w:lineRule="auto"/>
              <w:jc w:val="center"/>
              <w:rPr>
                <w:b/>
                <w:sz w:val="16"/>
              </w:rPr>
            </w:pPr>
            <w:r w:rsidRPr="00AF24B8">
              <w:rPr>
                <w:b/>
                <w:sz w:val="16"/>
              </w:rPr>
              <w:t xml:space="preserve">przez podgrzewacz </w:t>
            </w:r>
            <w:r w:rsidRPr="00AF24B8">
              <w:rPr>
                <w:b/>
                <w:sz w:val="16"/>
              </w:rPr>
              <w:br/>
              <w:t>gazowy</w:t>
            </w:r>
          </w:p>
        </w:tc>
        <w:tc>
          <w:tcPr>
            <w:tcW w:w="925" w:type="pct"/>
            <w:shd w:val="clear" w:color="auto" w:fill="96C005"/>
            <w:vAlign w:val="center"/>
            <w:hideMark/>
          </w:tcPr>
          <w:p w14:paraId="1EFB8AFA" w14:textId="77777777" w:rsidR="00A27C4F" w:rsidRPr="00AF24B8" w:rsidRDefault="00A27C4F" w:rsidP="00AF24B8">
            <w:pPr>
              <w:spacing w:before="60" w:after="60" w:line="240" w:lineRule="auto"/>
              <w:jc w:val="center"/>
              <w:rPr>
                <w:b/>
                <w:sz w:val="16"/>
              </w:rPr>
            </w:pPr>
            <w:r w:rsidRPr="00AF24B8">
              <w:rPr>
                <w:b/>
                <w:sz w:val="16"/>
              </w:rPr>
              <w:t>przez podgrzewacz</w:t>
            </w:r>
            <w:r w:rsidRPr="00AF24B8">
              <w:rPr>
                <w:b/>
                <w:sz w:val="16"/>
              </w:rPr>
              <w:br/>
              <w:t>elektryczny</w:t>
            </w:r>
          </w:p>
        </w:tc>
      </w:tr>
      <w:tr w:rsidR="00A27C4F" w:rsidRPr="00A75B38" w14:paraId="513D5663" w14:textId="77777777" w:rsidTr="00AF24B8">
        <w:trPr>
          <w:trHeight w:val="49"/>
        </w:trPr>
        <w:tc>
          <w:tcPr>
            <w:tcW w:w="562" w:type="pct"/>
            <w:shd w:val="clear" w:color="auto" w:fill="auto"/>
            <w:vAlign w:val="center"/>
            <w:hideMark/>
          </w:tcPr>
          <w:p w14:paraId="70C0254F" w14:textId="77777777" w:rsidR="00A27C4F" w:rsidRPr="00AF24B8" w:rsidRDefault="00A710EE" w:rsidP="00AF24B8">
            <w:pPr>
              <w:spacing w:before="60" w:after="60" w:line="240" w:lineRule="auto"/>
              <w:jc w:val="center"/>
              <w:rPr>
                <w:sz w:val="16"/>
              </w:rPr>
            </w:pPr>
            <w:r w:rsidRPr="00AF24B8">
              <w:rPr>
                <w:sz w:val="16"/>
              </w:rPr>
              <w:t xml:space="preserve">7 </w:t>
            </w:r>
            <w:r w:rsidR="00A76CCE" w:rsidRPr="00AF24B8">
              <w:rPr>
                <w:sz w:val="16"/>
              </w:rPr>
              <w:t>szt.</w:t>
            </w:r>
          </w:p>
        </w:tc>
        <w:tc>
          <w:tcPr>
            <w:tcW w:w="680" w:type="pct"/>
            <w:shd w:val="clear" w:color="auto" w:fill="auto"/>
            <w:vAlign w:val="center"/>
            <w:hideMark/>
          </w:tcPr>
          <w:p w14:paraId="16643360" w14:textId="77777777" w:rsidR="00A27C4F" w:rsidRPr="00AF24B8" w:rsidRDefault="00A710EE" w:rsidP="00AF24B8">
            <w:pPr>
              <w:spacing w:before="60" w:after="60" w:line="240" w:lineRule="auto"/>
              <w:jc w:val="center"/>
              <w:rPr>
                <w:sz w:val="16"/>
              </w:rPr>
            </w:pPr>
            <w:r w:rsidRPr="00AF24B8">
              <w:rPr>
                <w:sz w:val="16"/>
              </w:rPr>
              <w:t>16</w:t>
            </w:r>
            <w:r w:rsidR="00A76CCE" w:rsidRPr="00AF24B8">
              <w:rPr>
                <w:sz w:val="16"/>
              </w:rPr>
              <w:t xml:space="preserve"> szt.</w:t>
            </w:r>
          </w:p>
        </w:tc>
        <w:tc>
          <w:tcPr>
            <w:tcW w:w="653" w:type="pct"/>
            <w:shd w:val="clear" w:color="auto" w:fill="auto"/>
            <w:vAlign w:val="center"/>
            <w:hideMark/>
          </w:tcPr>
          <w:p w14:paraId="1D139E1A" w14:textId="77777777" w:rsidR="00A27C4F" w:rsidRPr="00AF24B8" w:rsidRDefault="00A710EE" w:rsidP="00AF24B8">
            <w:pPr>
              <w:spacing w:before="60" w:after="60" w:line="240" w:lineRule="auto"/>
              <w:jc w:val="center"/>
              <w:rPr>
                <w:sz w:val="16"/>
              </w:rPr>
            </w:pPr>
            <w:r w:rsidRPr="00AF24B8">
              <w:rPr>
                <w:sz w:val="16"/>
              </w:rPr>
              <w:t>0</w:t>
            </w:r>
            <w:r w:rsidR="00A76CCE" w:rsidRPr="00AF24B8">
              <w:rPr>
                <w:sz w:val="16"/>
              </w:rPr>
              <w:t xml:space="preserve"> szt.</w:t>
            </w:r>
          </w:p>
        </w:tc>
        <w:tc>
          <w:tcPr>
            <w:tcW w:w="502" w:type="pct"/>
            <w:shd w:val="clear" w:color="auto" w:fill="auto"/>
            <w:vAlign w:val="center"/>
            <w:hideMark/>
          </w:tcPr>
          <w:p w14:paraId="14A51614" w14:textId="77777777" w:rsidR="00A27C4F" w:rsidRPr="00AF24B8" w:rsidRDefault="00D171C2" w:rsidP="00AF24B8">
            <w:pPr>
              <w:spacing w:before="60" w:after="60" w:line="240" w:lineRule="auto"/>
              <w:jc w:val="center"/>
              <w:rPr>
                <w:sz w:val="16"/>
              </w:rPr>
            </w:pPr>
            <w:r w:rsidRPr="00AF24B8">
              <w:rPr>
                <w:sz w:val="16"/>
              </w:rPr>
              <w:t>8</w:t>
            </w:r>
            <w:r w:rsidR="00A76CCE" w:rsidRPr="00AF24B8">
              <w:rPr>
                <w:sz w:val="16"/>
              </w:rPr>
              <w:t xml:space="preserve"> lat</w:t>
            </w:r>
          </w:p>
        </w:tc>
        <w:tc>
          <w:tcPr>
            <w:tcW w:w="722" w:type="pct"/>
            <w:shd w:val="clear" w:color="auto" w:fill="auto"/>
            <w:vAlign w:val="center"/>
            <w:hideMark/>
          </w:tcPr>
          <w:p w14:paraId="1C4CAD72" w14:textId="77777777" w:rsidR="00A27C4F" w:rsidRPr="00AF24B8" w:rsidRDefault="00D171C2" w:rsidP="00AF24B8">
            <w:pPr>
              <w:spacing w:before="60" w:after="60" w:line="240" w:lineRule="auto"/>
              <w:jc w:val="center"/>
              <w:rPr>
                <w:sz w:val="16"/>
              </w:rPr>
            </w:pPr>
            <w:r w:rsidRPr="00AF24B8">
              <w:rPr>
                <w:sz w:val="16"/>
              </w:rPr>
              <w:t xml:space="preserve">16 </w:t>
            </w:r>
            <w:r w:rsidR="00A76CCE" w:rsidRPr="00AF24B8">
              <w:rPr>
                <w:sz w:val="16"/>
              </w:rPr>
              <w:t>szt.</w:t>
            </w:r>
          </w:p>
        </w:tc>
        <w:tc>
          <w:tcPr>
            <w:tcW w:w="956" w:type="pct"/>
            <w:shd w:val="clear" w:color="auto" w:fill="auto"/>
            <w:vAlign w:val="center"/>
            <w:hideMark/>
          </w:tcPr>
          <w:p w14:paraId="44A6C063" w14:textId="77777777" w:rsidR="00A27C4F" w:rsidRPr="00AF24B8" w:rsidRDefault="00D171C2" w:rsidP="00AF24B8">
            <w:pPr>
              <w:spacing w:before="60" w:after="60" w:line="240" w:lineRule="auto"/>
              <w:jc w:val="center"/>
              <w:rPr>
                <w:sz w:val="16"/>
              </w:rPr>
            </w:pPr>
            <w:r w:rsidRPr="00AF24B8">
              <w:rPr>
                <w:sz w:val="16"/>
              </w:rPr>
              <w:t>7</w:t>
            </w:r>
            <w:r w:rsidR="00A76CCE" w:rsidRPr="00AF24B8">
              <w:rPr>
                <w:sz w:val="16"/>
              </w:rPr>
              <w:t xml:space="preserve"> szt.</w:t>
            </w:r>
          </w:p>
        </w:tc>
        <w:tc>
          <w:tcPr>
            <w:tcW w:w="925" w:type="pct"/>
            <w:shd w:val="clear" w:color="auto" w:fill="auto"/>
            <w:vAlign w:val="center"/>
            <w:hideMark/>
          </w:tcPr>
          <w:p w14:paraId="4C2F64DD" w14:textId="77777777" w:rsidR="00A27C4F" w:rsidRPr="00AF24B8" w:rsidRDefault="00D171C2" w:rsidP="00AF24B8">
            <w:pPr>
              <w:spacing w:before="60" w:after="60" w:line="240" w:lineRule="auto"/>
              <w:jc w:val="center"/>
              <w:rPr>
                <w:sz w:val="16"/>
              </w:rPr>
            </w:pPr>
            <w:r w:rsidRPr="00AF24B8">
              <w:rPr>
                <w:sz w:val="16"/>
              </w:rPr>
              <w:t>0</w:t>
            </w:r>
            <w:r w:rsidR="00A76CCE" w:rsidRPr="00AF24B8">
              <w:rPr>
                <w:sz w:val="16"/>
              </w:rPr>
              <w:t xml:space="preserve"> szt.</w:t>
            </w:r>
          </w:p>
        </w:tc>
      </w:tr>
      <w:tr w:rsidR="00A27C4F" w:rsidRPr="00A75B38" w14:paraId="1EA99EDB" w14:textId="77777777" w:rsidTr="00AF24B8">
        <w:trPr>
          <w:trHeight w:val="39"/>
        </w:trPr>
        <w:tc>
          <w:tcPr>
            <w:tcW w:w="562" w:type="pct"/>
            <w:shd w:val="clear" w:color="auto" w:fill="auto"/>
            <w:vAlign w:val="center"/>
            <w:hideMark/>
          </w:tcPr>
          <w:p w14:paraId="39280794" w14:textId="77777777" w:rsidR="00A27C4F" w:rsidRPr="00AF24B8" w:rsidRDefault="00A710EE" w:rsidP="00AF24B8">
            <w:pPr>
              <w:spacing w:before="60" w:after="60" w:line="240" w:lineRule="auto"/>
              <w:jc w:val="center"/>
              <w:rPr>
                <w:sz w:val="16"/>
              </w:rPr>
            </w:pPr>
            <w:r w:rsidRPr="00AF24B8">
              <w:rPr>
                <w:sz w:val="16"/>
              </w:rPr>
              <w:t>30,43</w:t>
            </w:r>
            <w:r w:rsidR="00A27C4F" w:rsidRPr="00AF24B8">
              <w:rPr>
                <w:sz w:val="16"/>
              </w:rPr>
              <w:t>%</w:t>
            </w:r>
          </w:p>
        </w:tc>
        <w:tc>
          <w:tcPr>
            <w:tcW w:w="680" w:type="pct"/>
            <w:shd w:val="clear" w:color="auto" w:fill="auto"/>
            <w:vAlign w:val="center"/>
            <w:hideMark/>
          </w:tcPr>
          <w:p w14:paraId="4FB79D05" w14:textId="77777777" w:rsidR="00A27C4F" w:rsidRPr="00AF24B8" w:rsidRDefault="00D171C2" w:rsidP="00AF24B8">
            <w:pPr>
              <w:spacing w:before="60" w:after="60" w:line="240" w:lineRule="auto"/>
              <w:jc w:val="center"/>
              <w:rPr>
                <w:sz w:val="16"/>
              </w:rPr>
            </w:pPr>
            <w:r w:rsidRPr="00AF24B8">
              <w:rPr>
                <w:sz w:val="16"/>
              </w:rPr>
              <w:t>69,57</w:t>
            </w:r>
            <w:r w:rsidR="00A27C4F" w:rsidRPr="00AF24B8">
              <w:rPr>
                <w:sz w:val="16"/>
              </w:rPr>
              <w:t>%</w:t>
            </w:r>
          </w:p>
        </w:tc>
        <w:tc>
          <w:tcPr>
            <w:tcW w:w="653" w:type="pct"/>
            <w:shd w:val="clear" w:color="auto" w:fill="auto"/>
            <w:vAlign w:val="center"/>
            <w:hideMark/>
          </w:tcPr>
          <w:p w14:paraId="520FA401" w14:textId="77777777" w:rsidR="00A27C4F" w:rsidRPr="00AF24B8" w:rsidRDefault="00D171C2" w:rsidP="00AF24B8">
            <w:pPr>
              <w:spacing w:before="60" w:after="60" w:line="240" w:lineRule="auto"/>
              <w:jc w:val="center"/>
              <w:rPr>
                <w:sz w:val="16"/>
              </w:rPr>
            </w:pPr>
            <w:r w:rsidRPr="00AF24B8">
              <w:rPr>
                <w:sz w:val="16"/>
              </w:rPr>
              <w:t>0,00</w:t>
            </w:r>
            <w:r w:rsidR="00A27C4F" w:rsidRPr="00AF24B8">
              <w:rPr>
                <w:sz w:val="16"/>
              </w:rPr>
              <w:t>%</w:t>
            </w:r>
          </w:p>
        </w:tc>
        <w:tc>
          <w:tcPr>
            <w:tcW w:w="502" w:type="pct"/>
            <w:shd w:val="clear" w:color="auto" w:fill="auto"/>
            <w:vAlign w:val="center"/>
            <w:hideMark/>
          </w:tcPr>
          <w:p w14:paraId="3D139660" w14:textId="77777777" w:rsidR="00A27C4F" w:rsidRPr="00AF24B8" w:rsidRDefault="00A27C4F" w:rsidP="00AF24B8">
            <w:pPr>
              <w:spacing w:before="60" w:after="60" w:line="240" w:lineRule="auto"/>
              <w:jc w:val="center"/>
              <w:rPr>
                <w:sz w:val="16"/>
              </w:rPr>
            </w:pPr>
          </w:p>
        </w:tc>
        <w:tc>
          <w:tcPr>
            <w:tcW w:w="722" w:type="pct"/>
            <w:shd w:val="clear" w:color="auto" w:fill="auto"/>
            <w:vAlign w:val="center"/>
            <w:hideMark/>
          </w:tcPr>
          <w:p w14:paraId="337CBCD0" w14:textId="77777777" w:rsidR="00A27C4F" w:rsidRPr="00AF24B8" w:rsidRDefault="00D171C2" w:rsidP="00AF24B8">
            <w:pPr>
              <w:spacing w:before="60" w:after="60" w:line="240" w:lineRule="auto"/>
              <w:jc w:val="center"/>
              <w:rPr>
                <w:sz w:val="16"/>
              </w:rPr>
            </w:pPr>
            <w:r w:rsidRPr="00AF24B8">
              <w:rPr>
                <w:sz w:val="16"/>
              </w:rPr>
              <w:t>69,57</w:t>
            </w:r>
            <w:r w:rsidR="00A27C4F" w:rsidRPr="00AF24B8">
              <w:rPr>
                <w:sz w:val="16"/>
              </w:rPr>
              <w:t>%</w:t>
            </w:r>
          </w:p>
        </w:tc>
        <w:tc>
          <w:tcPr>
            <w:tcW w:w="956" w:type="pct"/>
            <w:shd w:val="clear" w:color="auto" w:fill="auto"/>
            <w:vAlign w:val="center"/>
            <w:hideMark/>
          </w:tcPr>
          <w:p w14:paraId="53644C88" w14:textId="77777777" w:rsidR="00A27C4F" w:rsidRPr="00AF24B8" w:rsidRDefault="00D171C2" w:rsidP="00AF24B8">
            <w:pPr>
              <w:spacing w:before="60" w:after="60" w:line="240" w:lineRule="auto"/>
              <w:jc w:val="center"/>
              <w:rPr>
                <w:sz w:val="16"/>
              </w:rPr>
            </w:pPr>
            <w:r w:rsidRPr="00AF24B8">
              <w:rPr>
                <w:sz w:val="16"/>
              </w:rPr>
              <w:t>30,43</w:t>
            </w:r>
            <w:r w:rsidR="00A27C4F" w:rsidRPr="00AF24B8">
              <w:rPr>
                <w:sz w:val="16"/>
              </w:rPr>
              <w:t>%</w:t>
            </w:r>
          </w:p>
        </w:tc>
        <w:tc>
          <w:tcPr>
            <w:tcW w:w="925" w:type="pct"/>
            <w:shd w:val="clear" w:color="auto" w:fill="auto"/>
            <w:vAlign w:val="center"/>
            <w:hideMark/>
          </w:tcPr>
          <w:p w14:paraId="49D8D67F" w14:textId="77777777" w:rsidR="00A27C4F" w:rsidRPr="00AF24B8" w:rsidRDefault="00D171C2" w:rsidP="00AF24B8">
            <w:pPr>
              <w:spacing w:before="60" w:after="60" w:line="240" w:lineRule="auto"/>
              <w:jc w:val="center"/>
              <w:rPr>
                <w:sz w:val="16"/>
              </w:rPr>
            </w:pPr>
            <w:r w:rsidRPr="00AF24B8">
              <w:rPr>
                <w:sz w:val="16"/>
              </w:rPr>
              <w:t>0,00</w:t>
            </w:r>
            <w:r w:rsidR="00A27C4F" w:rsidRPr="00AF24B8">
              <w:rPr>
                <w:sz w:val="16"/>
              </w:rPr>
              <w:t>%</w:t>
            </w:r>
          </w:p>
        </w:tc>
      </w:tr>
    </w:tbl>
    <w:p w14:paraId="6C3FED6E" w14:textId="77777777" w:rsidR="00E42CEE" w:rsidRDefault="00E42CEE" w:rsidP="00981BFD">
      <w:pPr>
        <w:pStyle w:val="rdo"/>
        <w:rPr>
          <w:lang w:val="pl-PL"/>
        </w:rPr>
      </w:pPr>
      <w:r>
        <w:t>Źródło: opracowanie własne w oparciu o wyniki ankietyzacji</w:t>
      </w:r>
    </w:p>
    <w:p w14:paraId="6B8485CD" w14:textId="77777777" w:rsidR="00513D68" w:rsidRDefault="00513D68" w:rsidP="00DC2A70">
      <w:pPr>
        <w:sectPr w:rsidR="00513D68" w:rsidSect="008F0F2F">
          <w:pgSz w:w="11906" w:h="16838"/>
          <w:pgMar w:top="1440" w:right="1440" w:bottom="1440" w:left="1800" w:header="708" w:footer="708" w:gutter="0"/>
          <w:cols w:space="708"/>
          <w:docGrid w:linePitch="360"/>
        </w:sectPr>
      </w:pPr>
    </w:p>
    <w:p w14:paraId="560DF897" w14:textId="77777777" w:rsidR="00BD0087" w:rsidRDefault="00BD0087" w:rsidP="006A76CC">
      <w:pPr>
        <w:pStyle w:val="Nagwek1"/>
      </w:pPr>
      <w:bookmarkStart w:id="26" w:name="_Toc240345798"/>
      <w:bookmarkStart w:id="27" w:name="_Toc294705802"/>
      <w:bookmarkStart w:id="28" w:name="_Toc350700879"/>
      <w:r>
        <w:t xml:space="preserve">Zbieżność </w:t>
      </w:r>
      <w:r w:rsidR="00E71D36">
        <w:rPr>
          <w:lang w:val="pl-PL"/>
        </w:rPr>
        <w:t>programu</w:t>
      </w:r>
      <w:r>
        <w:t xml:space="preserve"> z zapisami dokumentów strategicznych i planistycznych</w:t>
      </w:r>
      <w:bookmarkEnd w:id="26"/>
      <w:bookmarkEnd w:id="27"/>
      <w:bookmarkEnd w:id="28"/>
    </w:p>
    <w:p w14:paraId="7106A114" w14:textId="77777777" w:rsidR="00EB628E" w:rsidRDefault="00BD0087" w:rsidP="00DC2A70">
      <w:bookmarkStart w:id="29" w:name="_Ref166735488"/>
      <w:bookmarkStart w:id="30" w:name="_Toc166740189"/>
      <w:bookmarkStart w:id="31" w:name="_Toc171933865"/>
      <w:r w:rsidRPr="00A761D6">
        <w:t xml:space="preserve">W punkcie przedstawione zostaną zapisy kluczowych (pod względem obszaru zastosowania oraz poruszanych zagadnień) dokumentów </w:t>
      </w:r>
      <w:r>
        <w:t>strategicznych</w:t>
      </w:r>
      <w:r w:rsidRPr="00A761D6">
        <w:t xml:space="preserve"> i </w:t>
      </w:r>
      <w:r>
        <w:t>planistycznych,</w:t>
      </w:r>
      <w:r w:rsidRPr="00A761D6">
        <w:t xml:space="preserve"> potwierdzające zbieżność </w:t>
      </w:r>
      <w:r>
        <w:t>Programu</w:t>
      </w:r>
      <w:r w:rsidRPr="00A761D6">
        <w:t xml:space="preserve"> z prowadzoną polityką krajową, regionalną i lokalną. </w:t>
      </w:r>
      <w:bookmarkStart w:id="32" w:name="_Toc210457998"/>
      <w:bookmarkStart w:id="33" w:name="_Toc240345799"/>
      <w:bookmarkStart w:id="34" w:name="_Toc294705803"/>
      <w:bookmarkEnd w:id="29"/>
      <w:bookmarkEnd w:id="30"/>
      <w:bookmarkEnd w:id="31"/>
    </w:p>
    <w:p w14:paraId="265E6F82" w14:textId="77777777" w:rsidR="00BD0087" w:rsidRDefault="00BD0087" w:rsidP="00767FA5">
      <w:pPr>
        <w:pStyle w:val="Nagwek2"/>
      </w:pPr>
      <w:bookmarkStart w:id="35" w:name="_Toc350700880"/>
      <w:r>
        <w:t>Kontekst krajowy</w:t>
      </w:r>
      <w:bookmarkEnd w:id="32"/>
      <w:bookmarkEnd w:id="33"/>
      <w:bookmarkEnd w:id="34"/>
      <w:bookmarkEnd w:id="35"/>
    </w:p>
    <w:p w14:paraId="0FE88FCB" w14:textId="77777777" w:rsidR="00EB628E" w:rsidRDefault="00EB628E" w:rsidP="00DC2A70">
      <w:r>
        <w:t xml:space="preserve">Sposób zarządzania </w:t>
      </w:r>
      <w:r w:rsidRPr="00EB628E">
        <w:t>rozwojem kraju</w:t>
      </w:r>
      <w:r>
        <w:t xml:space="preserve"> wynika z </w:t>
      </w:r>
      <w:r w:rsidR="001E4342">
        <w:t>znowelizowanej</w:t>
      </w:r>
      <w:r w:rsidRPr="00EB628E">
        <w:t xml:space="preserve"> </w:t>
      </w:r>
      <w:r>
        <w:t xml:space="preserve">ustawy </w:t>
      </w:r>
      <w:r w:rsidRPr="00EB628E">
        <w:t xml:space="preserve">z dnia 6 grudnia 2006 r. </w:t>
      </w:r>
      <w:r w:rsidR="00025E52">
        <w:br/>
      </w:r>
      <w:r w:rsidRPr="00EB628E">
        <w:t>o zasadach prowadzenia pol</w:t>
      </w:r>
      <w:r>
        <w:t xml:space="preserve">ityki rozwoju (Dz.U. z 2009 r. </w:t>
      </w:r>
      <w:r w:rsidRPr="00EB628E">
        <w:t xml:space="preserve">Nr 84, poz. 712, z późn. zm.) oraz </w:t>
      </w:r>
      <w:r w:rsidR="001E4342">
        <w:t>przyjętego</w:t>
      </w:r>
      <w:r w:rsidRPr="00EB628E">
        <w:t xml:space="preserve"> pr</w:t>
      </w:r>
      <w:r>
        <w:t xml:space="preserve">zez Radę Ministrów 27 kwietnia </w:t>
      </w:r>
      <w:r w:rsidRPr="00EB628E">
        <w:t xml:space="preserve">2009 r. </w:t>
      </w:r>
      <w:r>
        <w:t>dokumentu</w:t>
      </w:r>
      <w:r w:rsidRPr="00EB628E">
        <w:t xml:space="preserve"> </w:t>
      </w:r>
      <w:r w:rsidRPr="001E4342">
        <w:rPr>
          <w:i/>
        </w:rPr>
        <w:t>„Założenia systemu zarządzania rozwojem Polski”.</w:t>
      </w:r>
      <w:r>
        <w:t xml:space="preserve"> </w:t>
      </w:r>
      <w:r w:rsidRPr="00EB628E">
        <w:t xml:space="preserve">W  nowym  systemie  do  głównych  dokumentów  </w:t>
      </w:r>
      <w:r>
        <w:t xml:space="preserve">strategicznych,  na  podstawie </w:t>
      </w:r>
      <w:r w:rsidRPr="00EB628E">
        <w:t>których  prowadzona  jest  polityka  rozwoju,  nal</w:t>
      </w:r>
      <w:r>
        <w:t xml:space="preserve">eżą:  długookresowa  strategia </w:t>
      </w:r>
      <w:r w:rsidRPr="00EB628E">
        <w:t xml:space="preserve">rozwoju  kraju  </w:t>
      </w:r>
      <w:r>
        <w:t>(</w:t>
      </w:r>
      <w:r w:rsidRPr="00EB628E">
        <w:t>Polska  2030</w:t>
      </w:r>
      <w:r>
        <w:t>)</w:t>
      </w:r>
      <w:r w:rsidRPr="00EB628E">
        <w:t>,  średniookresowa  stra</w:t>
      </w:r>
      <w:r>
        <w:t xml:space="preserve">tegia  rozwoju  kraju  </w:t>
      </w:r>
      <w:r w:rsidRPr="00EB628E">
        <w:t xml:space="preserve">(Strategia </w:t>
      </w:r>
      <w:r>
        <w:t xml:space="preserve">Rozwoju  Kraju </w:t>
      </w:r>
      <w:r w:rsidRPr="00EB628E">
        <w:t>2020</w:t>
      </w:r>
      <w:r>
        <w:t xml:space="preserve">) oraz </w:t>
      </w:r>
      <w:r w:rsidRPr="00EB628E">
        <w:t>9 zintegrowanych  strategii,  służących  realizacji  z</w:t>
      </w:r>
      <w:r>
        <w:t>ałożonych  celów  rozwojowych: S</w:t>
      </w:r>
      <w:r w:rsidRPr="00EB628E">
        <w:t>trategia  Innowacyjności  i Efektywności  Gospodarki,</w:t>
      </w:r>
      <w:r>
        <w:t xml:space="preserve">  Strategia  Rozwoju  Kapitału </w:t>
      </w:r>
      <w:r w:rsidRPr="00EB628E">
        <w:t>Ludzkiego,  Strategia  Rozwoju  Transportu,  Bezpieczeństwo  Energetyczne i Środowisko, Sprawne Państwo, Strategia Rozwoju</w:t>
      </w:r>
      <w:r>
        <w:t xml:space="preserve"> Kapitału Społecznego, Krajowa </w:t>
      </w:r>
      <w:r w:rsidRPr="00EB628E">
        <w:t>Strategia  Rozwoju  Regionalnego  2010-2020:  Regiony</w:t>
      </w:r>
      <w:r>
        <w:t xml:space="preserve">,  Miasta,  Obszary  wiejskie, </w:t>
      </w:r>
      <w:r w:rsidRPr="00EB628E">
        <w:t>Strategia  Rozwoju  Systemu  Bezpieczeńst</w:t>
      </w:r>
      <w:r>
        <w:t xml:space="preserve">wa  Narodowego  RP,  Strategia </w:t>
      </w:r>
      <w:r w:rsidRPr="00EB628E">
        <w:t>Zrównoważonego Rozwoju Wsi, Rolnictwa i Rybactwa.</w:t>
      </w:r>
    </w:p>
    <w:p w14:paraId="67E10FBF" w14:textId="77777777" w:rsidR="00EB628E" w:rsidRPr="00EB628E" w:rsidRDefault="00313F9B" w:rsidP="00DC2A70">
      <w:r>
        <w:rPr>
          <w:noProof/>
          <w:lang w:eastAsia="pl-PL"/>
        </w:rPr>
        <w:drawing>
          <wp:inline distT="0" distB="0" distL="0" distR="0" wp14:anchorId="1EFCDA93" wp14:editId="655A0048">
            <wp:extent cx="5495925" cy="2863215"/>
            <wp:effectExtent l="0" t="0" r="0"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5925" cy="2863215"/>
                    </a:xfrm>
                    <a:prstGeom prst="rect">
                      <a:avLst/>
                    </a:prstGeom>
                    <a:noFill/>
                    <a:ln>
                      <a:noFill/>
                    </a:ln>
                  </pic:spPr>
                </pic:pic>
              </a:graphicData>
            </a:graphic>
          </wp:inline>
        </w:drawing>
      </w:r>
      <w:r w:rsidR="00EB628E" w:rsidRPr="00EB628E">
        <w:t xml:space="preserve"> </w:t>
      </w:r>
    </w:p>
    <w:p w14:paraId="40260AA6" w14:textId="77777777" w:rsidR="001706E4" w:rsidRDefault="001706E4" w:rsidP="001706E4">
      <w:pPr>
        <w:pStyle w:val="Legenda"/>
      </w:pPr>
      <w:bookmarkStart w:id="36" w:name="_Toc476592658"/>
      <w:r>
        <w:t xml:space="preserve">Rysunek </w:t>
      </w:r>
      <w:r>
        <w:fldChar w:fldCharType="begin"/>
      </w:r>
      <w:r>
        <w:instrText xml:space="preserve"> STYLEREF 1 \s </w:instrText>
      </w:r>
      <w:r>
        <w:fldChar w:fldCharType="separate"/>
      </w:r>
      <w:r w:rsidR="001D467C">
        <w:rPr>
          <w:noProof/>
        </w:rPr>
        <w:t>3</w:t>
      </w:r>
      <w:r>
        <w:fldChar w:fldCharType="end"/>
      </w:r>
      <w:r>
        <w:t>.</w:t>
      </w:r>
      <w:r w:rsidR="00565BC8">
        <w:fldChar w:fldCharType="begin"/>
      </w:r>
      <w:r w:rsidR="00565BC8">
        <w:instrText xml:space="preserve"> SEQ Rysunek \* ARABIC \s 1 </w:instrText>
      </w:r>
      <w:r w:rsidR="00565BC8">
        <w:fldChar w:fldCharType="separate"/>
      </w:r>
      <w:r w:rsidR="001D467C">
        <w:rPr>
          <w:noProof/>
        </w:rPr>
        <w:t>1</w:t>
      </w:r>
      <w:r w:rsidR="00565BC8">
        <w:rPr>
          <w:noProof/>
        </w:rPr>
        <w:fldChar w:fldCharType="end"/>
      </w:r>
      <w:r>
        <w:rPr>
          <w:lang w:val="pl-PL"/>
        </w:rPr>
        <w:t xml:space="preserve"> </w:t>
      </w:r>
      <w:r>
        <w:t>Układ dokumentów strategicznych szczebla krajowego</w:t>
      </w:r>
      <w:bookmarkEnd w:id="36"/>
    </w:p>
    <w:p w14:paraId="0E734A3D" w14:textId="77777777" w:rsidR="001E4342" w:rsidRDefault="001E4342" w:rsidP="00981BFD">
      <w:pPr>
        <w:pStyle w:val="rdo"/>
      </w:pPr>
      <w:r>
        <w:t>Źródło: Strategia Rozwoju Kraju 2020</w:t>
      </w:r>
    </w:p>
    <w:p w14:paraId="77F3C805" w14:textId="77777777" w:rsidR="001E4342" w:rsidRDefault="00F637E7" w:rsidP="00DC2A70">
      <w:r>
        <w:t xml:space="preserve">Program ograniczenia niskiej emisji, oprócz zbieżności z strategią długookresową </w:t>
      </w:r>
      <w:r w:rsidR="005742F8">
        <w:br/>
      </w:r>
      <w:r>
        <w:t>i średniookresową, wiąże się m.in. z Krajową strategią rozwoju regionalnego.</w:t>
      </w:r>
    </w:p>
    <w:p w14:paraId="5E4D5B0E" w14:textId="77777777" w:rsidR="00F637E7" w:rsidRDefault="00F637E7" w:rsidP="00DC2A70">
      <w:pPr>
        <w:pStyle w:val="Nagwek3"/>
        <w:rPr>
          <w:lang w:val="pl-PL"/>
        </w:rPr>
      </w:pPr>
      <w:bookmarkStart w:id="37" w:name="_Toc350700881"/>
      <w:r>
        <w:t>Polska 2030 (strategia długookresowa)</w:t>
      </w:r>
      <w:bookmarkEnd w:id="37"/>
    </w:p>
    <w:p w14:paraId="58AB1003" w14:textId="77777777" w:rsidR="001148C2" w:rsidRDefault="00F1586D" w:rsidP="00DC2A70">
      <w:r>
        <w:t xml:space="preserve">Długookresowa strategia rozwoju kraju – Polska 2030 – w części poświęconej energetyce </w:t>
      </w:r>
      <w:r w:rsidR="005742F8">
        <w:br/>
      </w:r>
      <w:r>
        <w:t xml:space="preserve">i klimatowi wskazuje m.in. na konieczność dokonywania „zmiany postaw – oszczędności oraz rozwiązania proefektywnościowe w gospodarce”. Elementy wiążące się z wdrożeniem PONE, tj. oszczędność w zużyciu energii cieplnej, jak również wzrost świadomości wśród mieszkańców </w:t>
      </w:r>
      <w:r w:rsidR="005742F8">
        <w:br/>
      </w:r>
      <w:r>
        <w:t>w odniesieniu do kwestii środowiskowych, wychodzą naprzeciw stawianemu postulatowi.</w:t>
      </w:r>
    </w:p>
    <w:p w14:paraId="35921A75" w14:textId="77777777" w:rsidR="00F1586D" w:rsidRDefault="00F1586D" w:rsidP="00DC2A70">
      <w:pPr>
        <w:pStyle w:val="Nagwek3"/>
      </w:pPr>
      <w:bookmarkStart w:id="38" w:name="_Toc350700882"/>
      <w:r>
        <w:t>Strategia Rozwoju Kraju 2020 (strategia średniookresowa)</w:t>
      </w:r>
      <w:bookmarkEnd w:id="38"/>
    </w:p>
    <w:p w14:paraId="410DCC67" w14:textId="77777777" w:rsidR="000C40C9" w:rsidRDefault="000C40C9" w:rsidP="00DC2A70">
      <w:r>
        <w:t xml:space="preserve">Strategia Rozwoju Kraju 2020 to kluczowy dokument strategiczny w okresie programowania UE na lata 2014-2020. Przedmiotowy dokument i jego założenia są zbieżne z </w:t>
      </w:r>
      <w:r w:rsidRPr="000C40C9">
        <w:rPr>
          <w:i/>
        </w:rPr>
        <w:t>Obszarem strategicznym II. Konkurencyjna gospodarka</w:t>
      </w:r>
      <w:r>
        <w:rPr>
          <w:i/>
        </w:rPr>
        <w:t xml:space="preserve">, </w:t>
      </w:r>
      <w:r>
        <w:t xml:space="preserve">a w ramach niego z </w:t>
      </w:r>
      <w:r w:rsidR="006838A3" w:rsidRPr="004F71D8">
        <w:rPr>
          <w:i/>
        </w:rPr>
        <w:t>Celem II.6. Bezpieczeństwo energetyczne i środowisko</w:t>
      </w:r>
      <w:r w:rsidR="004F71D8">
        <w:t xml:space="preserve"> i kierunkiem działań </w:t>
      </w:r>
      <w:r w:rsidR="004F71D8" w:rsidRPr="004F71D8">
        <w:rPr>
          <w:i/>
        </w:rPr>
        <w:t>II.6.2. Poprawa efektywności energetycznej</w:t>
      </w:r>
      <w:r w:rsidR="004F71D8">
        <w:t xml:space="preserve">. Dla całego okresu programowania, tj. do 2020 r. przewidziano m.in. działania polegające na „wsparciu termomodernizacji budynków i modernizacji istniejących systemów ciepłowniczych </w:t>
      </w:r>
      <w:r w:rsidR="005742F8">
        <w:br/>
      </w:r>
      <w:r w:rsidR="004F71D8">
        <w:t>z zastosowaniem dostępnych i sprawdzonych technologii”.</w:t>
      </w:r>
    </w:p>
    <w:p w14:paraId="49675359" w14:textId="77777777" w:rsidR="00532CBD" w:rsidRDefault="007455DE" w:rsidP="00DC2A70">
      <w:pPr>
        <w:pStyle w:val="Nagwek3"/>
        <w:rPr>
          <w:lang w:val="pl-PL"/>
        </w:rPr>
      </w:pPr>
      <w:bookmarkStart w:id="39" w:name="_Toc350700883"/>
      <w:r>
        <w:t>Krajowa Strategia Rozwoju Regionalnego 2010-2020: Regiony, Miasta, Obszary Wiejskie</w:t>
      </w:r>
      <w:bookmarkEnd w:id="39"/>
    </w:p>
    <w:p w14:paraId="1BF5658F" w14:textId="77777777" w:rsidR="00532CBD" w:rsidRDefault="007455DE" w:rsidP="00DC2A70">
      <w:r>
        <w:t xml:space="preserve">Krajowa Strategia Rozwoju Regionalnego 2010-2020 jest dokumentem określającym cele </w:t>
      </w:r>
      <w:r w:rsidR="005742F8">
        <w:br/>
      </w:r>
      <w:r>
        <w:t>i sposób  działania podmiotów publicznych, a w szczególności rządu i samorządów województw, w odniesieniu do polskiej  przestrzeni  dla  osiągnięcia  strategicznych  celów  rozwoju  kraju.</w:t>
      </w:r>
    </w:p>
    <w:p w14:paraId="3045EBD4" w14:textId="77777777" w:rsidR="00532CBD" w:rsidRDefault="00ED1B35" w:rsidP="00DC2A70">
      <w:r>
        <w:t xml:space="preserve">PONE jest zbieżne z Celem 1 Wspomaganie wzrostu konkurencyjności regionów. 1.3 Budowa podstaw konkurencyjności województw, 1.3.5. Dywersyfikacja źródeł i </w:t>
      </w:r>
      <w:r w:rsidR="00FB5A7A">
        <w:t>efektywne wykorzystanie energii oraz reagowanie na zagrożenia naturalne.</w:t>
      </w:r>
    </w:p>
    <w:p w14:paraId="0574E56F" w14:textId="77777777" w:rsidR="0039152B" w:rsidRDefault="0039152B" w:rsidP="00767FA5">
      <w:pPr>
        <w:pStyle w:val="Nagwek2"/>
      </w:pPr>
      <w:bookmarkStart w:id="40" w:name="_Toc350700884"/>
      <w:r>
        <w:t>Kontekst regionalny</w:t>
      </w:r>
      <w:bookmarkEnd w:id="40"/>
    </w:p>
    <w:p w14:paraId="70927663" w14:textId="77777777" w:rsidR="0039152B" w:rsidRPr="0039152B" w:rsidRDefault="0039152B" w:rsidP="00DC2A70">
      <w:pPr>
        <w:pStyle w:val="Nagwek3"/>
      </w:pPr>
      <w:bookmarkStart w:id="41" w:name="_Toc350700885"/>
      <w:r>
        <w:t>Strategia Rozwoju Województwa Śląskiego „Śląskie 2020+”</w:t>
      </w:r>
      <w:bookmarkEnd w:id="41"/>
    </w:p>
    <w:p w14:paraId="3DD4B478" w14:textId="77777777" w:rsidR="00950EF8" w:rsidRDefault="00F36F90" w:rsidP="00DC2A70">
      <w:r>
        <w:t>Strategia Rozwoju Województwa Śląskiego „Śląskie 2020+” to dokument będący aktualizacją  Strategii  Rozwoju  Województwa  Śląskiego  „Śląskie  2020”, uchwalonej  przez  Sejmik  Województwa  Śląskiego  17  lutego  2010  roku.  Stanowi on  plan  samorządu województwa  określający  wizję  rozwoju,  cele  oraz  główne  sposoby  ich  osiągania  w  kontekście występujących uwarunkowań w perspektywie 2020 roku.</w:t>
      </w:r>
      <w:r w:rsidR="00CA30C4">
        <w:t xml:space="preserve"> </w:t>
      </w:r>
      <w:r w:rsidR="00950EF8">
        <w:t xml:space="preserve">Przedmiotowy program jest zbieżny </w:t>
      </w:r>
      <w:r w:rsidR="00CA30C4">
        <w:br/>
      </w:r>
      <w:r w:rsidR="00950EF8">
        <w:t>z Strategią w następującym zakresie:</w:t>
      </w:r>
    </w:p>
    <w:p w14:paraId="241C26DA" w14:textId="77777777" w:rsidR="00F36F90" w:rsidRDefault="00CB7676" w:rsidP="00DC2A70">
      <w:pPr>
        <w:numPr>
          <w:ilvl w:val="0"/>
          <w:numId w:val="25"/>
        </w:numPr>
      </w:pPr>
      <w:r w:rsidRPr="00CB7676">
        <w:t xml:space="preserve">Obszar priorytetowy: (C) </w:t>
      </w:r>
      <w:r w:rsidR="00950EF8">
        <w:t>Przestrzeń</w:t>
      </w:r>
    </w:p>
    <w:p w14:paraId="670B4911" w14:textId="77777777" w:rsidR="00CB7676" w:rsidRDefault="00CB7676" w:rsidP="00DC2A70">
      <w:pPr>
        <w:numPr>
          <w:ilvl w:val="0"/>
          <w:numId w:val="25"/>
        </w:numPr>
      </w:pPr>
      <w:r>
        <w:t xml:space="preserve">Cel operacyjny: C.1. Zrównoważone wykorzystanie zasobów środowiska </w:t>
      </w:r>
    </w:p>
    <w:p w14:paraId="36FF0325" w14:textId="77777777" w:rsidR="00CB7676" w:rsidRDefault="00950EF8" w:rsidP="00DC2A70">
      <w:pPr>
        <w:numPr>
          <w:ilvl w:val="0"/>
          <w:numId w:val="25"/>
        </w:numPr>
      </w:pPr>
      <w:r>
        <w:t>Kierunek</w:t>
      </w:r>
      <w:r w:rsidR="00CB7676">
        <w:t xml:space="preserve"> działań</w:t>
      </w:r>
      <w:r>
        <w:t xml:space="preserve"> </w:t>
      </w:r>
      <w:r w:rsidR="0051213D">
        <w:t>6.  Wspieranie wdrożenia rozwiązań ograniczających niską emisję oraz zużycie zasobów środowiska i energii w przedsiębiorstwach, gospodarstwach domowych, obiektach i przestrzeni użyteczności</w:t>
      </w:r>
      <w:r>
        <w:t xml:space="preserve"> </w:t>
      </w:r>
      <w:r w:rsidR="0051213D">
        <w:t>publicznej.</w:t>
      </w:r>
    </w:p>
    <w:p w14:paraId="7028607B" w14:textId="77777777" w:rsidR="00D31886" w:rsidRDefault="00D31886" w:rsidP="00DC2A70">
      <w:pPr>
        <w:pStyle w:val="Nagwek3"/>
      </w:pPr>
      <w:bookmarkStart w:id="42" w:name="_Toc350700886"/>
      <w:r>
        <w:t>Regionalny Program Operacyjny Województwa Śląskiego na lata 2014-2020</w:t>
      </w:r>
      <w:bookmarkEnd w:id="42"/>
    </w:p>
    <w:p w14:paraId="580A37CF" w14:textId="77777777" w:rsidR="00DF2132" w:rsidRDefault="00DF2132" w:rsidP="00DC2A70">
      <w:r w:rsidRPr="00DF2132">
        <w:t>Regionalny Program Operacyjny Województwa Śląskiego 2014-2020</w:t>
      </w:r>
      <w:r>
        <w:t xml:space="preserve"> </w:t>
      </w:r>
      <w:r w:rsidRPr="00DF2132">
        <w:t>realizuje wizję</w:t>
      </w:r>
      <w:r>
        <w:t xml:space="preserve"> </w:t>
      </w:r>
      <w:r w:rsidRPr="00DF2132">
        <w:t>rozwoju regionu zawartą</w:t>
      </w:r>
      <w:r>
        <w:t xml:space="preserve"> </w:t>
      </w:r>
      <w:r w:rsidRPr="00DF2132">
        <w:t>w Strategii Rozwoju Województwa Śląskiego „Śląskie 2020+”, przyjętą</w:t>
      </w:r>
      <w:r>
        <w:t xml:space="preserve"> </w:t>
      </w:r>
      <w:r w:rsidRPr="00DF2132">
        <w:t>przez Sejmik 1 lipca 2013 r., i stanowi jeden z najistotniejszych instrumentów polityki regionalnej. Stanowi też</w:t>
      </w:r>
      <w:r>
        <w:t xml:space="preserve"> </w:t>
      </w:r>
      <w:r w:rsidRPr="00DF2132">
        <w:t>instrument realizacji Umowy Partnerstwa</w:t>
      </w:r>
      <w:r>
        <w:t xml:space="preserve"> </w:t>
      </w:r>
      <w:r w:rsidRPr="00DF2132">
        <w:t>– dokumentu określającego strategię</w:t>
      </w:r>
      <w:r>
        <w:t xml:space="preserve"> </w:t>
      </w:r>
      <w:r w:rsidRPr="00DF2132">
        <w:t xml:space="preserve">interwencji funduszy europejskich w ramach trzech polityk unijnych polityki spójności, wspólnej polityki rolnej i wspólnej polityki rybołówstwa w Polsce </w:t>
      </w:r>
      <w:r>
        <w:t>w latach 2014-2020.</w:t>
      </w:r>
    </w:p>
    <w:p w14:paraId="1B0BD40C" w14:textId="77777777" w:rsidR="00B44ADD" w:rsidRDefault="0031638B" w:rsidP="00DC2A70">
      <w:r>
        <w:t>W ramach RPO 2014-2020 określono m.in. Oś Priorytetową IV Efektywność energetyczna, odnawialne źródła energii i gospodarka niskoemisyjna.</w:t>
      </w:r>
      <w:r w:rsidR="00B44ADD">
        <w:t xml:space="preserve"> W ramach tej osi wymieniono m.in.</w:t>
      </w:r>
    </w:p>
    <w:p w14:paraId="2FD28DA7" w14:textId="77777777" w:rsidR="00B44ADD" w:rsidRDefault="00B44ADD" w:rsidP="00DC2A70">
      <w:pPr>
        <w:numPr>
          <w:ilvl w:val="0"/>
          <w:numId w:val="26"/>
        </w:numPr>
      </w:pPr>
      <w:r>
        <w:t>Priorytet inwestycyjny 4.1 wspieranie wytwarzania i dystrybucji energii pochodzącej ze źródeł odnawialnych</w:t>
      </w:r>
    </w:p>
    <w:p w14:paraId="3B910979" w14:textId="77777777" w:rsidR="00B44ADD" w:rsidRDefault="00B44ADD" w:rsidP="00DC2A70">
      <w:pPr>
        <w:numPr>
          <w:ilvl w:val="0"/>
          <w:numId w:val="26"/>
        </w:numPr>
      </w:pPr>
      <w:r w:rsidRPr="00B44ADD">
        <w:t>Priorytet inwestycyjny 4.3 wspieranie efektywności energetycznej, inteligentnego zarządzania energią</w:t>
      </w:r>
      <w:r>
        <w:t xml:space="preserve"> </w:t>
      </w:r>
      <w:r w:rsidRPr="00B44ADD">
        <w:t>i wykorzystania odnawialnych źródeł energii w infrastrukturze publicznej, w tym w</w:t>
      </w:r>
      <w:r>
        <w:t xml:space="preserve"> </w:t>
      </w:r>
      <w:r w:rsidRPr="00B44ADD">
        <w:t>budynkach publicznych i w sektorze mieszkaniowym</w:t>
      </w:r>
    </w:p>
    <w:p w14:paraId="46253D93" w14:textId="77777777" w:rsidR="00B44ADD" w:rsidRDefault="00B44ADD" w:rsidP="00DC2A70">
      <w:r>
        <w:t>Priorytety te są zbieżne z założeniami PONE.</w:t>
      </w:r>
    </w:p>
    <w:p w14:paraId="1DB80958" w14:textId="77777777" w:rsidR="0031638B" w:rsidRDefault="00E56653" w:rsidP="00DC2A70">
      <w:pPr>
        <w:pStyle w:val="Nagwek3"/>
      </w:pPr>
      <w:bookmarkStart w:id="43" w:name="_Toc350700887"/>
      <w:r>
        <w:t>Program Ochrony Powietrza</w:t>
      </w:r>
      <w:bookmarkEnd w:id="43"/>
    </w:p>
    <w:p w14:paraId="656409B1" w14:textId="5A1EB75F" w:rsidR="004A5F77" w:rsidRDefault="00E56653" w:rsidP="004A5F77">
      <w:pPr>
        <w:rPr>
          <w:szCs w:val="20"/>
        </w:rPr>
      </w:pPr>
      <w:r w:rsidRPr="004A5F77">
        <w:rPr>
          <w:szCs w:val="20"/>
        </w:rPr>
        <w:t xml:space="preserve">Dla obszaru gminy </w:t>
      </w:r>
      <w:r w:rsidR="000D4FCD" w:rsidRPr="004A5F77">
        <w:rPr>
          <w:szCs w:val="20"/>
        </w:rPr>
        <w:t>Czechowice-Dziedzice</w:t>
      </w:r>
      <w:r w:rsidRPr="004A5F77">
        <w:rPr>
          <w:szCs w:val="20"/>
        </w:rPr>
        <w:t xml:space="preserve"> obowiązuje Program ochrony powietrza dla </w:t>
      </w:r>
      <w:r w:rsidR="006A76CC" w:rsidRPr="004A5F77">
        <w:rPr>
          <w:szCs w:val="20"/>
        </w:rPr>
        <w:t xml:space="preserve">terenu województwa śląskiego mający na celu osiągnięcia poziomów dopuszczalnych </w:t>
      </w:r>
      <w:r w:rsidR="004D5A11" w:rsidRPr="004A5F77">
        <w:rPr>
          <w:szCs w:val="20"/>
        </w:rPr>
        <w:t>substancji</w:t>
      </w:r>
      <w:r w:rsidR="006A76CC" w:rsidRPr="004A5F77">
        <w:rPr>
          <w:szCs w:val="20"/>
        </w:rPr>
        <w:t xml:space="preserve"> </w:t>
      </w:r>
      <w:r w:rsidR="004D5A11">
        <w:rPr>
          <w:szCs w:val="20"/>
        </w:rPr>
        <w:br/>
      </w:r>
      <w:r w:rsidR="006A76CC" w:rsidRPr="004A5F77">
        <w:rPr>
          <w:szCs w:val="20"/>
        </w:rPr>
        <w:t>w powietrza oraz pułapu stężenia ekspozycji</w:t>
      </w:r>
      <w:r w:rsidR="008E4CB1" w:rsidRPr="004A5F77">
        <w:rPr>
          <w:szCs w:val="20"/>
        </w:rPr>
        <w:t>.</w:t>
      </w:r>
      <w:r w:rsidR="004A5F77">
        <w:rPr>
          <w:szCs w:val="20"/>
        </w:rPr>
        <w:t xml:space="preserve"> </w:t>
      </w:r>
    </w:p>
    <w:p w14:paraId="644C1C60" w14:textId="449B3F11" w:rsidR="008C119E" w:rsidRPr="004A5F77" w:rsidRDefault="0005162B" w:rsidP="004A5F77">
      <w:pPr>
        <w:rPr>
          <w:szCs w:val="20"/>
        </w:rPr>
      </w:pPr>
      <w:r w:rsidRPr="004A5F77">
        <w:rPr>
          <w:szCs w:val="20"/>
        </w:rPr>
        <w:t xml:space="preserve">Program ochrony powietrza (POP) (załącznik do uchwały Nr </w:t>
      </w:r>
      <w:r w:rsidR="008E4CB1" w:rsidRPr="004A5F77">
        <w:rPr>
          <w:szCs w:val="20"/>
        </w:rPr>
        <w:t>IV/57/3/2014</w:t>
      </w:r>
      <w:r w:rsidRPr="004A5F77">
        <w:rPr>
          <w:szCs w:val="20"/>
        </w:rPr>
        <w:t xml:space="preserve"> Sejmiku Województwa Śląskiego z dnia </w:t>
      </w:r>
      <w:r w:rsidR="008E4CB1" w:rsidRPr="004A5F77">
        <w:rPr>
          <w:szCs w:val="20"/>
        </w:rPr>
        <w:t>17 listopada 2014</w:t>
      </w:r>
      <w:r w:rsidRPr="004A5F77">
        <w:rPr>
          <w:szCs w:val="20"/>
        </w:rPr>
        <w:t xml:space="preserve"> r.) jest dokumentem przygotowanym w celu </w:t>
      </w:r>
      <w:r w:rsidR="004D5A11" w:rsidRPr="004A5F77">
        <w:rPr>
          <w:szCs w:val="20"/>
        </w:rPr>
        <w:t>osiągniecia</w:t>
      </w:r>
      <w:r w:rsidR="008E4CB1" w:rsidRPr="004A5F77">
        <w:rPr>
          <w:szCs w:val="20"/>
        </w:rPr>
        <w:t xml:space="preserve"> </w:t>
      </w:r>
      <w:r w:rsidR="004D5A11" w:rsidRPr="004A5F77">
        <w:rPr>
          <w:szCs w:val="20"/>
        </w:rPr>
        <w:t>poziomów</w:t>
      </w:r>
      <w:r w:rsidR="008E4CB1" w:rsidRPr="004A5F77">
        <w:rPr>
          <w:szCs w:val="20"/>
        </w:rPr>
        <w:t xml:space="preserve"> dopuszczalnych substancj</w:t>
      </w:r>
      <w:r w:rsidR="004D5A11">
        <w:rPr>
          <w:szCs w:val="20"/>
        </w:rPr>
        <w:t>i w powietrzu oraz pułapu stęż</w:t>
      </w:r>
      <w:r w:rsidR="008E4CB1" w:rsidRPr="004A5F77">
        <w:rPr>
          <w:szCs w:val="20"/>
        </w:rPr>
        <w:t xml:space="preserve">enia ekspozycji. Z tych </w:t>
      </w:r>
      <w:r w:rsidR="004D5A11" w:rsidRPr="004A5F77">
        <w:rPr>
          <w:szCs w:val="20"/>
        </w:rPr>
        <w:t>względów</w:t>
      </w:r>
      <w:r w:rsidR="008E4CB1" w:rsidRPr="004A5F77">
        <w:rPr>
          <w:szCs w:val="20"/>
        </w:rPr>
        <w:t xml:space="preserve"> jest dokumentem strategicznym dla </w:t>
      </w:r>
      <w:r w:rsidR="004D5A11" w:rsidRPr="004A5F77">
        <w:rPr>
          <w:szCs w:val="20"/>
        </w:rPr>
        <w:t>województwa</w:t>
      </w:r>
      <w:r w:rsidR="008E4CB1" w:rsidRPr="004A5F77">
        <w:rPr>
          <w:szCs w:val="20"/>
        </w:rPr>
        <w:t xml:space="preserve"> </w:t>
      </w:r>
      <w:r w:rsidR="004D5A11" w:rsidRPr="004A5F77">
        <w:rPr>
          <w:szCs w:val="20"/>
        </w:rPr>
        <w:t>śląskiego</w:t>
      </w:r>
      <w:r w:rsidR="004D5A11">
        <w:rPr>
          <w:szCs w:val="20"/>
        </w:rPr>
        <w:t xml:space="preserve"> a takż</w:t>
      </w:r>
      <w:r w:rsidR="008E4CB1" w:rsidRPr="004A5F77">
        <w:rPr>
          <w:szCs w:val="20"/>
        </w:rPr>
        <w:t xml:space="preserve">e istotnym dla jego </w:t>
      </w:r>
      <w:r w:rsidR="004D5A11" w:rsidRPr="004A5F77">
        <w:rPr>
          <w:szCs w:val="20"/>
        </w:rPr>
        <w:t>mieszkańców</w:t>
      </w:r>
      <w:r w:rsidR="008E4CB1" w:rsidRPr="004A5F77">
        <w:rPr>
          <w:szCs w:val="20"/>
        </w:rPr>
        <w:t xml:space="preserve">. </w:t>
      </w:r>
      <w:r w:rsidR="00080B2D" w:rsidRPr="004A5F77">
        <w:rPr>
          <w:szCs w:val="20"/>
        </w:rPr>
        <w:t xml:space="preserve">Dokument ten (w tabeli </w:t>
      </w:r>
      <w:r w:rsidR="004A5F77" w:rsidRPr="004A5F77">
        <w:rPr>
          <w:szCs w:val="20"/>
        </w:rPr>
        <w:t>77</w:t>
      </w:r>
      <w:r w:rsidR="00080B2D" w:rsidRPr="004A5F77">
        <w:rPr>
          <w:szCs w:val="20"/>
        </w:rPr>
        <w:t xml:space="preserve"> Harmonogram rzeczowo-finansowy </w:t>
      </w:r>
      <w:r w:rsidR="004A5F77" w:rsidRPr="004A5F77">
        <w:rPr>
          <w:szCs w:val="20"/>
        </w:rPr>
        <w:t>działań naprawczych</w:t>
      </w:r>
      <w:r w:rsidR="00080B2D" w:rsidRPr="004A5F77">
        <w:rPr>
          <w:szCs w:val="20"/>
        </w:rPr>
        <w:t>) określa m.in. następujące zadani</w:t>
      </w:r>
      <w:r w:rsidR="00CB6F23" w:rsidRPr="004A5F77">
        <w:rPr>
          <w:szCs w:val="20"/>
        </w:rPr>
        <w:t xml:space="preserve">e: </w:t>
      </w:r>
      <w:r w:rsidR="004A5F77" w:rsidRPr="004A5F77">
        <w:rPr>
          <w:szCs w:val="20"/>
        </w:rPr>
        <w:t xml:space="preserve">Ograniczenie emisji ze </w:t>
      </w:r>
      <w:r w:rsidR="004D5A11" w:rsidRPr="004A5F77">
        <w:rPr>
          <w:szCs w:val="20"/>
        </w:rPr>
        <w:t>źródeł</w:t>
      </w:r>
      <w:r w:rsidR="004A5F77" w:rsidRPr="004A5F77">
        <w:rPr>
          <w:szCs w:val="20"/>
        </w:rPr>
        <w:t xml:space="preserve"> spalania paliw </w:t>
      </w:r>
      <w:r w:rsidR="004D5A11">
        <w:rPr>
          <w:szCs w:val="20"/>
        </w:rPr>
        <w:br/>
      </w:r>
      <w:r w:rsidR="004A5F77" w:rsidRPr="004A5F77">
        <w:rPr>
          <w:szCs w:val="20"/>
        </w:rPr>
        <w:t xml:space="preserve">o małej mocy (do 1 MW). </w:t>
      </w:r>
      <w:r w:rsidR="00CB6F23" w:rsidRPr="004A5F77">
        <w:rPr>
          <w:szCs w:val="20"/>
        </w:rPr>
        <w:t xml:space="preserve">Realizacja PONE na terenie </w:t>
      </w:r>
      <w:r w:rsidR="004D5A11">
        <w:rPr>
          <w:szCs w:val="20"/>
        </w:rPr>
        <w:t xml:space="preserve">Gminy </w:t>
      </w:r>
      <w:r w:rsidR="00CB6F23" w:rsidRPr="004A5F77">
        <w:rPr>
          <w:szCs w:val="20"/>
        </w:rPr>
        <w:t>Czechowic</w:t>
      </w:r>
      <w:r w:rsidR="004D5A11">
        <w:rPr>
          <w:szCs w:val="20"/>
        </w:rPr>
        <w:t>e</w:t>
      </w:r>
      <w:r w:rsidR="00CB6F23" w:rsidRPr="004A5F77">
        <w:rPr>
          <w:szCs w:val="20"/>
        </w:rPr>
        <w:t xml:space="preserve"> – Dziedzic</w:t>
      </w:r>
      <w:r w:rsidR="004D5A11">
        <w:rPr>
          <w:szCs w:val="20"/>
        </w:rPr>
        <w:t>e</w:t>
      </w:r>
      <w:r w:rsidR="00CB6F23" w:rsidRPr="004A5F77">
        <w:rPr>
          <w:szCs w:val="20"/>
        </w:rPr>
        <w:t xml:space="preserve"> poprzez stworzenie systemu zachęt do wymiany systemów grzewczych </w:t>
      </w:r>
      <w:r w:rsidR="004A5F77" w:rsidRPr="004A5F77">
        <w:rPr>
          <w:szCs w:val="20"/>
        </w:rPr>
        <w:t>się w to zadanie</w:t>
      </w:r>
      <w:r w:rsidR="006C692D">
        <w:rPr>
          <w:szCs w:val="20"/>
        </w:rPr>
        <w:t xml:space="preserve"> wlicza</w:t>
      </w:r>
      <w:r w:rsidR="004A5F77" w:rsidRPr="004A5F77">
        <w:rPr>
          <w:szCs w:val="20"/>
        </w:rPr>
        <w:t xml:space="preserve">. </w:t>
      </w:r>
      <w:r w:rsidR="008C119E" w:rsidRPr="004A5F77">
        <w:rPr>
          <w:szCs w:val="20"/>
        </w:rPr>
        <w:t xml:space="preserve">Harmonogram zakłada </w:t>
      </w:r>
      <w:r w:rsidR="004A5F77" w:rsidRPr="004A5F77">
        <w:rPr>
          <w:szCs w:val="20"/>
        </w:rPr>
        <w:t>ograniczenie emisji w latach 2015-2020</w:t>
      </w:r>
      <w:r w:rsidR="008C119E" w:rsidRPr="004A5F77">
        <w:rPr>
          <w:szCs w:val="20"/>
        </w:rPr>
        <w:t xml:space="preserve">. </w:t>
      </w:r>
      <w:r w:rsidR="006C692D">
        <w:rPr>
          <w:szCs w:val="20"/>
        </w:rPr>
        <w:t>PONE dla Gminy Czechowice na </w:t>
      </w:r>
      <w:r w:rsidR="004A5F77" w:rsidRPr="004A5F77">
        <w:rPr>
          <w:szCs w:val="20"/>
        </w:rPr>
        <w:t>rok 2017 jest zbieżny z tym działaniem naprawczym i</w:t>
      </w:r>
      <w:r w:rsidR="00B95B02" w:rsidRPr="004A5F77">
        <w:rPr>
          <w:szCs w:val="20"/>
        </w:rPr>
        <w:t xml:space="preserve"> </w:t>
      </w:r>
      <w:r w:rsidR="006C692D">
        <w:rPr>
          <w:szCs w:val="20"/>
        </w:rPr>
        <w:t>tym samym wykazuje zbieżność z </w:t>
      </w:r>
      <w:r w:rsidR="00B95B02" w:rsidRPr="004A5F77">
        <w:rPr>
          <w:szCs w:val="20"/>
        </w:rPr>
        <w:t>zapisami POP.</w:t>
      </w:r>
    </w:p>
    <w:p w14:paraId="56E984E3" w14:textId="77777777" w:rsidR="00DA52CD" w:rsidRDefault="00DA52CD" w:rsidP="00767FA5">
      <w:pPr>
        <w:pStyle w:val="Nagwek2"/>
      </w:pPr>
      <w:bookmarkStart w:id="44" w:name="_Toc350700888"/>
      <w:r>
        <w:t>Kontekst lokalny</w:t>
      </w:r>
      <w:bookmarkEnd w:id="44"/>
    </w:p>
    <w:p w14:paraId="579BD586" w14:textId="77777777" w:rsidR="0044112A" w:rsidRDefault="0044112A" w:rsidP="00DC2A70">
      <w:pPr>
        <w:pStyle w:val="Nagwek4"/>
      </w:pPr>
      <w:bookmarkStart w:id="45" w:name="_Toc350700889"/>
      <w:r>
        <w:t>Strategia Rozwoju Gminy Czechowice-Dziedzice</w:t>
      </w:r>
      <w:bookmarkEnd w:id="45"/>
    </w:p>
    <w:p w14:paraId="105B6673" w14:textId="77777777" w:rsidR="0044112A" w:rsidRDefault="0044112A" w:rsidP="00DC2A70">
      <w:r w:rsidRPr="0044112A">
        <w:t>Strategia rozwoju Gminy Czechowice-Dziedzice została opracowana w latach 2000 – 2001</w:t>
      </w:r>
      <w:r>
        <w:t xml:space="preserve"> </w:t>
      </w:r>
      <w:r w:rsidR="005742F8">
        <w:br/>
      </w:r>
      <w:r w:rsidRPr="0044112A">
        <w:t xml:space="preserve">i przyjęta uchwałą nr XLIII/349/01 Rady Miejskiej w Czechowicach-Dziedzicach z dnia </w:t>
      </w:r>
      <w:r w:rsidR="005742F8">
        <w:br/>
      </w:r>
      <w:r w:rsidRPr="0044112A">
        <w:t xml:space="preserve">23 października 2001 r. </w:t>
      </w:r>
      <w:r>
        <w:t>Jej uzupełnieniem jest</w:t>
      </w:r>
      <w:r w:rsidRPr="0044112A">
        <w:t xml:space="preserve"> Plan </w:t>
      </w:r>
      <w:r>
        <w:t>Operacyjny na lata 2008 -2015.</w:t>
      </w:r>
    </w:p>
    <w:p w14:paraId="1D760B6B" w14:textId="77777777" w:rsidR="00AC51BD" w:rsidRDefault="00AC51BD" w:rsidP="00DC2A70">
      <w:r>
        <w:t xml:space="preserve">Strategia wymienia m.in. cel operacyjny </w:t>
      </w:r>
      <w:r w:rsidRPr="00AC51BD">
        <w:t>X. Poprawa efektywności energetycznej i jakości powietrza</w:t>
      </w:r>
      <w:r>
        <w:t>, działanie 2. Realizacja programu ograniczenia niskiej emisji.</w:t>
      </w:r>
      <w:r w:rsidR="003230F5">
        <w:t xml:space="preserve"> Niniejszy dokument wypełnia zapisy Strategii rozwoju Gminy Czechowice-Dziedzice.</w:t>
      </w:r>
    </w:p>
    <w:p w14:paraId="54A0BFD7" w14:textId="77777777" w:rsidR="00DC3079" w:rsidRDefault="00195979" w:rsidP="00DC2A70">
      <w:pPr>
        <w:pStyle w:val="Nagwek4"/>
      </w:pPr>
      <w:bookmarkStart w:id="46" w:name="_Toc350700890"/>
      <w:r>
        <w:rPr>
          <w:lang w:val="pl-PL"/>
        </w:rPr>
        <w:t>Plan gospodarki niskoemisyjnej</w:t>
      </w:r>
      <w:bookmarkEnd w:id="46"/>
    </w:p>
    <w:p w14:paraId="35EC8F3F" w14:textId="77777777" w:rsidR="009448EA" w:rsidRPr="00080D78" w:rsidRDefault="00EB651F" w:rsidP="00080D78">
      <w:r w:rsidRPr="00080D78">
        <w:t>Plan gospodarki niskoemisyjnej Gminy Czechowice-Dziedzice został przyjęty uchwałą nr XVII/155/15 Rady Miejskiej w Czechowicach-Dziedzicach z dnia 17 grudnia 2015 roku.</w:t>
      </w:r>
    </w:p>
    <w:p w14:paraId="4F402C31" w14:textId="77777777" w:rsidR="00080D78" w:rsidRPr="00080D78" w:rsidRDefault="00080D78" w:rsidP="00080D78">
      <w:r w:rsidRPr="00080D78">
        <w:t>W ramach działań krótko- i długoterminowych określono działanie „10.</w:t>
      </w:r>
      <w:r>
        <w:t xml:space="preserve"> </w:t>
      </w:r>
      <w:r w:rsidRPr="00080D78">
        <w:t>Program ograniczenia niskiej emisji w budynkach jednorodzinnych</w:t>
      </w:r>
      <w:r w:rsidR="00F76C4E">
        <w:t xml:space="preserve">”. Niniejszy Program </w:t>
      </w:r>
      <w:r>
        <w:t>wychodzi naprzeciw nakreślonym w PGN działaniom.</w:t>
      </w:r>
    </w:p>
    <w:p w14:paraId="6BEC3881" w14:textId="77777777" w:rsidR="009448EA" w:rsidRPr="00DF2132" w:rsidRDefault="009448EA" w:rsidP="00DC2A70">
      <w:pPr>
        <w:sectPr w:rsidR="009448EA" w:rsidRPr="00DF2132" w:rsidSect="008F0F2F">
          <w:pgSz w:w="11906" w:h="16838"/>
          <w:pgMar w:top="1440" w:right="1440" w:bottom="1440" w:left="1800" w:header="708" w:footer="708" w:gutter="0"/>
          <w:cols w:space="708"/>
          <w:docGrid w:linePitch="360"/>
        </w:sectPr>
      </w:pPr>
    </w:p>
    <w:p w14:paraId="60408B7F" w14:textId="77777777" w:rsidR="004B4AB1" w:rsidRDefault="004A16D6" w:rsidP="00DC2A70">
      <w:pPr>
        <w:pStyle w:val="Nagwek1"/>
        <w:rPr>
          <w:lang w:eastAsia="pl-PL"/>
        </w:rPr>
      </w:pPr>
      <w:bookmarkStart w:id="47" w:name="_Toc350700891"/>
      <w:r>
        <w:rPr>
          <w:lang w:eastAsia="pl-PL"/>
        </w:rPr>
        <w:t>Logika interwencji</w:t>
      </w:r>
      <w:bookmarkEnd w:id="47"/>
    </w:p>
    <w:p w14:paraId="273470DD" w14:textId="77777777" w:rsidR="001B1F12" w:rsidRDefault="001B1F12" w:rsidP="00767FA5">
      <w:pPr>
        <w:pStyle w:val="Nagwek2"/>
      </w:pPr>
      <w:bookmarkStart w:id="48" w:name="_Toc350700892"/>
      <w:r>
        <w:t>Cel</w:t>
      </w:r>
      <w:r w:rsidR="00222707">
        <w:t>e</w:t>
      </w:r>
      <w:r>
        <w:t xml:space="preserve"> programu ograniczenia niskiej emisji</w:t>
      </w:r>
      <w:bookmarkEnd w:id="48"/>
    </w:p>
    <w:p w14:paraId="21DA8D14" w14:textId="77777777" w:rsidR="001B1F12" w:rsidRDefault="001B1F12" w:rsidP="00DC2A70">
      <w:pPr>
        <w:rPr>
          <w:lang w:eastAsia="pl-PL"/>
        </w:rPr>
      </w:pPr>
      <w:r>
        <w:rPr>
          <w:lang w:eastAsia="pl-PL"/>
        </w:rPr>
        <w:t xml:space="preserve">Głównym celem </w:t>
      </w:r>
      <w:r w:rsidRPr="003047FF">
        <w:rPr>
          <w:i/>
          <w:lang w:eastAsia="pl-PL"/>
        </w:rPr>
        <w:t xml:space="preserve">Programu </w:t>
      </w:r>
      <w:r w:rsidR="00B27AE6">
        <w:rPr>
          <w:i/>
          <w:lang w:eastAsia="pl-PL"/>
        </w:rPr>
        <w:t>O</w:t>
      </w:r>
      <w:r w:rsidRPr="003047FF">
        <w:rPr>
          <w:i/>
          <w:lang w:eastAsia="pl-PL"/>
        </w:rPr>
        <w:t xml:space="preserve">graniczenia </w:t>
      </w:r>
      <w:r w:rsidR="00B27AE6">
        <w:rPr>
          <w:i/>
          <w:lang w:eastAsia="pl-PL"/>
        </w:rPr>
        <w:t>N</w:t>
      </w:r>
      <w:r w:rsidRPr="003047FF">
        <w:rPr>
          <w:i/>
          <w:lang w:eastAsia="pl-PL"/>
        </w:rPr>
        <w:t xml:space="preserve">iskiej </w:t>
      </w:r>
      <w:r w:rsidR="0097090C">
        <w:rPr>
          <w:i/>
          <w:lang w:eastAsia="pl-PL"/>
        </w:rPr>
        <w:t>w</w:t>
      </w:r>
      <w:r w:rsidRPr="003047FF">
        <w:rPr>
          <w:i/>
          <w:lang w:eastAsia="pl-PL"/>
        </w:rPr>
        <w:t xml:space="preserve"> </w:t>
      </w:r>
      <w:r w:rsidR="0097090C">
        <w:rPr>
          <w:i/>
          <w:lang w:eastAsia="pl-PL"/>
        </w:rPr>
        <w:t>Gminie</w:t>
      </w:r>
      <w:r w:rsidRPr="003047FF">
        <w:rPr>
          <w:i/>
          <w:lang w:eastAsia="pl-PL"/>
        </w:rPr>
        <w:t xml:space="preserve"> </w:t>
      </w:r>
      <w:r w:rsidR="000D4FCD">
        <w:rPr>
          <w:i/>
          <w:lang w:eastAsia="pl-PL"/>
        </w:rPr>
        <w:t>Czechowice-Dziedzice</w:t>
      </w:r>
      <w:r w:rsidR="00DB243A">
        <w:rPr>
          <w:i/>
          <w:lang w:eastAsia="pl-PL"/>
        </w:rPr>
        <w:t xml:space="preserve"> na rok 2017</w:t>
      </w:r>
      <w:r>
        <w:rPr>
          <w:lang w:eastAsia="pl-PL"/>
        </w:rPr>
        <w:t xml:space="preserve"> jest redukcja ilości zanieczyszczeń emitowanych do powietrza w procesie spalania paliw na cele grzewcze w indywidualnych budynkach mieszkalnych. Cel główny realizowany będzie poprzez cele cząstkowe:</w:t>
      </w:r>
    </w:p>
    <w:p w14:paraId="5862F3FB" w14:textId="77777777" w:rsidR="001B1F12" w:rsidRDefault="005A7DDF" w:rsidP="00CA30C4">
      <w:pPr>
        <w:numPr>
          <w:ilvl w:val="0"/>
          <w:numId w:val="5"/>
        </w:numPr>
        <w:spacing w:before="40" w:after="40"/>
        <w:ind w:left="714" w:hanging="357"/>
        <w:rPr>
          <w:lang w:eastAsia="pl-PL"/>
        </w:rPr>
      </w:pPr>
      <w:r>
        <w:rPr>
          <w:lang w:eastAsia="pl-PL"/>
        </w:rPr>
        <w:t>uświadomienie mieszkańcom Gminy</w:t>
      </w:r>
      <w:r w:rsidR="008363DA">
        <w:rPr>
          <w:lang w:eastAsia="pl-PL"/>
        </w:rPr>
        <w:t xml:space="preserve"> zagrożeń środowiskowych wynikających </w:t>
      </w:r>
      <w:r w:rsidR="002B517E">
        <w:rPr>
          <w:lang w:eastAsia="pl-PL"/>
        </w:rPr>
        <w:br/>
      </w:r>
      <w:r w:rsidR="008363DA">
        <w:rPr>
          <w:lang w:eastAsia="pl-PL"/>
        </w:rPr>
        <w:t xml:space="preserve">z prowadzenia nieracjonalnej gospodarki energetycznej w budynkach, </w:t>
      </w:r>
    </w:p>
    <w:p w14:paraId="6736DB78" w14:textId="77777777" w:rsidR="008363DA" w:rsidRDefault="008363DA" w:rsidP="00CA30C4">
      <w:pPr>
        <w:numPr>
          <w:ilvl w:val="0"/>
          <w:numId w:val="5"/>
        </w:numPr>
        <w:spacing w:before="40" w:after="40"/>
        <w:ind w:left="714" w:hanging="357"/>
        <w:rPr>
          <w:lang w:eastAsia="pl-PL"/>
        </w:rPr>
      </w:pPr>
      <w:r>
        <w:rPr>
          <w:lang w:eastAsia="pl-PL"/>
        </w:rPr>
        <w:t>wskazanie kierunków działań prowadzących do optymalizacji z</w:t>
      </w:r>
      <w:r w:rsidR="00DB243A">
        <w:rPr>
          <w:lang w:eastAsia="pl-PL"/>
        </w:rPr>
        <w:t>użycia energii na cele grzewcze</w:t>
      </w:r>
      <w:r w:rsidR="001B1965">
        <w:rPr>
          <w:lang w:eastAsia="pl-PL"/>
        </w:rPr>
        <w:t>,</w:t>
      </w:r>
      <w:r w:rsidR="00DB243A">
        <w:rPr>
          <w:lang w:eastAsia="pl-PL"/>
        </w:rPr>
        <w:t xml:space="preserve"> w szczególności dotyczących źródeł ciepła.</w:t>
      </w:r>
    </w:p>
    <w:p w14:paraId="3E8E6B07" w14:textId="77777777" w:rsidR="00222707" w:rsidRDefault="00DB243A" w:rsidP="00DC2A70">
      <w:pPr>
        <w:rPr>
          <w:lang w:eastAsia="pl-PL"/>
        </w:rPr>
      </w:pPr>
      <w:r>
        <w:rPr>
          <w:i/>
          <w:lang w:eastAsia="pl-PL"/>
        </w:rPr>
        <w:t>Celem technicznym</w:t>
      </w:r>
      <w:r w:rsidR="00FE2872">
        <w:rPr>
          <w:lang w:eastAsia="pl-PL"/>
        </w:rPr>
        <w:t xml:space="preserve"> </w:t>
      </w:r>
      <w:r>
        <w:rPr>
          <w:lang w:eastAsia="pl-PL"/>
        </w:rPr>
        <w:t>jest wymiana</w:t>
      </w:r>
      <w:r w:rsidR="00222707">
        <w:rPr>
          <w:lang w:eastAsia="pl-PL"/>
        </w:rPr>
        <w:t xml:space="preserve"> niskosprawnych źródeł ciepła</w:t>
      </w:r>
      <w:r w:rsidR="00FE2872">
        <w:rPr>
          <w:lang w:eastAsia="pl-PL"/>
        </w:rPr>
        <w:t xml:space="preserve"> opalanych paliwem stałym,</w:t>
      </w:r>
      <w:r w:rsidR="00222707">
        <w:rPr>
          <w:lang w:eastAsia="pl-PL"/>
        </w:rPr>
        <w:t xml:space="preserve"> </w:t>
      </w:r>
      <w:r w:rsidR="001B1965">
        <w:rPr>
          <w:lang w:eastAsia="pl-PL"/>
        </w:rPr>
        <w:t>na nowe, wysokospraw</w:t>
      </w:r>
      <w:r w:rsidR="00B27AE6">
        <w:rPr>
          <w:lang w:eastAsia="pl-PL"/>
        </w:rPr>
        <w:t xml:space="preserve">ne jednostki </w:t>
      </w:r>
      <w:r w:rsidR="00FE2872">
        <w:rPr>
          <w:lang w:eastAsia="pl-PL"/>
        </w:rPr>
        <w:t>zasilane gazem ziemnym</w:t>
      </w:r>
      <w:r w:rsidR="00B27AE6">
        <w:rPr>
          <w:lang w:eastAsia="pl-PL"/>
        </w:rPr>
        <w:t>.</w:t>
      </w:r>
    </w:p>
    <w:p w14:paraId="78ACBC9D" w14:textId="77777777" w:rsidR="004B4AB1" w:rsidRDefault="006B5FCB" w:rsidP="00767FA5">
      <w:pPr>
        <w:pStyle w:val="Nagwek2"/>
      </w:pPr>
      <w:bookmarkStart w:id="49" w:name="_Toc350700893"/>
      <w:r>
        <w:t>Potencjalne</w:t>
      </w:r>
      <w:r w:rsidR="004B4AB1">
        <w:t xml:space="preserve"> </w:t>
      </w:r>
      <w:r>
        <w:t>rozwiązania</w:t>
      </w:r>
      <w:r w:rsidR="004B4AB1">
        <w:t xml:space="preserve"> techniczno-technologiczn</w:t>
      </w:r>
      <w:r>
        <w:t xml:space="preserve">e </w:t>
      </w:r>
      <w:r w:rsidR="006006C9">
        <w:t>związane z wymianą źródeł ciepła opalanych paliwem stałym na źródła ciepła wykorzystujące gaz ziemny</w:t>
      </w:r>
      <w:bookmarkEnd w:id="49"/>
    </w:p>
    <w:p w14:paraId="15CCC168" w14:textId="77777777" w:rsidR="004B4AB1" w:rsidRDefault="004B4AB1" w:rsidP="00DC2A70">
      <w:pPr>
        <w:rPr>
          <w:lang w:eastAsia="pl-PL"/>
        </w:rPr>
      </w:pPr>
      <w:r>
        <w:rPr>
          <w:lang w:eastAsia="pl-PL"/>
        </w:rPr>
        <w:t xml:space="preserve">Zgodnie z założeniami </w:t>
      </w:r>
      <w:r w:rsidR="00702162">
        <w:rPr>
          <w:lang w:eastAsia="pl-PL"/>
        </w:rPr>
        <w:t>samorządu lokalnego</w:t>
      </w:r>
      <w:r>
        <w:rPr>
          <w:lang w:eastAsia="pl-PL"/>
        </w:rPr>
        <w:t xml:space="preserve">, jak również oczekiwaniami mieszkańców, podstawowym kierunkiem działań </w:t>
      </w:r>
      <w:r w:rsidR="002A6931">
        <w:rPr>
          <w:lang w:eastAsia="pl-PL"/>
        </w:rPr>
        <w:t>nakreślonym przez</w:t>
      </w:r>
      <w:r>
        <w:rPr>
          <w:lang w:eastAsia="pl-PL"/>
        </w:rPr>
        <w:t xml:space="preserve"> </w:t>
      </w:r>
      <w:r w:rsidR="00690F7C" w:rsidRPr="00690F7C">
        <w:rPr>
          <w:lang w:eastAsia="pl-PL"/>
        </w:rPr>
        <w:t>program</w:t>
      </w:r>
      <w:r>
        <w:rPr>
          <w:lang w:eastAsia="pl-PL"/>
        </w:rPr>
        <w:t xml:space="preserve"> jest obniżenie emisji zanieczyszczeń do atmosfery poprzez wymianę niskosprawnych i nieekologicznych kotłów na nowoczesne urządzenia grzewcze</w:t>
      </w:r>
      <w:r w:rsidR="00702162">
        <w:rPr>
          <w:lang w:eastAsia="pl-PL"/>
        </w:rPr>
        <w:t>.</w:t>
      </w:r>
      <w:r w:rsidR="008A5050">
        <w:rPr>
          <w:lang w:eastAsia="pl-PL"/>
        </w:rPr>
        <w:t xml:space="preserve"> </w:t>
      </w:r>
      <w:r>
        <w:rPr>
          <w:lang w:eastAsia="pl-PL"/>
        </w:rPr>
        <w:t xml:space="preserve">Wymiana niskosprawnego źródła ciepła jest najbardziej efektywnym energetycznie przedsięwzięciem </w:t>
      </w:r>
      <w:r w:rsidR="0029380B">
        <w:rPr>
          <w:lang w:eastAsia="pl-PL"/>
        </w:rPr>
        <w:t>(</w:t>
      </w:r>
      <w:r>
        <w:rPr>
          <w:lang w:eastAsia="pl-PL"/>
        </w:rPr>
        <w:t>przy jego relatywnie niskich kosztach</w:t>
      </w:r>
      <w:r w:rsidR="0029380B">
        <w:rPr>
          <w:lang w:eastAsia="pl-PL"/>
        </w:rPr>
        <w:t>)</w:t>
      </w:r>
      <w:r>
        <w:rPr>
          <w:lang w:eastAsia="pl-PL"/>
        </w:rPr>
        <w:t xml:space="preserve">. Zastosowanie sprawniejszego urządzenia przyczynia się do zmniejszenia zużycia energii zawartej w paliwie, lecz </w:t>
      </w:r>
      <w:r w:rsidR="009C4FFF">
        <w:rPr>
          <w:lang w:eastAsia="pl-PL"/>
        </w:rPr>
        <w:t xml:space="preserve">w przypadku przejścia z węgla kamiennego na gaz ziemny może oznaczać </w:t>
      </w:r>
      <w:r>
        <w:rPr>
          <w:lang w:eastAsia="pl-PL"/>
        </w:rPr>
        <w:t>wzrost kosztów ogrzewania</w:t>
      </w:r>
      <w:r w:rsidR="009C4FFF">
        <w:rPr>
          <w:lang w:eastAsia="pl-PL"/>
        </w:rPr>
        <w:t>.</w:t>
      </w:r>
      <w:r w:rsidR="00BE1E8A">
        <w:rPr>
          <w:lang w:eastAsia="pl-PL"/>
        </w:rPr>
        <w:t xml:space="preserve"> </w:t>
      </w:r>
      <w:r>
        <w:rPr>
          <w:lang w:eastAsia="pl-PL"/>
        </w:rPr>
        <w:t>Kotły gazowe c.o. są urządzeniami o wysokiej sprawności energetycznej</w:t>
      </w:r>
      <w:r w:rsidR="00AC30D8">
        <w:rPr>
          <w:lang w:eastAsia="pl-PL"/>
        </w:rPr>
        <w:t>,</w:t>
      </w:r>
      <w:r>
        <w:rPr>
          <w:lang w:eastAsia="pl-PL"/>
        </w:rPr>
        <w:t xml:space="preserve"> </w:t>
      </w:r>
      <w:r w:rsidR="00AC30D8">
        <w:rPr>
          <w:lang w:eastAsia="pl-PL"/>
        </w:rPr>
        <w:t>sięgającej</w:t>
      </w:r>
      <w:r>
        <w:rPr>
          <w:lang w:eastAsia="pl-PL"/>
        </w:rPr>
        <w:t xml:space="preserve"> nawet 96%. Ze względu na funkcje, jakie może spełniać gazowy kocioł c.o. </w:t>
      </w:r>
      <w:r w:rsidR="00AC30D8">
        <w:rPr>
          <w:lang w:eastAsia="pl-PL"/>
        </w:rPr>
        <w:t>do wyboru są</w:t>
      </w:r>
      <w:r>
        <w:rPr>
          <w:lang w:eastAsia="pl-PL"/>
        </w:rPr>
        <w:t>:</w:t>
      </w:r>
    </w:p>
    <w:p w14:paraId="6B247BAF" w14:textId="77777777" w:rsidR="004B4AB1" w:rsidRDefault="004B4AB1" w:rsidP="00CA30C4">
      <w:pPr>
        <w:numPr>
          <w:ilvl w:val="0"/>
          <w:numId w:val="6"/>
        </w:numPr>
        <w:spacing w:before="40" w:after="40"/>
        <w:ind w:left="714" w:hanging="357"/>
        <w:rPr>
          <w:lang w:eastAsia="pl-PL"/>
        </w:rPr>
      </w:pPr>
      <w:r>
        <w:rPr>
          <w:lang w:eastAsia="pl-PL"/>
        </w:rPr>
        <w:t xml:space="preserve">kotły jednofunkcyjne, służące wyłącznie do ogrzewania pomieszczeń (mogą być one jednak rozbudowane o zasobnik </w:t>
      </w:r>
      <w:r w:rsidR="00463034">
        <w:rPr>
          <w:lang w:eastAsia="pl-PL"/>
        </w:rPr>
        <w:t xml:space="preserve">ciepłej </w:t>
      </w:r>
      <w:r>
        <w:rPr>
          <w:lang w:eastAsia="pl-PL"/>
        </w:rPr>
        <w:t>wody użytkowej),</w:t>
      </w:r>
    </w:p>
    <w:p w14:paraId="71A9DEA9" w14:textId="77777777" w:rsidR="004B4AB1" w:rsidRDefault="004B4AB1" w:rsidP="00CA30C4">
      <w:pPr>
        <w:numPr>
          <w:ilvl w:val="0"/>
          <w:numId w:val="6"/>
        </w:numPr>
        <w:spacing w:before="40" w:after="40"/>
        <w:ind w:left="714" w:hanging="357"/>
        <w:rPr>
          <w:lang w:eastAsia="pl-PL"/>
        </w:rPr>
      </w:pPr>
      <w:r>
        <w:rPr>
          <w:lang w:eastAsia="pl-PL"/>
        </w:rPr>
        <w:t xml:space="preserve">kotły dwufunkcyjne, które służą do ogrzewania pomieszczeń i dodatkowo do podgrzewania wody użytkowej (w okresie letnim pracują tylko w tym celu). </w:t>
      </w:r>
    </w:p>
    <w:p w14:paraId="1CCFDD6D" w14:textId="77777777" w:rsidR="006B46C2" w:rsidRDefault="004B4AB1" w:rsidP="00DC2A70">
      <w:pPr>
        <w:rPr>
          <w:lang w:eastAsia="pl-PL"/>
        </w:rPr>
      </w:pPr>
      <w:r>
        <w:rPr>
          <w:lang w:eastAsia="pl-PL"/>
        </w:rPr>
        <w:t xml:space="preserve">Kotły dwufunkcyjne pracują z pierwszeństwem podgrzewu </w:t>
      </w:r>
      <w:r w:rsidR="00D84825">
        <w:rPr>
          <w:lang w:eastAsia="pl-PL"/>
        </w:rPr>
        <w:t xml:space="preserve">ciepłej </w:t>
      </w:r>
      <w:r>
        <w:rPr>
          <w:lang w:eastAsia="pl-PL"/>
        </w:rPr>
        <w:t>wody użytkowej (priorytet c.w.u.), tzn. kiedy pobierana jest ciepła woda, wstrzymana zostaje czasowo funkcja c.o.</w:t>
      </w:r>
      <w:r w:rsidR="000B3B17">
        <w:rPr>
          <w:lang w:eastAsia="pl-PL"/>
        </w:rPr>
        <w:t xml:space="preserve"> </w:t>
      </w:r>
      <w:r>
        <w:rPr>
          <w:lang w:eastAsia="pl-PL"/>
        </w:rPr>
        <w:t>Biorąc pod uwagę rozwiązania techniczne, w ramach tych dwóch typów kotłów można wyróżnić: kotły stojące i wiszące. Ponadto mogą</w:t>
      </w:r>
      <w:r w:rsidR="00AC30D8">
        <w:rPr>
          <w:lang w:eastAsia="pl-PL"/>
        </w:rPr>
        <w:t xml:space="preserve"> one</w:t>
      </w:r>
      <w:r>
        <w:rPr>
          <w:lang w:eastAsia="pl-PL"/>
        </w:rPr>
        <w:t xml:space="preserve"> być wyposażone w otwartą komorę spalania (powietrze do spalania pobierane z pomieszczenia, w którym się znajduje) i zamkniętą (powietrze spoza pomieszczenia, w którym się znajduje). W obu przypadkach spaliny wyprowadzane są poza budynek kanałem spalinowym. Dużą popularnością cieszą się również kotły kondensacyjne, </w:t>
      </w:r>
      <w:r w:rsidR="0048262A">
        <w:rPr>
          <w:lang w:eastAsia="pl-PL"/>
        </w:rPr>
        <w:br/>
      </w:r>
      <w:r>
        <w:rPr>
          <w:lang w:eastAsia="pl-PL"/>
        </w:rPr>
        <w:t>w których zyskuje się wzrost sprawności poprzez dodatkowe wykorzystanie ciepła ze skroplenia pary wodnej zawartej w odprowadzanych spalinach (kondensacja), co wpływa również na obniżenie emisji zanieczyszczeń w spalinach.</w:t>
      </w:r>
      <w:r w:rsidR="00CA30C4">
        <w:rPr>
          <w:lang w:eastAsia="pl-PL"/>
        </w:rPr>
        <w:t xml:space="preserve"> </w:t>
      </w:r>
      <w:r>
        <w:rPr>
          <w:lang w:eastAsia="pl-PL"/>
        </w:rPr>
        <w:t xml:space="preserve">Wadą </w:t>
      </w:r>
      <w:r w:rsidR="00AC30D8">
        <w:rPr>
          <w:lang w:eastAsia="pl-PL"/>
        </w:rPr>
        <w:t>kotłów gazowych jest przede wszystkim wysoka i stale rosnąca cena gazu ziemnego.</w:t>
      </w:r>
    </w:p>
    <w:p w14:paraId="6D6E64F4" w14:textId="77777777" w:rsidR="006B46C2" w:rsidRDefault="006B46C2" w:rsidP="00DC2A70">
      <w:pPr>
        <w:sectPr w:rsidR="006B46C2" w:rsidSect="008F0F2F">
          <w:pgSz w:w="11906" w:h="16838"/>
          <w:pgMar w:top="1440" w:right="1440" w:bottom="1440" w:left="1800" w:header="708" w:footer="708" w:gutter="0"/>
          <w:cols w:space="708"/>
          <w:docGrid w:linePitch="360"/>
        </w:sectPr>
      </w:pPr>
    </w:p>
    <w:p w14:paraId="3F23D3FC" w14:textId="77777777" w:rsidR="003B6574" w:rsidRDefault="00A978F1" w:rsidP="00DC2A70">
      <w:pPr>
        <w:pStyle w:val="Nagwek1"/>
        <w:rPr>
          <w:lang w:eastAsia="pl-PL"/>
        </w:rPr>
      </w:pPr>
      <w:bookmarkStart w:id="50" w:name="_Toc350700894"/>
      <w:r>
        <w:rPr>
          <w:lang w:eastAsia="pl-PL"/>
        </w:rPr>
        <w:t>Budynek standardowy jako narzędzie monitoringu spodziewanych efektów rzeczowych, energetycznych, ekologicznych i ekonomicznych</w:t>
      </w:r>
      <w:bookmarkEnd w:id="50"/>
    </w:p>
    <w:p w14:paraId="5C884163" w14:textId="61BCDC6D" w:rsidR="003B6574" w:rsidRDefault="003B6574" w:rsidP="00767FA5">
      <w:pPr>
        <w:pStyle w:val="Nagwek2"/>
      </w:pPr>
      <w:bookmarkStart w:id="51" w:name="_Toc350700895"/>
      <w:r>
        <w:t>Metod</w:t>
      </w:r>
      <w:r w:rsidR="005D72F7">
        <w:t>yka</w:t>
      </w:r>
      <w:r>
        <w:t xml:space="preserve"> budynku standardowego. Obliczenia wstępne</w:t>
      </w:r>
      <w:bookmarkEnd w:id="51"/>
    </w:p>
    <w:p w14:paraId="724160CF" w14:textId="77777777" w:rsidR="003B6574" w:rsidRDefault="003B6574" w:rsidP="00DC2A70">
      <w:r>
        <w:t>Dla</w:t>
      </w:r>
      <w:r w:rsidRPr="008445BD">
        <w:t xml:space="preserve"> </w:t>
      </w:r>
      <w:r>
        <w:t>przeprowadzenia</w:t>
      </w:r>
      <w:r w:rsidRPr="008445BD">
        <w:t xml:space="preserve"> analiz</w:t>
      </w:r>
      <w:r>
        <w:t>y</w:t>
      </w:r>
      <w:r w:rsidRPr="008445BD">
        <w:t xml:space="preserve"> </w:t>
      </w:r>
      <w:r>
        <w:t>porównawczej</w:t>
      </w:r>
      <w:r w:rsidRPr="008445BD">
        <w:t xml:space="preserve"> różnych przedsięwzięć</w:t>
      </w:r>
      <w:r>
        <w:t xml:space="preserve"> wpływających na optymalizację zużycia energii, zastosowana metoda musi respektować jednolite kryteria.</w:t>
      </w:r>
      <w:r w:rsidRPr="008445BD">
        <w:t xml:space="preserve"> </w:t>
      </w:r>
      <w:r w:rsidRPr="00A978F1">
        <w:rPr>
          <w:i/>
        </w:rPr>
        <w:t>Program</w:t>
      </w:r>
      <w:r>
        <w:t xml:space="preserve"> nie dotyczy jednego obiektu, dla którego możliwe byłoby przeprowadzenie szczegółowego audytu energetycznego i tym samym wyznaczenie efektów</w:t>
      </w:r>
      <w:r w:rsidR="00DB7EF8">
        <w:t xml:space="preserve"> energetycznych, ekologicznych </w:t>
      </w:r>
      <w:r>
        <w:t>i ekonomicznych rozważanych przedsięwzięć. Konieczne jest zat</w:t>
      </w:r>
      <w:r w:rsidR="00DB7EF8">
        <w:t xml:space="preserve">em „ustandaryzowanie” budynków </w:t>
      </w:r>
      <w:r>
        <w:t>i stworzenie obiektu „modelowego”, który przenosiłby maksymalną ilość cech wspólnych grupy analizowanych obiektów.</w:t>
      </w:r>
    </w:p>
    <w:p w14:paraId="512BC9FA" w14:textId="77777777" w:rsidR="003B6574" w:rsidRDefault="00F3726D" w:rsidP="00DC2A70">
      <w:r w:rsidRPr="005B1BC0">
        <w:rPr>
          <w:i/>
        </w:rPr>
        <w:t>Program</w:t>
      </w:r>
      <w:r>
        <w:t xml:space="preserve"> wyznacza</w:t>
      </w:r>
      <w:r w:rsidR="003B6574">
        <w:t xml:space="preserve"> budynek standardowy. Ten „teoretyczny” budynek pełni następującą rolę:</w:t>
      </w:r>
    </w:p>
    <w:p w14:paraId="17F06180" w14:textId="77777777" w:rsidR="003B6574" w:rsidRDefault="003B6574" w:rsidP="00DC2A70">
      <w:pPr>
        <w:numPr>
          <w:ilvl w:val="0"/>
          <w:numId w:val="5"/>
        </w:numPr>
      </w:pPr>
      <w:r>
        <w:t xml:space="preserve">stanowi punkt odniesienia do wyznaczenia podstawowych parametrów energetycznych </w:t>
      </w:r>
      <w:r w:rsidR="00EE7854">
        <w:br/>
      </w:r>
      <w:r>
        <w:t>i ekologicznych,</w:t>
      </w:r>
    </w:p>
    <w:p w14:paraId="7BD931A1" w14:textId="77777777" w:rsidR="003B6574" w:rsidRDefault="003B6574" w:rsidP="00DC2A70">
      <w:pPr>
        <w:numPr>
          <w:ilvl w:val="0"/>
          <w:numId w:val="5"/>
        </w:numPr>
      </w:pPr>
      <w:r>
        <w:t xml:space="preserve">jest elementem monitoringu skali osiąganych efektów ekonomicznych, energetycznych </w:t>
      </w:r>
      <w:r w:rsidR="00EE7854">
        <w:br/>
      </w:r>
      <w:r>
        <w:t>i ekologicznych</w:t>
      </w:r>
      <w:r w:rsidR="005B4828">
        <w:rPr>
          <w:rStyle w:val="Odwoanieprzypisudolnego"/>
        </w:rPr>
        <w:footnoteReference w:id="3"/>
      </w:r>
      <w:r>
        <w:t>.</w:t>
      </w:r>
    </w:p>
    <w:p w14:paraId="5651EE4A" w14:textId="77777777" w:rsidR="003B6574" w:rsidRDefault="003B6574" w:rsidP="00DC2A70">
      <w:r>
        <w:t>Metodologia budynku standardowego jest</w:t>
      </w:r>
      <w:r w:rsidR="00BD1684">
        <w:t xml:space="preserve"> także jednym z czynników prowadzenia</w:t>
      </w:r>
      <w:r>
        <w:t xml:space="preserve"> rozliczeń związanych z uz</w:t>
      </w:r>
      <w:r w:rsidR="000877D8">
        <w:t>yskanym dofinansowaniem WFOŚiGW</w:t>
      </w:r>
      <w:r w:rsidR="00BD1684">
        <w:t>.</w:t>
      </w:r>
    </w:p>
    <w:p w14:paraId="202F7004" w14:textId="77777777" w:rsidR="005C2E57" w:rsidRDefault="00E14D00" w:rsidP="005C2E57">
      <w:r>
        <w:t>Kluczowe dane charakteryzujące budynek standardowy, tj. powierzchnia użytkowa (ogrzewana), kubatura (ogrzewana), zapotrzebowanie na moc i energię do celów grzewczych, wyznaczane są w oparciu o wyniki p</w:t>
      </w:r>
      <w:r w:rsidR="005B1BC0">
        <w:t>rzeprowadzonego rozeznania wśród mieszkańców</w:t>
      </w:r>
      <w:r>
        <w:t>. Jednakże ankietyzacja</w:t>
      </w:r>
      <w:r w:rsidR="005C2E57">
        <w:t xml:space="preserve"> </w:t>
      </w:r>
      <w:r w:rsidR="005B1BC0">
        <w:t xml:space="preserve">taka </w:t>
      </w:r>
      <w:r>
        <w:t>przeprowadzona</w:t>
      </w:r>
      <w:r w:rsidR="005C2E57">
        <w:t xml:space="preserve"> w listopadzie 2014 wskazywał</w:t>
      </w:r>
      <w:r>
        <w:t>a</w:t>
      </w:r>
      <w:r w:rsidR="005C2E57">
        <w:t xml:space="preserve"> m.in. na:</w:t>
      </w:r>
    </w:p>
    <w:p w14:paraId="56E908D7" w14:textId="77777777" w:rsidR="00034588" w:rsidRDefault="00034588" w:rsidP="00034588">
      <w:pPr>
        <w:numPr>
          <w:ilvl w:val="0"/>
          <w:numId w:val="42"/>
        </w:numPr>
      </w:pPr>
      <w:r>
        <w:t>występowanie relatywnie starszych budynków w zbiorze ankietyzowanym (średnia przypadała na rok 1974, a mediana na rok 1975),</w:t>
      </w:r>
    </w:p>
    <w:p w14:paraId="45051392" w14:textId="77777777" w:rsidR="00034588" w:rsidRDefault="00034588" w:rsidP="00034588">
      <w:pPr>
        <w:numPr>
          <w:ilvl w:val="0"/>
          <w:numId w:val="42"/>
        </w:numPr>
      </w:pPr>
      <w:r>
        <w:t>dużą powierzchnię i kubaturę budynków – średnie dane w tym wypadku wynoszą odpowiednio 172 m</w:t>
      </w:r>
      <w:r w:rsidRPr="00E14D00">
        <w:rPr>
          <w:vertAlign w:val="superscript"/>
        </w:rPr>
        <w:t>2</w:t>
      </w:r>
      <w:r>
        <w:t xml:space="preserve"> i 481 m</w:t>
      </w:r>
      <w:r w:rsidRPr="00E14D00">
        <w:rPr>
          <w:vertAlign w:val="superscript"/>
        </w:rPr>
        <w:t>3</w:t>
      </w:r>
      <w:r>
        <w:t>,</w:t>
      </w:r>
    </w:p>
    <w:p w14:paraId="6ECC9E5B" w14:textId="77777777" w:rsidR="00034588" w:rsidRDefault="00F81BE9" w:rsidP="00034588">
      <w:pPr>
        <w:numPr>
          <w:ilvl w:val="0"/>
          <w:numId w:val="42"/>
        </w:numPr>
      </w:pPr>
      <w:r>
        <w:t>względnie niski poziom izolacyjności przegród, zwłaszcza w odniesieniu do ścian zewnętrznych (najkorzystniej wypada tutaj stan stolarki okiennej i drzwiowej)</w:t>
      </w:r>
    </w:p>
    <w:p w14:paraId="3AE3EC7D" w14:textId="77777777" w:rsidR="00F81BE9" w:rsidRDefault="00F81BE9" w:rsidP="00F81BE9">
      <w:r>
        <w:t>Biorąc pod uwagę założony wariant inwestycyjny, polegający na wymianie kotłów węglowych na kotły gazowe</w:t>
      </w:r>
      <w:r w:rsidR="00493647">
        <w:t xml:space="preserve"> (bez instalacji w 2017 r. kotłów </w:t>
      </w:r>
      <w:r w:rsidR="005B1BC0">
        <w:t>niskoemisyjnych na paliwo stałe</w:t>
      </w:r>
      <w:r w:rsidR="00493647">
        <w:t>)</w:t>
      </w:r>
      <w:r>
        <w:t xml:space="preserve">, zachowanie przyjętych </w:t>
      </w:r>
      <w:r w:rsidR="005B1BC0">
        <w:t xml:space="preserve">pierwotnych </w:t>
      </w:r>
      <w:r>
        <w:t>założeń w odniesieniu do budynku standardowego może być opatrzone istotnym błędem. Trudno bowiem sobie wyobrazić sytuację, gdzie przy obecnych cenach gazu ziemnego, jednostki zasilane tym paliwem będą instalowane w budynkach o zapotrzebowaniu na energię cieplną na poziomie niezoptymalizowanym (nadmiernych stratach przez przenikanie przez przegrody zewnętrzne).</w:t>
      </w:r>
      <w:r w:rsidR="002E7A02">
        <w:t xml:space="preserve"> Do wyznaczenia budynku typowego</w:t>
      </w:r>
      <w:r>
        <w:t xml:space="preserve"> </w:t>
      </w:r>
      <w:r w:rsidR="002E7A02">
        <w:t>przyjęto zatem odejście od danych wynikających z ankietyzacji przeprowadzonej w 2014. Zamiast tego podstawowe parametry budowlano-energetyczne oparto na danych GUS:</w:t>
      </w:r>
    </w:p>
    <w:p w14:paraId="54F452BF" w14:textId="77777777" w:rsidR="002E7A02" w:rsidRDefault="002E7A02" w:rsidP="002E7A02">
      <w:pPr>
        <w:numPr>
          <w:ilvl w:val="0"/>
          <w:numId w:val="43"/>
        </w:numPr>
      </w:pPr>
      <w:r>
        <w:t xml:space="preserve">przyjęto, że modernizacja kotłowni dotyczyć będzie relatywnie nowych budynków </w:t>
      </w:r>
      <w:r w:rsidR="00981BFD">
        <w:t>lub budynków poddanych uprzednio gruntownej termomodernizacji,</w:t>
      </w:r>
    </w:p>
    <w:p w14:paraId="3C175356" w14:textId="77777777" w:rsidR="002E7A02" w:rsidRDefault="002E7A02" w:rsidP="002E7A02">
      <w:pPr>
        <w:numPr>
          <w:ilvl w:val="0"/>
          <w:numId w:val="43"/>
        </w:numPr>
      </w:pPr>
      <w:r>
        <w:t>wyznaczono przeciętną powierzchnię i kubaturę ogrzewaną budynku standardowego, jako średnią ważoną z lat 2008-2015, gdzie wagami jest liczba oddawanych do użytku budynków indywidualnych.</w:t>
      </w:r>
    </w:p>
    <w:p w14:paraId="65E4DDEF" w14:textId="77777777" w:rsidR="002E7A02" w:rsidRDefault="0040074B" w:rsidP="0040074B">
      <w:r>
        <w:t>Odpowiednie obliczenia przedstawia</w:t>
      </w:r>
      <w:r w:rsidR="00981BFD">
        <w:t xml:space="preserve"> </w:t>
      </w:r>
      <w:r w:rsidR="00981BFD">
        <w:fldChar w:fldCharType="begin"/>
      </w:r>
      <w:r w:rsidR="00981BFD">
        <w:instrText xml:space="preserve"> REF _Ref475879950 \h </w:instrText>
      </w:r>
      <w:r w:rsidR="00981BFD">
        <w:fldChar w:fldCharType="separate"/>
      </w:r>
      <w:r w:rsidR="001D467C" w:rsidRPr="00981BFD">
        <w:t xml:space="preserve">Tabela </w:t>
      </w:r>
      <w:r w:rsidR="001D467C">
        <w:rPr>
          <w:noProof/>
        </w:rPr>
        <w:t>5</w:t>
      </w:r>
      <w:r w:rsidR="001D467C">
        <w:t>.</w:t>
      </w:r>
      <w:r w:rsidR="001D467C">
        <w:rPr>
          <w:noProof/>
        </w:rPr>
        <w:t>1</w:t>
      </w:r>
      <w:r w:rsidR="00981BFD">
        <w:fldChar w:fldCharType="end"/>
      </w:r>
      <w:r w:rsidR="00981BFD">
        <w:t xml:space="preserve">. </w:t>
      </w:r>
    </w:p>
    <w:p w14:paraId="182315E9" w14:textId="77777777" w:rsidR="0040074B" w:rsidRPr="00981BFD" w:rsidRDefault="0040074B" w:rsidP="00981BFD">
      <w:pPr>
        <w:pStyle w:val="Legenda"/>
      </w:pPr>
      <w:bookmarkStart w:id="52" w:name="_Ref475879950"/>
      <w:bookmarkStart w:id="53" w:name="_Toc350700849"/>
      <w:r w:rsidRPr="00981BFD">
        <w:t xml:space="preserve">Tabela </w:t>
      </w:r>
      <w:r w:rsidR="00D45F6A">
        <w:fldChar w:fldCharType="begin"/>
      </w:r>
      <w:r w:rsidR="00D45F6A">
        <w:instrText xml:space="preserve"> STYLEREF 1 \s </w:instrText>
      </w:r>
      <w:r w:rsidR="00D45F6A">
        <w:fldChar w:fldCharType="separate"/>
      </w:r>
      <w:r w:rsidR="001D467C">
        <w:rPr>
          <w:noProof/>
        </w:rPr>
        <w:t>5</w:t>
      </w:r>
      <w:r w:rsidR="00D45F6A">
        <w:fldChar w:fldCharType="end"/>
      </w:r>
      <w:r w:rsidR="00D45F6A">
        <w:t>.</w:t>
      </w:r>
      <w:r w:rsidR="00565BC8">
        <w:fldChar w:fldCharType="begin"/>
      </w:r>
      <w:r w:rsidR="00565BC8">
        <w:instrText xml:space="preserve"> SEQ Tabela \* ARABIC \s 1 </w:instrText>
      </w:r>
      <w:r w:rsidR="00565BC8">
        <w:fldChar w:fldCharType="separate"/>
      </w:r>
      <w:r w:rsidR="001D467C">
        <w:rPr>
          <w:noProof/>
        </w:rPr>
        <w:t>1</w:t>
      </w:r>
      <w:r w:rsidR="00565BC8">
        <w:rPr>
          <w:noProof/>
        </w:rPr>
        <w:fldChar w:fldCharType="end"/>
      </w:r>
      <w:bookmarkEnd w:id="52"/>
      <w:r w:rsidRPr="00981BFD">
        <w:t>. Kalkulacja przeciętnej (średnioważonej) powierzchni i kubatury ogrzewanej budynku typowego (standardowego)</w:t>
      </w:r>
      <w:bookmarkEnd w:id="53"/>
    </w:p>
    <w:tbl>
      <w:tblPr>
        <w:tblW w:w="5364" w:type="pct"/>
        <w:jc w:val="center"/>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457"/>
        <w:gridCol w:w="2505"/>
        <w:gridCol w:w="749"/>
        <w:gridCol w:w="650"/>
        <w:gridCol w:w="612"/>
        <w:gridCol w:w="612"/>
        <w:gridCol w:w="612"/>
        <w:gridCol w:w="612"/>
        <w:gridCol w:w="612"/>
        <w:gridCol w:w="612"/>
        <w:gridCol w:w="612"/>
        <w:gridCol w:w="884"/>
      </w:tblGrid>
      <w:tr w:rsidR="0040074B" w:rsidRPr="00C83D41" w14:paraId="7C21FF9C" w14:textId="77777777" w:rsidTr="0048262A">
        <w:trPr>
          <w:trHeight w:val="330"/>
          <w:jc w:val="center"/>
        </w:trPr>
        <w:tc>
          <w:tcPr>
            <w:tcW w:w="240" w:type="pct"/>
            <w:shd w:val="clear" w:color="auto" w:fill="96C005"/>
            <w:vAlign w:val="center"/>
            <w:hideMark/>
          </w:tcPr>
          <w:p w14:paraId="150C3755"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Lp.</w:t>
            </w:r>
          </w:p>
        </w:tc>
        <w:tc>
          <w:tcPr>
            <w:tcW w:w="1315" w:type="pct"/>
            <w:shd w:val="clear" w:color="auto" w:fill="96C005"/>
            <w:vAlign w:val="center"/>
            <w:hideMark/>
          </w:tcPr>
          <w:p w14:paraId="10B36763"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Wyszczególnienie</w:t>
            </w:r>
          </w:p>
        </w:tc>
        <w:tc>
          <w:tcPr>
            <w:tcW w:w="393" w:type="pct"/>
            <w:shd w:val="clear" w:color="auto" w:fill="96C005"/>
            <w:vAlign w:val="center"/>
            <w:hideMark/>
          </w:tcPr>
          <w:p w14:paraId="4D91FA96"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Jedn.</w:t>
            </w:r>
          </w:p>
        </w:tc>
        <w:tc>
          <w:tcPr>
            <w:tcW w:w="341" w:type="pct"/>
            <w:shd w:val="clear" w:color="auto" w:fill="96C005"/>
            <w:vAlign w:val="center"/>
            <w:hideMark/>
          </w:tcPr>
          <w:p w14:paraId="74471A1D"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2008</w:t>
            </w:r>
          </w:p>
        </w:tc>
        <w:tc>
          <w:tcPr>
            <w:tcW w:w="321" w:type="pct"/>
            <w:shd w:val="clear" w:color="auto" w:fill="96C005"/>
            <w:vAlign w:val="center"/>
            <w:hideMark/>
          </w:tcPr>
          <w:p w14:paraId="66C1D1A1"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2009</w:t>
            </w:r>
          </w:p>
        </w:tc>
        <w:tc>
          <w:tcPr>
            <w:tcW w:w="321" w:type="pct"/>
            <w:shd w:val="clear" w:color="auto" w:fill="96C005"/>
            <w:vAlign w:val="center"/>
            <w:hideMark/>
          </w:tcPr>
          <w:p w14:paraId="3493FA83"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2010</w:t>
            </w:r>
          </w:p>
        </w:tc>
        <w:tc>
          <w:tcPr>
            <w:tcW w:w="321" w:type="pct"/>
            <w:shd w:val="clear" w:color="auto" w:fill="96C005"/>
            <w:vAlign w:val="center"/>
            <w:hideMark/>
          </w:tcPr>
          <w:p w14:paraId="2BFE3215"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2011</w:t>
            </w:r>
          </w:p>
        </w:tc>
        <w:tc>
          <w:tcPr>
            <w:tcW w:w="321" w:type="pct"/>
            <w:shd w:val="clear" w:color="auto" w:fill="96C005"/>
            <w:vAlign w:val="center"/>
            <w:hideMark/>
          </w:tcPr>
          <w:p w14:paraId="51D415D6"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2012</w:t>
            </w:r>
          </w:p>
        </w:tc>
        <w:tc>
          <w:tcPr>
            <w:tcW w:w="321" w:type="pct"/>
            <w:shd w:val="clear" w:color="auto" w:fill="96C005"/>
            <w:vAlign w:val="center"/>
            <w:hideMark/>
          </w:tcPr>
          <w:p w14:paraId="50569426"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2013</w:t>
            </w:r>
          </w:p>
        </w:tc>
        <w:tc>
          <w:tcPr>
            <w:tcW w:w="321" w:type="pct"/>
            <w:shd w:val="clear" w:color="auto" w:fill="96C005"/>
            <w:vAlign w:val="center"/>
            <w:hideMark/>
          </w:tcPr>
          <w:p w14:paraId="247E54BE"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2014</w:t>
            </w:r>
          </w:p>
        </w:tc>
        <w:tc>
          <w:tcPr>
            <w:tcW w:w="321" w:type="pct"/>
            <w:shd w:val="clear" w:color="auto" w:fill="96C005"/>
            <w:vAlign w:val="center"/>
            <w:hideMark/>
          </w:tcPr>
          <w:p w14:paraId="1D85B5D2"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2015</w:t>
            </w:r>
          </w:p>
        </w:tc>
        <w:tc>
          <w:tcPr>
            <w:tcW w:w="465" w:type="pct"/>
            <w:shd w:val="clear" w:color="auto" w:fill="96C005"/>
            <w:vAlign w:val="center"/>
            <w:hideMark/>
          </w:tcPr>
          <w:p w14:paraId="2D9D06FE"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RAZEM</w:t>
            </w:r>
          </w:p>
        </w:tc>
      </w:tr>
      <w:tr w:rsidR="0040074B" w:rsidRPr="00C83D41" w14:paraId="25AAD8B9" w14:textId="77777777" w:rsidTr="0048262A">
        <w:trPr>
          <w:trHeight w:val="330"/>
          <w:jc w:val="center"/>
        </w:trPr>
        <w:tc>
          <w:tcPr>
            <w:tcW w:w="240" w:type="pct"/>
            <w:shd w:val="clear" w:color="auto" w:fill="auto"/>
            <w:vAlign w:val="center"/>
            <w:hideMark/>
          </w:tcPr>
          <w:p w14:paraId="3F57EC7F"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w:t>
            </w:r>
          </w:p>
        </w:tc>
        <w:tc>
          <w:tcPr>
            <w:tcW w:w="1315" w:type="pct"/>
            <w:shd w:val="clear" w:color="auto" w:fill="auto"/>
            <w:vAlign w:val="center"/>
            <w:hideMark/>
          </w:tcPr>
          <w:p w14:paraId="2B18A279" w14:textId="77777777" w:rsidR="0040074B" w:rsidRPr="00C83D41" w:rsidRDefault="0040074B" w:rsidP="00B05E74">
            <w:pPr>
              <w:spacing w:before="0" w:after="0" w:line="240" w:lineRule="auto"/>
              <w:jc w:val="left"/>
              <w:rPr>
                <w:rFonts w:eastAsia="Times New Roman" w:cs="Arial"/>
                <w:color w:val="000000"/>
                <w:sz w:val="16"/>
                <w:szCs w:val="16"/>
                <w:lang w:eastAsia="pl-PL"/>
              </w:rPr>
            </w:pPr>
            <w:r w:rsidRPr="00C83D41">
              <w:rPr>
                <w:rFonts w:eastAsia="Times New Roman" w:cs="Arial"/>
                <w:color w:val="000000"/>
                <w:sz w:val="16"/>
                <w:szCs w:val="16"/>
                <w:lang w:eastAsia="pl-PL"/>
              </w:rPr>
              <w:t>Liczba mieszkań oddanych do użytku</w:t>
            </w:r>
          </w:p>
        </w:tc>
        <w:tc>
          <w:tcPr>
            <w:tcW w:w="393" w:type="pct"/>
            <w:shd w:val="clear" w:color="auto" w:fill="auto"/>
            <w:vAlign w:val="center"/>
            <w:hideMark/>
          </w:tcPr>
          <w:p w14:paraId="6B1DC9BB"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szt.</w:t>
            </w:r>
          </w:p>
        </w:tc>
        <w:tc>
          <w:tcPr>
            <w:tcW w:w="341" w:type="pct"/>
            <w:shd w:val="clear" w:color="auto" w:fill="auto"/>
            <w:vAlign w:val="center"/>
            <w:hideMark/>
          </w:tcPr>
          <w:p w14:paraId="70D0F99A"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72</w:t>
            </w:r>
          </w:p>
        </w:tc>
        <w:tc>
          <w:tcPr>
            <w:tcW w:w="321" w:type="pct"/>
            <w:shd w:val="clear" w:color="auto" w:fill="auto"/>
            <w:vAlign w:val="center"/>
            <w:hideMark/>
          </w:tcPr>
          <w:p w14:paraId="1C046DBA"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77</w:t>
            </w:r>
          </w:p>
        </w:tc>
        <w:tc>
          <w:tcPr>
            <w:tcW w:w="321" w:type="pct"/>
            <w:shd w:val="clear" w:color="auto" w:fill="auto"/>
            <w:vAlign w:val="center"/>
            <w:hideMark/>
          </w:tcPr>
          <w:p w14:paraId="70F237E2"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76</w:t>
            </w:r>
          </w:p>
        </w:tc>
        <w:tc>
          <w:tcPr>
            <w:tcW w:w="321" w:type="pct"/>
            <w:shd w:val="clear" w:color="auto" w:fill="auto"/>
            <w:vAlign w:val="center"/>
            <w:hideMark/>
          </w:tcPr>
          <w:p w14:paraId="1756C59A"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48</w:t>
            </w:r>
          </w:p>
        </w:tc>
        <w:tc>
          <w:tcPr>
            <w:tcW w:w="321" w:type="pct"/>
            <w:shd w:val="clear" w:color="auto" w:fill="auto"/>
            <w:vAlign w:val="center"/>
            <w:hideMark/>
          </w:tcPr>
          <w:p w14:paraId="76E75904"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54</w:t>
            </w:r>
          </w:p>
        </w:tc>
        <w:tc>
          <w:tcPr>
            <w:tcW w:w="321" w:type="pct"/>
            <w:shd w:val="clear" w:color="auto" w:fill="auto"/>
            <w:vAlign w:val="center"/>
            <w:hideMark/>
          </w:tcPr>
          <w:p w14:paraId="244EF7E0"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63</w:t>
            </w:r>
          </w:p>
        </w:tc>
        <w:tc>
          <w:tcPr>
            <w:tcW w:w="321" w:type="pct"/>
            <w:shd w:val="clear" w:color="auto" w:fill="auto"/>
            <w:vAlign w:val="center"/>
            <w:hideMark/>
          </w:tcPr>
          <w:p w14:paraId="048804F3"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54</w:t>
            </w:r>
          </w:p>
        </w:tc>
        <w:tc>
          <w:tcPr>
            <w:tcW w:w="321" w:type="pct"/>
            <w:shd w:val="clear" w:color="auto" w:fill="auto"/>
            <w:vAlign w:val="center"/>
            <w:hideMark/>
          </w:tcPr>
          <w:p w14:paraId="71329712"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64</w:t>
            </w:r>
          </w:p>
        </w:tc>
        <w:tc>
          <w:tcPr>
            <w:tcW w:w="465" w:type="pct"/>
            <w:shd w:val="clear" w:color="auto" w:fill="FFFFFF"/>
            <w:vAlign w:val="center"/>
            <w:hideMark/>
          </w:tcPr>
          <w:p w14:paraId="3CDA819A"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508</w:t>
            </w:r>
          </w:p>
        </w:tc>
      </w:tr>
      <w:tr w:rsidR="0040074B" w:rsidRPr="00C83D41" w14:paraId="76BC745C" w14:textId="77777777" w:rsidTr="0048262A">
        <w:trPr>
          <w:trHeight w:val="330"/>
          <w:jc w:val="center"/>
        </w:trPr>
        <w:tc>
          <w:tcPr>
            <w:tcW w:w="240" w:type="pct"/>
            <w:shd w:val="clear" w:color="auto" w:fill="auto"/>
            <w:vAlign w:val="center"/>
            <w:hideMark/>
          </w:tcPr>
          <w:p w14:paraId="2648FAA3"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2.</w:t>
            </w:r>
          </w:p>
        </w:tc>
        <w:tc>
          <w:tcPr>
            <w:tcW w:w="1315" w:type="pct"/>
            <w:shd w:val="clear" w:color="auto" w:fill="auto"/>
            <w:vAlign w:val="center"/>
            <w:hideMark/>
          </w:tcPr>
          <w:p w14:paraId="58C4195A" w14:textId="77777777" w:rsidR="0040074B" w:rsidRPr="00C83D41" w:rsidRDefault="0040074B" w:rsidP="00B05E74">
            <w:pPr>
              <w:spacing w:before="0" w:after="0" w:line="240" w:lineRule="auto"/>
              <w:jc w:val="left"/>
              <w:rPr>
                <w:rFonts w:eastAsia="Times New Roman" w:cs="Arial"/>
                <w:color w:val="000000"/>
                <w:sz w:val="16"/>
                <w:szCs w:val="16"/>
                <w:lang w:eastAsia="pl-PL"/>
              </w:rPr>
            </w:pPr>
            <w:r w:rsidRPr="00C83D41">
              <w:rPr>
                <w:rFonts w:eastAsia="Times New Roman" w:cs="Arial"/>
                <w:color w:val="000000"/>
                <w:sz w:val="16"/>
                <w:szCs w:val="16"/>
                <w:lang w:eastAsia="pl-PL"/>
              </w:rPr>
              <w:t>Przeciętna powierzchnia oddanych do użytku mieszkań</w:t>
            </w:r>
          </w:p>
        </w:tc>
        <w:tc>
          <w:tcPr>
            <w:tcW w:w="393" w:type="pct"/>
            <w:shd w:val="clear" w:color="auto" w:fill="auto"/>
            <w:vAlign w:val="center"/>
            <w:hideMark/>
          </w:tcPr>
          <w:p w14:paraId="760D7F3D"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m</w:t>
            </w:r>
            <w:r w:rsidRPr="00C83D41">
              <w:rPr>
                <w:rFonts w:eastAsia="Times New Roman" w:cs="Arial"/>
                <w:color w:val="000000"/>
                <w:sz w:val="16"/>
                <w:szCs w:val="16"/>
                <w:vertAlign w:val="superscript"/>
                <w:lang w:eastAsia="pl-PL"/>
              </w:rPr>
              <w:t>2</w:t>
            </w:r>
            <w:r w:rsidRPr="00C83D41">
              <w:rPr>
                <w:rFonts w:eastAsia="Times New Roman" w:cs="Arial"/>
                <w:color w:val="000000"/>
                <w:sz w:val="16"/>
                <w:szCs w:val="16"/>
                <w:lang w:eastAsia="pl-PL"/>
              </w:rPr>
              <w:t>/szt.</w:t>
            </w:r>
          </w:p>
        </w:tc>
        <w:tc>
          <w:tcPr>
            <w:tcW w:w="341" w:type="pct"/>
            <w:shd w:val="clear" w:color="auto" w:fill="auto"/>
            <w:vAlign w:val="center"/>
            <w:hideMark/>
          </w:tcPr>
          <w:p w14:paraId="7ED7366D"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140</w:t>
            </w:r>
          </w:p>
        </w:tc>
        <w:tc>
          <w:tcPr>
            <w:tcW w:w="321" w:type="pct"/>
            <w:tcBorders>
              <w:bottom w:val="single" w:sz="2" w:space="0" w:color="514F53"/>
            </w:tcBorders>
            <w:shd w:val="clear" w:color="auto" w:fill="auto"/>
            <w:vAlign w:val="center"/>
            <w:hideMark/>
          </w:tcPr>
          <w:p w14:paraId="214FE9C3"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147,2</w:t>
            </w:r>
          </w:p>
        </w:tc>
        <w:tc>
          <w:tcPr>
            <w:tcW w:w="321" w:type="pct"/>
            <w:tcBorders>
              <w:bottom w:val="single" w:sz="2" w:space="0" w:color="514F53"/>
            </w:tcBorders>
            <w:shd w:val="clear" w:color="auto" w:fill="auto"/>
            <w:vAlign w:val="center"/>
            <w:hideMark/>
          </w:tcPr>
          <w:p w14:paraId="11C7A28D"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144,3</w:t>
            </w:r>
          </w:p>
        </w:tc>
        <w:tc>
          <w:tcPr>
            <w:tcW w:w="321" w:type="pct"/>
            <w:tcBorders>
              <w:bottom w:val="single" w:sz="2" w:space="0" w:color="514F53"/>
            </w:tcBorders>
            <w:shd w:val="clear" w:color="auto" w:fill="auto"/>
            <w:vAlign w:val="center"/>
            <w:hideMark/>
          </w:tcPr>
          <w:p w14:paraId="32B3C45B"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136,1</w:t>
            </w:r>
          </w:p>
        </w:tc>
        <w:tc>
          <w:tcPr>
            <w:tcW w:w="321" w:type="pct"/>
            <w:tcBorders>
              <w:bottom w:val="single" w:sz="2" w:space="0" w:color="514F53"/>
            </w:tcBorders>
            <w:shd w:val="clear" w:color="auto" w:fill="auto"/>
            <w:vAlign w:val="center"/>
            <w:hideMark/>
          </w:tcPr>
          <w:p w14:paraId="35809553"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149,9</w:t>
            </w:r>
          </w:p>
        </w:tc>
        <w:tc>
          <w:tcPr>
            <w:tcW w:w="321" w:type="pct"/>
            <w:tcBorders>
              <w:bottom w:val="single" w:sz="2" w:space="0" w:color="514F53"/>
            </w:tcBorders>
            <w:shd w:val="clear" w:color="auto" w:fill="auto"/>
            <w:vAlign w:val="center"/>
            <w:hideMark/>
          </w:tcPr>
          <w:p w14:paraId="20ED68D2"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136,8</w:t>
            </w:r>
          </w:p>
        </w:tc>
        <w:tc>
          <w:tcPr>
            <w:tcW w:w="321" w:type="pct"/>
            <w:tcBorders>
              <w:bottom w:val="single" w:sz="2" w:space="0" w:color="514F53"/>
            </w:tcBorders>
            <w:shd w:val="clear" w:color="auto" w:fill="auto"/>
            <w:vAlign w:val="center"/>
            <w:hideMark/>
          </w:tcPr>
          <w:p w14:paraId="4EDB07B2"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151,2</w:t>
            </w:r>
          </w:p>
        </w:tc>
        <w:tc>
          <w:tcPr>
            <w:tcW w:w="321" w:type="pct"/>
            <w:tcBorders>
              <w:bottom w:val="single" w:sz="2" w:space="0" w:color="514F53"/>
            </w:tcBorders>
            <w:shd w:val="clear" w:color="auto" w:fill="auto"/>
            <w:vAlign w:val="center"/>
            <w:hideMark/>
          </w:tcPr>
          <w:p w14:paraId="43C31579"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133,7</w:t>
            </w:r>
          </w:p>
        </w:tc>
        <w:tc>
          <w:tcPr>
            <w:tcW w:w="465" w:type="pct"/>
            <w:tcBorders>
              <w:bottom w:val="single" w:sz="2" w:space="0" w:color="514F53"/>
            </w:tcBorders>
            <w:shd w:val="clear" w:color="auto" w:fill="FFFFFF"/>
            <w:vAlign w:val="center"/>
            <w:hideMark/>
          </w:tcPr>
          <w:p w14:paraId="2E1BACAF"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1 139,2</w:t>
            </w:r>
          </w:p>
        </w:tc>
      </w:tr>
      <w:tr w:rsidR="0040074B" w:rsidRPr="00C83D41" w14:paraId="2664C1C7" w14:textId="77777777" w:rsidTr="0048262A">
        <w:trPr>
          <w:trHeight w:val="660"/>
          <w:jc w:val="center"/>
        </w:trPr>
        <w:tc>
          <w:tcPr>
            <w:tcW w:w="240" w:type="pct"/>
            <w:shd w:val="clear" w:color="auto" w:fill="auto"/>
            <w:vAlign w:val="center"/>
            <w:hideMark/>
          </w:tcPr>
          <w:p w14:paraId="36C8F5DE"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w:t>
            </w:r>
          </w:p>
        </w:tc>
        <w:tc>
          <w:tcPr>
            <w:tcW w:w="1315" w:type="pct"/>
            <w:shd w:val="clear" w:color="auto" w:fill="auto"/>
            <w:vAlign w:val="center"/>
            <w:hideMark/>
          </w:tcPr>
          <w:p w14:paraId="568D16A5" w14:textId="77777777" w:rsidR="0040074B" w:rsidRPr="00C83D41" w:rsidRDefault="0040074B" w:rsidP="00B05E74">
            <w:pPr>
              <w:spacing w:before="0" w:after="0" w:line="240" w:lineRule="auto"/>
              <w:jc w:val="left"/>
              <w:rPr>
                <w:rFonts w:eastAsia="Times New Roman" w:cs="Arial"/>
                <w:color w:val="000000"/>
                <w:sz w:val="16"/>
                <w:szCs w:val="16"/>
                <w:lang w:eastAsia="pl-PL"/>
              </w:rPr>
            </w:pPr>
            <w:r w:rsidRPr="00C83D41">
              <w:rPr>
                <w:rFonts w:eastAsia="Times New Roman" w:cs="Arial"/>
                <w:color w:val="000000"/>
                <w:sz w:val="16"/>
                <w:szCs w:val="16"/>
                <w:lang w:eastAsia="pl-PL"/>
              </w:rPr>
              <w:t>Przeciętna kubatura ogrzewana oddanych do użytku mieszkań (przy założeniu wysokości w świetle 2,5 m)</w:t>
            </w:r>
          </w:p>
        </w:tc>
        <w:tc>
          <w:tcPr>
            <w:tcW w:w="393" w:type="pct"/>
            <w:shd w:val="clear" w:color="auto" w:fill="auto"/>
            <w:vAlign w:val="center"/>
            <w:hideMark/>
          </w:tcPr>
          <w:p w14:paraId="7DAA9F57"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m</w:t>
            </w:r>
            <w:r w:rsidRPr="00C83D41">
              <w:rPr>
                <w:rFonts w:eastAsia="Times New Roman" w:cs="Arial"/>
                <w:color w:val="000000"/>
                <w:sz w:val="16"/>
                <w:szCs w:val="16"/>
                <w:vertAlign w:val="superscript"/>
                <w:lang w:eastAsia="pl-PL"/>
              </w:rPr>
              <w:t>3</w:t>
            </w:r>
            <w:r w:rsidRPr="00C83D41">
              <w:rPr>
                <w:rFonts w:eastAsia="Times New Roman" w:cs="Arial"/>
                <w:color w:val="000000"/>
                <w:sz w:val="16"/>
                <w:szCs w:val="16"/>
                <w:lang w:eastAsia="pl-PL"/>
              </w:rPr>
              <w:t>/szt.</w:t>
            </w:r>
          </w:p>
        </w:tc>
        <w:tc>
          <w:tcPr>
            <w:tcW w:w="341" w:type="pct"/>
            <w:shd w:val="clear" w:color="auto" w:fill="auto"/>
            <w:vAlign w:val="center"/>
            <w:hideMark/>
          </w:tcPr>
          <w:p w14:paraId="15AFBFEC"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350</w:t>
            </w:r>
          </w:p>
        </w:tc>
        <w:tc>
          <w:tcPr>
            <w:tcW w:w="321" w:type="pct"/>
            <w:tcBorders>
              <w:bottom w:val="single" w:sz="2" w:space="0" w:color="514F53"/>
            </w:tcBorders>
            <w:shd w:val="clear" w:color="auto" w:fill="auto"/>
            <w:vAlign w:val="center"/>
            <w:hideMark/>
          </w:tcPr>
          <w:p w14:paraId="12628931"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368</w:t>
            </w:r>
          </w:p>
        </w:tc>
        <w:tc>
          <w:tcPr>
            <w:tcW w:w="321" w:type="pct"/>
            <w:tcBorders>
              <w:bottom w:val="single" w:sz="2" w:space="0" w:color="514F53"/>
            </w:tcBorders>
            <w:shd w:val="clear" w:color="auto" w:fill="auto"/>
            <w:vAlign w:val="center"/>
            <w:hideMark/>
          </w:tcPr>
          <w:p w14:paraId="6935E913"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360,8</w:t>
            </w:r>
          </w:p>
        </w:tc>
        <w:tc>
          <w:tcPr>
            <w:tcW w:w="321" w:type="pct"/>
            <w:tcBorders>
              <w:bottom w:val="single" w:sz="2" w:space="0" w:color="514F53"/>
            </w:tcBorders>
            <w:shd w:val="clear" w:color="auto" w:fill="auto"/>
            <w:vAlign w:val="center"/>
            <w:hideMark/>
          </w:tcPr>
          <w:p w14:paraId="543B7AA8"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340,3</w:t>
            </w:r>
          </w:p>
        </w:tc>
        <w:tc>
          <w:tcPr>
            <w:tcW w:w="321" w:type="pct"/>
            <w:tcBorders>
              <w:bottom w:val="single" w:sz="2" w:space="0" w:color="514F53"/>
            </w:tcBorders>
            <w:shd w:val="clear" w:color="auto" w:fill="auto"/>
            <w:vAlign w:val="center"/>
            <w:hideMark/>
          </w:tcPr>
          <w:p w14:paraId="08DD696F"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374,8</w:t>
            </w:r>
          </w:p>
        </w:tc>
        <w:tc>
          <w:tcPr>
            <w:tcW w:w="321" w:type="pct"/>
            <w:tcBorders>
              <w:bottom w:val="single" w:sz="2" w:space="0" w:color="514F53"/>
            </w:tcBorders>
            <w:shd w:val="clear" w:color="auto" w:fill="auto"/>
            <w:vAlign w:val="center"/>
            <w:hideMark/>
          </w:tcPr>
          <w:p w14:paraId="3122781B"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342</w:t>
            </w:r>
          </w:p>
        </w:tc>
        <w:tc>
          <w:tcPr>
            <w:tcW w:w="321" w:type="pct"/>
            <w:tcBorders>
              <w:bottom w:val="single" w:sz="2" w:space="0" w:color="514F53"/>
            </w:tcBorders>
            <w:shd w:val="clear" w:color="auto" w:fill="auto"/>
            <w:vAlign w:val="center"/>
            <w:hideMark/>
          </w:tcPr>
          <w:p w14:paraId="126660CE"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378</w:t>
            </w:r>
          </w:p>
        </w:tc>
        <w:tc>
          <w:tcPr>
            <w:tcW w:w="321" w:type="pct"/>
            <w:tcBorders>
              <w:bottom w:val="single" w:sz="2" w:space="0" w:color="514F53"/>
            </w:tcBorders>
            <w:shd w:val="clear" w:color="auto" w:fill="auto"/>
            <w:vAlign w:val="center"/>
            <w:hideMark/>
          </w:tcPr>
          <w:p w14:paraId="7C9C6CC3" w14:textId="77777777" w:rsidR="0040074B" w:rsidRPr="00C83D41" w:rsidRDefault="0040074B" w:rsidP="00B05E74">
            <w:pPr>
              <w:spacing w:before="0" w:after="0" w:line="240" w:lineRule="auto"/>
              <w:jc w:val="center"/>
              <w:rPr>
                <w:rFonts w:eastAsia="Times New Roman" w:cs="Arial"/>
                <w:color w:val="000000"/>
                <w:sz w:val="16"/>
                <w:szCs w:val="16"/>
                <w:lang w:eastAsia="pl-PL"/>
              </w:rPr>
            </w:pPr>
            <w:r w:rsidRPr="00C83D41">
              <w:rPr>
                <w:rFonts w:eastAsia="Times New Roman" w:cs="Arial"/>
                <w:color w:val="000000"/>
                <w:sz w:val="16"/>
                <w:szCs w:val="16"/>
                <w:lang w:eastAsia="pl-PL"/>
              </w:rPr>
              <w:t>334,3</w:t>
            </w:r>
          </w:p>
        </w:tc>
        <w:tc>
          <w:tcPr>
            <w:tcW w:w="465" w:type="pct"/>
            <w:tcBorders>
              <w:bottom w:val="single" w:sz="2" w:space="0" w:color="514F53"/>
            </w:tcBorders>
            <w:shd w:val="clear" w:color="auto" w:fill="FFFFFF"/>
            <w:vAlign w:val="center"/>
            <w:hideMark/>
          </w:tcPr>
          <w:p w14:paraId="1805824F"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2 848,2</w:t>
            </w:r>
          </w:p>
        </w:tc>
      </w:tr>
      <w:tr w:rsidR="0040074B" w:rsidRPr="00C83D41" w14:paraId="05C88D7A" w14:textId="77777777" w:rsidTr="0048262A">
        <w:trPr>
          <w:trHeight w:val="330"/>
          <w:jc w:val="center"/>
        </w:trPr>
        <w:tc>
          <w:tcPr>
            <w:tcW w:w="240" w:type="pct"/>
            <w:shd w:val="clear" w:color="auto" w:fill="FFFFFF"/>
            <w:vAlign w:val="center"/>
            <w:hideMark/>
          </w:tcPr>
          <w:p w14:paraId="026AC829"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4.</w:t>
            </w:r>
          </w:p>
        </w:tc>
        <w:tc>
          <w:tcPr>
            <w:tcW w:w="1315" w:type="pct"/>
            <w:shd w:val="clear" w:color="auto" w:fill="FFFFFF"/>
            <w:vAlign w:val="center"/>
            <w:hideMark/>
          </w:tcPr>
          <w:p w14:paraId="558D90B4" w14:textId="77777777" w:rsidR="0040074B" w:rsidRPr="00C83D41" w:rsidRDefault="0040074B" w:rsidP="00B05E74">
            <w:pPr>
              <w:spacing w:before="0" w:after="0" w:line="240" w:lineRule="auto"/>
              <w:jc w:val="left"/>
              <w:rPr>
                <w:rFonts w:eastAsia="Times New Roman" w:cs="Arial"/>
                <w:b/>
                <w:bCs/>
                <w:color w:val="000000"/>
                <w:sz w:val="14"/>
                <w:szCs w:val="16"/>
                <w:lang w:eastAsia="pl-PL"/>
              </w:rPr>
            </w:pPr>
            <w:r w:rsidRPr="00C83D41">
              <w:rPr>
                <w:rFonts w:eastAsia="Times New Roman" w:cs="Arial"/>
                <w:b/>
                <w:bCs/>
                <w:color w:val="000000"/>
                <w:sz w:val="14"/>
                <w:szCs w:val="16"/>
                <w:lang w:eastAsia="pl-PL"/>
              </w:rPr>
              <w:t>Średnioważona powierzchnia budynku typowego</w:t>
            </w:r>
          </w:p>
        </w:tc>
        <w:tc>
          <w:tcPr>
            <w:tcW w:w="393" w:type="pct"/>
            <w:shd w:val="clear" w:color="auto" w:fill="FFFFFF"/>
            <w:vAlign w:val="center"/>
            <w:hideMark/>
          </w:tcPr>
          <w:p w14:paraId="32F531FE"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m</w:t>
            </w:r>
            <w:r w:rsidRPr="00C83D41">
              <w:rPr>
                <w:rFonts w:eastAsia="Times New Roman" w:cs="Arial"/>
                <w:b/>
                <w:bCs/>
                <w:color w:val="000000"/>
                <w:sz w:val="16"/>
                <w:szCs w:val="16"/>
                <w:vertAlign w:val="superscript"/>
                <w:lang w:eastAsia="pl-PL"/>
              </w:rPr>
              <w:t>2</w:t>
            </w:r>
          </w:p>
        </w:tc>
        <w:tc>
          <w:tcPr>
            <w:tcW w:w="341" w:type="pct"/>
            <w:shd w:val="clear" w:color="auto" w:fill="FFFFFF"/>
            <w:vAlign w:val="center"/>
            <w:hideMark/>
          </w:tcPr>
          <w:p w14:paraId="038BBDA3"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142,4</w:t>
            </w:r>
          </w:p>
        </w:tc>
        <w:tc>
          <w:tcPr>
            <w:tcW w:w="321" w:type="pct"/>
            <w:tcBorders>
              <w:top w:val="single" w:sz="2" w:space="0" w:color="514F53"/>
              <w:bottom w:val="nil"/>
              <w:right w:val="nil"/>
            </w:tcBorders>
            <w:shd w:val="clear" w:color="auto" w:fill="auto"/>
            <w:vAlign w:val="center"/>
            <w:hideMark/>
          </w:tcPr>
          <w:p w14:paraId="22F6B9F5"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single" w:sz="2" w:space="0" w:color="514F53"/>
              <w:left w:val="nil"/>
              <w:bottom w:val="nil"/>
              <w:right w:val="nil"/>
            </w:tcBorders>
            <w:shd w:val="clear" w:color="auto" w:fill="auto"/>
            <w:vAlign w:val="center"/>
            <w:hideMark/>
          </w:tcPr>
          <w:p w14:paraId="6E48B821"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single" w:sz="2" w:space="0" w:color="514F53"/>
              <w:left w:val="nil"/>
              <w:bottom w:val="nil"/>
              <w:right w:val="nil"/>
            </w:tcBorders>
            <w:shd w:val="clear" w:color="auto" w:fill="auto"/>
            <w:vAlign w:val="center"/>
            <w:hideMark/>
          </w:tcPr>
          <w:p w14:paraId="76CCB8CE"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single" w:sz="2" w:space="0" w:color="514F53"/>
              <w:left w:val="nil"/>
              <w:bottom w:val="nil"/>
              <w:right w:val="nil"/>
            </w:tcBorders>
            <w:shd w:val="clear" w:color="auto" w:fill="auto"/>
            <w:vAlign w:val="center"/>
            <w:hideMark/>
          </w:tcPr>
          <w:p w14:paraId="26DAA98E"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single" w:sz="2" w:space="0" w:color="514F53"/>
              <w:left w:val="nil"/>
              <w:bottom w:val="nil"/>
              <w:right w:val="nil"/>
            </w:tcBorders>
            <w:shd w:val="clear" w:color="auto" w:fill="auto"/>
            <w:vAlign w:val="center"/>
            <w:hideMark/>
          </w:tcPr>
          <w:p w14:paraId="2DA763A9"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single" w:sz="2" w:space="0" w:color="514F53"/>
              <w:left w:val="nil"/>
              <w:bottom w:val="nil"/>
              <w:right w:val="nil"/>
            </w:tcBorders>
            <w:shd w:val="clear" w:color="auto" w:fill="auto"/>
            <w:vAlign w:val="center"/>
            <w:hideMark/>
          </w:tcPr>
          <w:p w14:paraId="09A71148"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single" w:sz="2" w:space="0" w:color="514F53"/>
              <w:left w:val="nil"/>
              <w:bottom w:val="nil"/>
              <w:right w:val="nil"/>
            </w:tcBorders>
            <w:shd w:val="clear" w:color="auto" w:fill="auto"/>
            <w:vAlign w:val="center"/>
            <w:hideMark/>
          </w:tcPr>
          <w:p w14:paraId="694EA430"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465" w:type="pct"/>
            <w:tcBorders>
              <w:top w:val="single" w:sz="2" w:space="0" w:color="514F53"/>
              <w:left w:val="nil"/>
              <w:bottom w:val="nil"/>
              <w:right w:val="nil"/>
            </w:tcBorders>
            <w:shd w:val="clear" w:color="auto" w:fill="auto"/>
            <w:vAlign w:val="center"/>
            <w:hideMark/>
          </w:tcPr>
          <w:p w14:paraId="08FDA5A6"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r>
      <w:tr w:rsidR="0040074B" w:rsidRPr="00C83D41" w14:paraId="740BEAAC" w14:textId="77777777" w:rsidTr="0048262A">
        <w:trPr>
          <w:trHeight w:val="330"/>
          <w:jc w:val="center"/>
        </w:trPr>
        <w:tc>
          <w:tcPr>
            <w:tcW w:w="240" w:type="pct"/>
            <w:shd w:val="clear" w:color="auto" w:fill="FFFFFF"/>
            <w:vAlign w:val="center"/>
            <w:hideMark/>
          </w:tcPr>
          <w:p w14:paraId="79E82F53"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5.</w:t>
            </w:r>
          </w:p>
        </w:tc>
        <w:tc>
          <w:tcPr>
            <w:tcW w:w="1315" w:type="pct"/>
            <w:shd w:val="clear" w:color="auto" w:fill="FFFFFF"/>
            <w:vAlign w:val="center"/>
            <w:hideMark/>
          </w:tcPr>
          <w:p w14:paraId="5B6C7138" w14:textId="77777777" w:rsidR="0040074B" w:rsidRPr="00C83D41" w:rsidRDefault="0040074B" w:rsidP="00B05E74">
            <w:pPr>
              <w:spacing w:before="0" w:after="0" w:line="240" w:lineRule="auto"/>
              <w:jc w:val="left"/>
              <w:rPr>
                <w:rFonts w:eastAsia="Times New Roman" w:cs="Arial"/>
                <w:b/>
                <w:bCs/>
                <w:color w:val="000000"/>
                <w:sz w:val="14"/>
                <w:szCs w:val="16"/>
                <w:lang w:eastAsia="pl-PL"/>
              </w:rPr>
            </w:pPr>
            <w:r w:rsidRPr="00C83D41">
              <w:rPr>
                <w:rFonts w:eastAsia="Times New Roman" w:cs="Arial"/>
                <w:b/>
                <w:bCs/>
                <w:color w:val="000000"/>
                <w:sz w:val="14"/>
                <w:szCs w:val="16"/>
                <w:lang w:eastAsia="pl-PL"/>
              </w:rPr>
              <w:t>Średnioważona kubatura budynku typowego</w:t>
            </w:r>
          </w:p>
        </w:tc>
        <w:tc>
          <w:tcPr>
            <w:tcW w:w="393" w:type="pct"/>
            <w:shd w:val="clear" w:color="auto" w:fill="FFFFFF"/>
            <w:vAlign w:val="center"/>
            <w:hideMark/>
          </w:tcPr>
          <w:p w14:paraId="6A406B1A"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m</w:t>
            </w:r>
            <w:r w:rsidRPr="00C83D41">
              <w:rPr>
                <w:rFonts w:eastAsia="Times New Roman" w:cs="Arial"/>
                <w:b/>
                <w:bCs/>
                <w:color w:val="000000"/>
                <w:sz w:val="16"/>
                <w:szCs w:val="16"/>
                <w:vertAlign w:val="superscript"/>
                <w:lang w:eastAsia="pl-PL"/>
              </w:rPr>
              <w:t>3</w:t>
            </w:r>
          </w:p>
        </w:tc>
        <w:tc>
          <w:tcPr>
            <w:tcW w:w="341" w:type="pct"/>
            <w:shd w:val="clear" w:color="auto" w:fill="FFFFFF"/>
            <w:vAlign w:val="center"/>
            <w:hideMark/>
          </w:tcPr>
          <w:p w14:paraId="4459A4A7" w14:textId="77777777" w:rsidR="0040074B" w:rsidRPr="00C83D41" w:rsidRDefault="0040074B" w:rsidP="00B05E74">
            <w:pPr>
              <w:spacing w:before="0" w:after="0" w:line="240" w:lineRule="auto"/>
              <w:jc w:val="center"/>
              <w:rPr>
                <w:rFonts w:eastAsia="Times New Roman" w:cs="Arial"/>
                <w:b/>
                <w:bCs/>
                <w:color w:val="000000"/>
                <w:sz w:val="16"/>
                <w:szCs w:val="16"/>
                <w:lang w:eastAsia="pl-PL"/>
              </w:rPr>
            </w:pPr>
            <w:r w:rsidRPr="00C83D41">
              <w:rPr>
                <w:rFonts w:eastAsia="Times New Roman" w:cs="Arial"/>
                <w:b/>
                <w:bCs/>
                <w:color w:val="000000"/>
                <w:sz w:val="16"/>
                <w:szCs w:val="16"/>
                <w:lang w:eastAsia="pl-PL"/>
              </w:rPr>
              <w:t>356,1</w:t>
            </w:r>
          </w:p>
        </w:tc>
        <w:tc>
          <w:tcPr>
            <w:tcW w:w="321" w:type="pct"/>
            <w:tcBorders>
              <w:top w:val="nil"/>
              <w:bottom w:val="nil"/>
              <w:right w:val="nil"/>
            </w:tcBorders>
            <w:shd w:val="clear" w:color="auto" w:fill="auto"/>
            <w:vAlign w:val="center"/>
            <w:hideMark/>
          </w:tcPr>
          <w:p w14:paraId="3E0E7D33"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nil"/>
              <w:left w:val="nil"/>
              <w:bottom w:val="nil"/>
              <w:right w:val="nil"/>
            </w:tcBorders>
            <w:shd w:val="clear" w:color="auto" w:fill="auto"/>
            <w:vAlign w:val="center"/>
            <w:hideMark/>
          </w:tcPr>
          <w:p w14:paraId="4CE5E1E5"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nil"/>
              <w:left w:val="nil"/>
              <w:bottom w:val="nil"/>
              <w:right w:val="nil"/>
            </w:tcBorders>
            <w:shd w:val="clear" w:color="auto" w:fill="auto"/>
            <w:vAlign w:val="center"/>
            <w:hideMark/>
          </w:tcPr>
          <w:p w14:paraId="2A17FC43"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nil"/>
              <w:left w:val="nil"/>
              <w:bottom w:val="nil"/>
              <w:right w:val="nil"/>
            </w:tcBorders>
            <w:shd w:val="clear" w:color="auto" w:fill="auto"/>
            <w:vAlign w:val="center"/>
            <w:hideMark/>
          </w:tcPr>
          <w:p w14:paraId="753569A8"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nil"/>
              <w:left w:val="nil"/>
              <w:bottom w:val="nil"/>
              <w:right w:val="nil"/>
            </w:tcBorders>
            <w:shd w:val="clear" w:color="auto" w:fill="auto"/>
            <w:vAlign w:val="center"/>
            <w:hideMark/>
          </w:tcPr>
          <w:p w14:paraId="1D2351A3"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nil"/>
              <w:left w:val="nil"/>
              <w:bottom w:val="nil"/>
              <w:right w:val="nil"/>
            </w:tcBorders>
            <w:shd w:val="clear" w:color="auto" w:fill="auto"/>
            <w:vAlign w:val="center"/>
            <w:hideMark/>
          </w:tcPr>
          <w:p w14:paraId="6EFF9A93"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321" w:type="pct"/>
            <w:tcBorders>
              <w:top w:val="nil"/>
              <w:left w:val="nil"/>
              <w:bottom w:val="nil"/>
              <w:right w:val="nil"/>
            </w:tcBorders>
            <w:shd w:val="clear" w:color="auto" w:fill="auto"/>
            <w:vAlign w:val="center"/>
            <w:hideMark/>
          </w:tcPr>
          <w:p w14:paraId="5ED9FABA"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c>
          <w:tcPr>
            <w:tcW w:w="465" w:type="pct"/>
            <w:tcBorders>
              <w:top w:val="nil"/>
              <w:left w:val="nil"/>
              <w:bottom w:val="nil"/>
              <w:right w:val="nil"/>
            </w:tcBorders>
            <w:shd w:val="clear" w:color="auto" w:fill="auto"/>
            <w:vAlign w:val="center"/>
            <w:hideMark/>
          </w:tcPr>
          <w:p w14:paraId="6B749F30" w14:textId="77777777" w:rsidR="0040074B" w:rsidRPr="00C83D41" w:rsidRDefault="0040074B" w:rsidP="00B05E74">
            <w:pPr>
              <w:spacing w:before="0" w:after="0" w:line="240" w:lineRule="auto"/>
              <w:jc w:val="center"/>
              <w:rPr>
                <w:rFonts w:eastAsia="Times New Roman" w:cs="Arial"/>
                <w:color w:val="000000"/>
                <w:sz w:val="16"/>
                <w:szCs w:val="16"/>
                <w:lang w:eastAsia="pl-PL"/>
              </w:rPr>
            </w:pPr>
          </w:p>
        </w:tc>
      </w:tr>
    </w:tbl>
    <w:p w14:paraId="0836BA9B" w14:textId="77777777" w:rsidR="0040074B" w:rsidRDefault="00981BFD" w:rsidP="00981BFD">
      <w:pPr>
        <w:pStyle w:val="rdo"/>
        <w:rPr>
          <w:lang w:val="pl-PL"/>
        </w:rPr>
      </w:pPr>
      <w:r>
        <w:t>Źródło: opracowanie własne w oparciu o dane GUS</w:t>
      </w:r>
    </w:p>
    <w:p w14:paraId="36A17200" w14:textId="77777777" w:rsidR="00981BFD" w:rsidRPr="00981BFD" w:rsidRDefault="00981BFD" w:rsidP="00981BFD">
      <w:pPr>
        <w:rPr>
          <w:lang w:eastAsia="x-none"/>
        </w:rPr>
      </w:pPr>
      <w:r>
        <w:rPr>
          <w:lang w:eastAsia="x-none"/>
        </w:rPr>
        <w:t xml:space="preserve">Wyznaczone wielkości powierzchni i kubatury ogrzewanej wpływać będą na niższe wartości zapotrzebowania na energię cieplną niż </w:t>
      </w:r>
      <w:r w:rsidR="005B1BC0">
        <w:rPr>
          <w:lang w:eastAsia="x-none"/>
        </w:rPr>
        <w:t>miałoby to miejsce w stosunku do budynku standardowego wyznaczonego w oparciu o ankietyzację z 2014 r</w:t>
      </w:r>
      <w:r>
        <w:rPr>
          <w:lang w:eastAsia="x-none"/>
        </w:rPr>
        <w:t>.</w:t>
      </w:r>
    </w:p>
    <w:p w14:paraId="6A9F2B7C" w14:textId="77777777" w:rsidR="00CD6100" w:rsidRDefault="00CD6100" w:rsidP="00320E15">
      <w:pPr>
        <w:pStyle w:val="Nagwek2"/>
      </w:pPr>
      <w:bookmarkStart w:id="54" w:name="_Toc324874191"/>
      <w:bookmarkStart w:id="55" w:name="_Toc350700896"/>
      <w:r>
        <w:t>Kalkulacja wskaźników energetycznych</w:t>
      </w:r>
      <w:bookmarkEnd w:id="54"/>
      <w:bookmarkEnd w:id="55"/>
    </w:p>
    <w:p w14:paraId="77542ACE" w14:textId="77777777" w:rsidR="00CD6100" w:rsidRDefault="00CD6100" w:rsidP="00320E15">
      <w:pPr>
        <w:pStyle w:val="Nagwek3"/>
        <w:rPr>
          <w:lang w:eastAsia="pl-PL"/>
        </w:rPr>
      </w:pPr>
      <w:bookmarkStart w:id="56" w:name="_Toc324874192"/>
      <w:bookmarkStart w:id="57" w:name="_Toc350700897"/>
      <w:r>
        <w:rPr>
          <w:lang w:eastAsia="pl-PL"/>
        </w:rPr>
        <w:t>Jednostkowe zapotrzebowanie na moc cieplną.</w:t>
      </w:r>
      <w:bookmarkEnd w:id="56"/>
      <w:bookmarkEnd w:id="57"/>
    </w:p>
    <w:p w14:paraId="72FB1D37" w14:textId="77777777" w:rsidR="00CD6100" w:rsidRDefault="00CD6100" w:rsidP="00DC2A70">
      <w:pPr>
        <w:rPr>
          <w:lang w:eastAsia="pl-PL"/>
        </w:rPr>
      </w:pPr>
      <w:r>
        <w:rPr>
          <w:lang w:eastAsia="pl-PL"/>
        </w:rPr>
        <w:t xml:space="preserve">Zapotrzebowanie na moc cieplną budynku jest przede wszystkim uzależnione od jego stanu ochrony termicznej. Zazwyczaj wyznaczenie tego parametru dotyczy konkretnego obiektu. Sytuacja analizy grupy obiektów (w pewnym stopniu zróżnicowanych) wymaga zastosowania podejścia uproszczonego, w dużej mierze opartego na doświadczeniach realizacyjnych </w:t>
      </w:r>
      <w:r w:rsidR="002B517E">
        <w:rPr>
          <w:lang w:eastAsia="pl-PL"/>
        </w:rPr>
        <w:br/>
      </w:r>
      <w:r>
        <w:rPr>
          <w:lang w:eastAsia="pl-PL"/>
        </w:rPr>
        <w:t>w podobnych przedsięwzięciach.</w:t>
      </w:r>
    </w:p>
    <w:p w14:paraId="269CB4E7" w14:textId="77777777" w:rsidR="00CD6100" w:rsidRDefault="00CD6100" w:rsidP="00DC2A70">
      <w:pPr>
        <w:rPr>
          <w:lang w:eastAsia="pl-PL"/>
        </w:rPr>
      </w:pPr>
      <w:r>
        <w:rPr>
          <w:lang w:eastAsia="pl-PL"/>
        </w:rPr>
        <w:t>W kalkulacjach zastosowanie będzie miał jednostkowy wskaźnik zapotrzebowania na moc cieplną na poziomie 100 W/m</w:t>
      </w:r>
      <w:r w:rsidRPr="00F13969">
        <w:rPr>
          <w:vertAlign w:val="superscript"/>
          <w:lang w:eastAsia="pl-PL"/>
        </w:rPr>
        <w:t>2</w:t>
      </w:r>
      <w:r>
        <w:rPr>
          <w:lang w:eastAsia="pl-PL"/>
        </w:rPr>
        <w:t>. Wskaźnik ten dotyczy budynku, w którym nie występuje jakakolwiek izolacja termiczna z grupy trzech podstawowych, tj.: ocieplone ściany zewnętrzne, ocieplony dach/strop nad ostatnią kondygnacją, okna o niskim współczynniku przenikalności c</w:t>
      </w:r>
      <w:r w:rsidR="00981BFD">
        <w:rPr>
          <w:lang w:eastAsia="pl-PL"/>
        </w:rPr>
        <w:t xml:space="preserve">ieplnej (tzw. „niskoemisyjne”). </w:t>
      </w:r>
      <w:r>
        <w:rPr>
          <w:lang w:eastAsia="pl-PL"/>
        </w:rPr>
        <w:t xml:space="preserve">W zależności od ilości przegród „zaizolowanych” podany wskaźnik ulega zmniejszeniu, aczkolwiek krańcowe zmniejszenia mają charakter malejący. Ostateczny, przyjęty do dalszych wyliczeń, wskaźnik zapotrzebowania na moc cieplną stanowić będzie średnią ważoną, gdzie wagami będzie struktura budynków ze względu na liczbę zaizolowanych podstawowych przegród zewnętrznych. Odpowiednie obliczenia przedstawia </w:t>
      </w:r>
      <w:r w:rsidR="007F145F">
        <w:rPr>
          <w:lang w:eastAsia="pl-PL"/>
        </w:rPr>
        <w:fldChar w:fldCharType="begin"/>
      </w:r>
      <w:r w:rsidR="007F145F">
        <w:rPr>
          <w:lang w:eastAsia="pl-PL"/>
        </w:rPr>
        <w:instrText xml:space="preserve"> REF _Ref329201937 \h </w:instrText>
      </w:r>
      <w:r w:rsidR="007F145F">
        <w:rPr>
          <w:lang w:eastAsia="pl-PL"/>
        </w:rPr>
      </w:r>
      <w:r w:rsidR="007F145F">
        <w:rPr>
          <w:lang w:eastAsia="pl-PL"/>
        </w:rPr>
        <w:fldChar w:fldCharType="separate"/>
      </w:r>
      <w:r w:rsidR="001D467C" w:rsidRPr="00974B67">
        <w:t xml:space="preserve">Tabela </w:t>
      </w:r>
      <w:r w:rsidR="001D467C">
        <w:rPr>
          <w:noProof/>
        </w:rPr>
        <w:t>5</w:t>
      </w:r>
      <w:r w:rsidR="001D467C">
        <w:t>.</w:t>
      </w:r>
      <w:r w:rsidR="001D467C">
        <w:rPr>
          <w:noProof/>
        </w:rPr>
        <w:t>2</w:t>
      </w:r>
      <w:r w:rsidR="007F145F">
        <w:rPr>
          <w:lang w:eastAsia="pl-PL"/>
        </w:rPr>
        <w:fldChar w:fldCharType="end"/>
      </w:r>
      <w:r w:rsidR="007F145F">
        <w:rPr>
          <w:lang w:eastAsia="pl-PL"/>
        </w:rPr>
        <w:t xml:space="preserve">. </w:t>
      </w:r>
    </w:p>
    <w:p w14:paraId="64D4C760" w14:textId="77777777" w:rsidR="00CD6100" w:rsidRDefault="00CD6100" w:rsidP="00981BFD">
      <w:pPr>
        <w:pStyle w:val="Legenda"/>
        <w:rPr>
          <w:lang w:val="pl-PL"/>
        </w:rPr>
      </w:pPr>
      <w:bookmarkStart w:id="58" w:name="_Ref329201937"/>
      <w:bookmarkStart w:id="59" w:name="_Toc324874222"/>
      <w:bookmarkStart w:id="60" w:name="_Toc350700850"/>
      <w:r w:rsidRPr="00974B67">
        <w:t xml:space="preserve">Tabela </w:t>
      </w:r>
      <w:r w:rsidR="00D45F6A">
        <w:fldChar w:fldCharType="begin"/>
      </w:r>
      <w:r w:rsidR="00D45F6A">
        <w:instrText xml:space="preserve"> STYLEREF 1 \s </w:instrText>
      </w:r>
      <w:r w:rsidR="00D45F6A">
        <w:fldChar w:fldCharType="separate"/>
      </w:r>
      <w:r w:rsidR="001D467C">
        <w:rPr>
          <w:noProof/>
        </w:rPr>
        <w:t>5</w:t>
      </w:r>
      <w:r w:rsidR="00D45F6A">
        <w:fldChar w:fldCharType="end"/>
      </w:r>
      <w:r w:rsidR="00D45F6A">
        <w:t>.</w:t>
      </w:r>
      <w:r w:rsidR="00565BC8">
        <w:fldChar w:fldCharType="begin"/>
      </w:r>
      <w:r w:rsidR="00565BC8">
        <w:instrText xml:space="preserve"> SEQ Tabela \* ARABIC \s 1 </w:instrText>
      </w:r>
      <w:r w:rsidR="00565BC8">
        <w:fldChar w:fldCharType="separate"/>
      </w:r>
      <w:r w:rsidR="001D467C">
        <w:rPr>
          <w:noProof/>
        </w:rPr>
        <w:t>2</w:t>
      </w:r>
      <w:r w:rsidR="00565BC8">
        <w:rPr>
          <w:noProof/>
        </w:rPr>
        <w:fldChar w:fldCharType="end"/>
      </w:r>
      <w:bookmarkEnd w:id="58"/>
      <w:r w:rsidRPr="00974B67">
        <w:t xml:space="preserve"> Obliczenia w zakresie jednostkowego zapotrzebowania na moc cieplną</w:t>
      </w:r>
      <w:bookmarkEnd w:id="59"/>
      <w:bookmarkEnd w:id="60"/>
    </w:p>
    <w:tbl>
      <w:tblPr>
        <w:tblW w:w="496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820"/>
        <w:gridCol w:w="890"/>
        <w:gridCol w:w="888"/>
        <w:gridCol w:w="888"/>
        <w:gridCol w:w="888"/>
        <w:gridCol w:w="888"/>
        <w:gridCol w:w="888"/>
        <w:gridCol w:w="888"/>
        <w:gridCol w:w="888"/>
        <w:gridCol w:w="885"/>
      </w:tblGrid>
      <w:tr w:rsidR="00F8254B" w:rsidRPr="00A75B38" w14:paraId="3C20CFEF" w14:textId="77777777" w:rsidTr="00C83D41">
        <w:trPr>
          <w:trHeight w:val="350"/>
        </w:trPr>
        <w:tc>
          <w:tcPr>
            <w:tcW w:w="5000" w:type="pct"/>
            <w:gridSpan w:val="10"/>
            <w:tcBorders>
              <w:top w:val="nil"/>
              <w:left w:val="nil"/>
              <w:right w:val="nil"/>
            </w:tcBorders>
            <w:shd w:val="clear" w:color="auto" w:fill="auto"/>
            <w:vAlign w:val="center"/>
            <w:hideMark/>
          </w:tcPr>
          <w:p w14:paraId="51F19653"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Struktura budynków wg występowania izolacji podstawowych przegród zewnętrznych</w:t>
            </w:r>
          </w:p>
        </w:tc>
      </w:tr>
      <w:tr w:rsidR="00F8254B" w:rsidRPr="00A75B38" w14:paraId="7312806B" w14:textId="77777777" w:rsidTr="00C83D41">
        <w:trPr>
          <w:trHeight w:val="570"/>
        </w:trPr>
        <w:tc>
          <w:tcPr>
            <w:tcW w:w="970" w:type="pct"/>
            <w:gridSpan w:val="2"/>
            <w:shd w:val="clear" w:color="auto" w:fill="96C005"/>
            <w:vAlign w:val="center"/>
            <w:hideMark/>
          </w:tcPr>
          <w:p w14:paraId="51D5DF3C"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Budynki bez izolacji</w:t>
            </w:r>
          </w:p>
        </w:tc>
        <w:tc>
          <w:tcPr>
            <w:tcW w:w="1008" w:type="pct"/>
            <w:gridSpan w:val="2"/>
            <w:shd w:val="clear" w:color="auto" w:fill="96C005"/>
            <w:vAlign w:val="center"/>
            <w:hideMark/>
          </w:tcPr>
          <w:p w14:paraId="14E1F1B7"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Budynki z ocieploną 1 przegrodą</w:t>
            </w:r>
          </w:p>
        </w:tc>
        <w:tc>
          <w:tcPr>
            <w:tcW w:w="1008" w:type="pct"/>
            <w:gridSpan w:val="2"/>
            <w:shd w:val="clear" w:color="auto" w:fill="96C005"/>
            <w:vAlign w:val="center"/>
            <w:hideMark/>
          </w:tcPr>
          <w:p w14:paraId="3B02C90E"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Budynki z ocieplonymi 2 przegrodami</w:t>
            </w:r>
          </w:p>
        </w:tc>
        <w:tc>
          <w:tcPr>
            <w:tcW w:w="1008" w:type="pct"/>
            <w:gridSpan w:val="2"/>
            <w:shd w:val="clear" w:color="auto" w:fill="96C005"/>
            <w:vAlign w:val="center"/>
            <w:hideMark/>
          </w:tcPr>
          <w:p w14:paraId="74E7F42D"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Budynki z ocieplonymi 3 przegrodami</w:t>
            </w:r>
          </w:p>
        </w:tc>
        <w:tc>
          <w:tcPr>
            <w:tcW w:w="1006" w:type="pct"/>
            <w:gridSpan w:val="2"/>
            <w:shd w:val="clear" w:color="auto" w:fill="96C005"/>
            <w:vAlign w:val="center"/>
            <w:hideMark/>
          </w:tcPr>
          <w:p w14:paraId="018F573D"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OGÓŁEM</w:t>
            </w:r>
          </w:p>
        </w:tc>
      </w:tr>
      <w:tr w:rsidR="005E5BF7" w:rsidRPr="00A75B38" w14:paraId="36FE8123" w14:textId="77777777" w:rsidTr="00C83D41">
        <w:trPr>
          <w:trHeight w:val="225"/>
        </w:trPr>
        <w:tc>
          <w:tcPr>
            <w:tcW w:w="465" w:type="pct"/>
            <w:shd w:val="clear" w:color="auto" w:fill="96C005"/>
            <w:vAlign w:val="center"/>
            <w:hideMark/>
          </w:tcPr>
          <w:p w14:paraId="27D59118"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szt.</w:t>
            </w:r>
          </w:p>
        </w:tc>
        <w:tc>
          <w:tcPr>
            <w:tcW w:w="505" w:type="pct"/>
            <w:shd w:val="clear" w:color="auto" w:fill="96C005"/>
            <w:vAlign w:val="center"/>
            <w:hideMark/>
          </w:tcPr>
          <w:p w14:paraId="472C0D46"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t>
            </w:r>
          </w:p>
        </w:tc>
        <w:tc>
          <w:tcPr>
            <w:tcW w:w="504" w:type="pct"/>
            <w:shd w:val="clear" w:color="auto" w:fill="96C005"/>
            <w:vAlign w:val="center"/>
            <w:hideMark/>
          </w:tcPr>
          <w:p w14:paraId="0006222E"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szt.</w:t>
            </w:r>
          </w:p>
        </w:tc>
        <w:tc>
          <w:tcPr>
            <w:tcW w:w="504" w:type="pct"/>
            <w:shd w:val="clear" w:color="auto" w:fill="96C005"/>
            <w:vAlign w:val="center"/>
            <w:hideMark/>
          </w:tcPr>
          <w:p w14:paraId="0659F9D5"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t>
            </w:r>
          </w:p>
        </w:tc>
        <w:tc>
          <w:tcPr>
            <w:tcW w:w="504" w:type="pct"/>
            <w:shd w:val="clear" w:color="auto" w:fill="96C005"/>
            <w:vAlign w:val="center"/>
            <w:hideMark/>
          </w:tcPr>
          <w:p w14:paraId="44D21FEB"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szt.</w:t>
            </w:r>
          </w:p>
        </w:tc>
        <w:tc>
          <w:tcPr>
            <w:tcW w:w="504" w:type="pct"/>
            <w:shd w:val="clear" w:color="auto" w:fill="96C005"/>
            <w:vAlign w:val="center"/>
            <w:hideMark/>
          </w:tcPr>
          <w:p w14:paraId="4C1F6310"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t>
            </w:r>
          </w:p>
        </w:tc>
        <w:tc>
          <w:tcPr>
            <w:tcW w:w="504" w:type="pct"/>
            <w:shd w:val="clear" w:color="auto" w:fill="96C005"/>
            <w:vAlign w:val="center"/>
            <w:hideMark/>
          </w:tcPr>
          <w:p w14:paraId="6B284BA1"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szt.</w:t>
            </w:r>
          </w:p>
        </w:tc>
        <w:tc>
          <w:tcPr>
            <w:tcW w:w="504" w:type="pct"/>
            <w:shd w:val="clear" w:color="auto" w:fill="96C005"/>
            <w:vAlign w:val="center"/>
            <w:hideMark/>
          </w:tcPr>
          <w:p w14:paraId="03EA5222"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t>
            </w:r>
          </w:p>
        </w:tc>
        <w:tc>
          <w:tcPr>
            <w:tcW w:w="504" w:type="pct"/>
            <w:shd w:val="clear" w:color="auto" w:fill="96C005"/>
            <w:vAlign w:val="center"/>
            <w:hideMark/>
          </w:tcPr>
          <w:p w14:paraId="4F5D9288"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szt.</w:t>
            </w:r>
          </w:p>
        </w:tc>
        <w:tc>
          <w:tcPr>
            <w:tcW w:w="502" w:type="pct"/>
            <w:shd w:val="clear" w:color="auto" w:fill="96C005"/>
            <w:vAlign w:val="center"/>
            <w:hideMark/>
          </w:tcPr>
          <w:p w14:paraId="53CB3D60"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t>
            </w:r>
          </w:p>
        </w:tc>
      </w:tr>
      <w:tr w:rsidR="004D5118" w:rsidRPr="00A75B38" w14:paraId="6B93C7C4" w14:textId="77777777" w:rsidTr="00C83D41">
        <w:trPr>
          <w:trHeight w:val="225"/>
        </w:trPr>
        <w:tc>
          <w:tcPr>
            <w:tcW w:w="465" w:type="pct"/>
            <w:tcBorders>
              <w:bottom w:val="single" w:sz="2" w:space="0" w:color="514F53"/>
            </w:tcBorders>
            <w:shd w:val="clear" w:color="auto" w:fill="auto"/>
            <w:vAlign w:val="center"/>
            <w:hideMark/>
          </w:tcPr>
          <w:p w14:paraId="5CACFFD1"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 0</w:t>
            </w:r>
          </w:p>
        </w:tc>
        <w:tc>
          <w:tcPr>
            <w:tcW w:w="505" w:type="pct"/>
            <w:tcBorders>
              <w:bottom w:val="single" w:sz="2" w:space="0" w:color="514F53"/>
            </w:tcBorders>
            <w:shd w:val="clear" w:color="auto" w:fill="auto"/>
            <w:vAlign w:val="center"/>
            <w:hideMark/>
          </w:tcPr>
          <w:p w14:paraId="73DEE88A"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0,00</w:t>
            </w:r>
          </w:p>
        </w:tc>
        <w:tc>
          <w:tcPr>
            <w:tcW w:w="504" w:type="pct"/>
            <w:tcBorders>
              <w:bottom w:val="single" w:sz="2" w:space="0" w:color="514F53"/>
            </w:tcBorders>
            <w:shd w:val="clear" w:color="auto" w:fill="auto"/>
            <w:vAlign w:val="center"/>
            <w:hideMark/>
          </w:tcPr>
          <w:p w14:paraId="498BDA63"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0 </w:t>
            </w:r>
          </w:p>
        </w:tc>
        <w:tc>
          <w:tcPr>
            <w:tcW w:w="504" w:type="pct"/>
            <w:tcBorders>
              <w:bottom w:val="single" w:sz="2" w:space="0" w:color="514F53"/>
            </w:tcBorders>
            <w:shd w:val="clear" w:color="auto" w:fill="auto"/>
            <w:vAlign w:val="center"/>
            <w:hideMark/>
          </w:tcPr>
          <w:p w14:paraId="1545E34E"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0,00</w:t>
            </w:r>
          </w:p>
        </w:tc>
        <w:tc>
          <w:tcPr>
            <w:tcW w:w="504" w:type="pct"/>
            <w:tcBorders>
              <w:bottom w:val="single" w:sz="2" w:space="0" w:color="514F53"/>
            </w:tcBorders>
            <w:shd w:val="clear" w:color="auto" w:fill="auto"/>
            <w:vAlign w:val="center"/>
            <w:hideMark/>
          </w:tcPr>
          <w:p w14:paraId="352DEAEC"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 0</w:t>
            </w:r>
          </w:p>
        </w:tc>
        <w:tc>
          <w:tcPr>
            <w:tcW w:w="504" w:type="pct"/>
            <w:tcBorders>
              <w:bottom w:val="single" w:sz="2" w:space="0" w:color="514F53"/>
            </w:tcBorders>
            <w:shd w:val="clear" w:color="auto" w:fill="auto"/>
            <w:vAlign w:val="center"/>
            <w:hideMark/>
          </w:tcPr>
          <w:p w14:paraId="3D9A336E"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0,00</w:t>
            </w:r>
          </w:p>
        </w:tc>
        <w:tc>
          <w:tcPr>
            <w:tcW w:w="504" w:type="pct"/>
            <w:tcBorders>
              <w:bottom w:val="single" w:sz="2" w:space="0" w:color="514F53"/>
            </w:tcBorders>
            <w:shd w:val="clear" w:color="auto" w:fill="auto"/>
            <w:vAlign w:val="center"/>
            <w:hideMark/>
          </w:tcPr>
          <w:p w14:paraId="5FB3D8AD"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508</w:t>
            </w:r>
          </w:p>
        </w:tc>
        <w:tc>
          <w:tcPr>
            <w:tcW w:w="504" w:type="pct"/>
            <w:tcBorders>
              <w:bottom w:val="single" w:sz="2" w:space="0" w:color="514F53"/>
            </w:tcBorders>
            <w:shd w:val="clear" w:color="auto" w:fill="auto"/>
            <w:vAlign w:val="center"/>
            <w:hideMark/>
          </w:tcPr>
          <w:p w14:paraId="118C5D43"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100,00</w:t>
            </w:r>
          </w:p>
        </w:tc>
        <w:tc>
          <w:tcPr>
            <w:tcW w:w="504" w:type="pct"/>
            <w:tcBorders>
              <w:bottom w:val="single" w:sz="2" w:space="0" w:color="514F53"/>
            </w:tcBorders>
            <w:shd w:val="clear" w:color="auto" w:fill="85DFFF"/>
            <w:vAlign w:val="center"/>
            <w:hideMark/>
          </w:tcPr>
          <w:p w14:paraId="50E282D8" w14:textId="77777777" w:rsidR="004D5118" w:rsidRPr="00C83D41" w:rsidRDefault="004D5118" w:rsidP="00C83D41">
            <w:pPr>
              <w:spacing w:before="60" w:after="60" w:line="240" w:lineRule="auto"/>
              <w:jc w:val="center"/>
              <w:rPr>
                <w:rFonts w:cs="Arial"/>
                <w:b/>
                <w:bCs/>
                <w:color w:val="000000"/>
                <w:sz w:val="16"/>
                <w:szCs w:val="16"/>
              </w:rPr>
            </w:pPr>
            <w:r w:rsidRPr="00C83D41">
              <w:rPr>
                <w:rFonts w:cs="Arial"/>
                <w:b/>
                <w:bCs/>
                <w:color w:val="000000"/>
                <w:sz w:val="16"/>
                <w:szCs w:val="16"/>
              </w:rPr>
              <w:t>508</w:t>
            </w:r>
          </w:p>
        </w:tc>
        <w:tc>
          <w:tcPr>
            <w:tcW w:w="502" w:type="pct"/>
            <w:tcBorders>
              <w:bottom w:val="single" w:sz="2" w:space="0" w:color="514F53"/>
            </w:tcBorders>
            <w:shd w:val="clear" w:color="auto" w:fill="85DFFF"/>
            <w:vAlign w:val="center"/>
            <w:hideMark/>
          </w:tcPr>
          <w:p w14:paraId="1CC27874" w14:textId="77777777" w:rsidR="004D5118" w:rsidRPr="00C83D41" w:rsidRDefault="004D5118" w:rsidP="00C83D41">
            <w:pPr>
              <w:spacing w:before="60" w:after="60" w:line="240" w:lineRule="auto"/>
              <w:jc w:val="center"/>
              <w:rPr>
                <w:rFonts w:cs="Arial"/>
                <w:b/>
                <w:bCs/>
                <w:color w:val="000000"/>
                <w:sz w:val="16"/>
                <w:szCs w:val="16"/>
              </w:rPr>
            </w:pPr>
            <w:r w:rsidRPr="00C83D41">
              <w:rPr>
                <w:rFonts w:cs="Arial"/>
                <w:b/>
                <w:bCs/>
                <w:color w:val="000000"/>
                <w:sz w:val="16"/>
                <w:szCs w:val="16"/>
              </w:rPr>
              <w:t>100,00</w:t>
            </w:r>
          </w:p>
        </w:tc>
      </w:tr>
      <w:tr w:rsidR="00F8254B" w:rsidRPr="00A75B38" w14:paraId="60104C63" w14:textId="77777777" w:rsidTr="00C83D41">
        <w:trPr>
          <w:trHeight w:val="540"/>
        </w:trPr>
        <w:tc>
          <w:tcPr>
            <w:tcW w:w="1978" w:type="pct"/>
            <w:gridSpan w:val="4"/>
            <w:tcBorders>
              <w:left w:val="nil"/>
              <w:right w:val="nil"/>
            </w:tcBorders>
            <w:shd w:val="clear" w:color="auto" w:fill="auto"/>
            <w:vAlign w:val="center"/>
            <w:hideMark/>
          </w:tcPr>
          <w:p w14:paraId="1F638AF0"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Jednostkowe zapotrzebowanie na moc cieplną budynków w zależności od izolacyjności przegród zewnętrznych</w:t>
            </w:r>
          </w:p>
        </w:tc>
        <w:tc>
          <w:tcPr>
            <w:tcW w:w="504" w:type="pct"/>
            <w:tcBorders>
              <w:left w:val="nil"/>
              <w:bottom w:val="nil"/>
              <w:right w:val="nil"/>
            </w:tcBorders>
            <w:shd w:val="clear" w:color="auto" w:fill="auto"/>
            <w:vAlign w:val="center"/>
            <w:hideMark/>
          </w:tcPr>
          <w:p w14:paraId="48D5DFD8"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left w:val="nil"/>
              <w:bottom w:val="nil"/>
              <w:right w:val="nil"/>
            </w:tcBorders>
            <w:shd w:val="clear" w:color="auto" w:fill="auto"/>
            <w:vAlign w:val="center"/>
            <w:hideMark/>
          </w:tcPr>
          <w:p w14:paraId="4FF94652"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left w:val="nil"/>
              <w:bottom w:val="nil"/>
              <w:right w:val="nil"/>
            </w:tcBorders>
            <w:shd w:val="clear" w:color="auto" w:fill="auto"/>
            <w:vAlign w:val="center"/>
            <w:hideMark/>
          </w:tcPr>
          <w:p w14:paraId="290BA45D"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left w:val="nil"/>
              <w:bottom w:val="nil"/>
              <w:right w:val="nil"/>
            </w:tcBorders>
            <w:shd w:val="clear" w:color="auto" w:fill="auto"/>
            <w:vAlign w:val="center"/>
            <w:hideMark/>
          </w:tcPr>
          <w:p w14:paraId="3EAD3ED4"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left w:val="nil"/>
              <w:bottom w:val="nil"/>
              <w:right w:val="nil"/>
            </w:tcBorders>
            <w:shd w:val="clear" w:color="auto" w:fill="auto"/>
            <w:vAlign w:val="center"/>
            <w:hideMark/>
          </w:tcPr>
          <w:p w14:paraId="175029F4"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2" w:type="pct"/>
            <w:tcBorders>
              <w:left w:val="nil"/>
              <w:bottom w:val="nil"/>
              <w:right w:val="nil"/>
            </w:tcBorders>
            <w:shd w:val="clear" w:color="auto" w:fill="auto"/>
            <w:vAlign w:val="center"/>
            <w:hideMark/>
          </w:tcPr>
          <w:p w14:paraId="79662E6F"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r>
      <w:tr w:rsidR="00F8254B" w:rsidRPr="00A75B38" w14:paraId="1182E4C4" w14:textId="77777777" w:rsidTr="00C83D41">
        <w:trPr>
          <w:trHeight w:val="225"/>
        </w:trPr>
        <w:tc>
          <w:tcPr>
            <w:tcW w:w="1978" w:type="pct"/>
            <w:gridSpan w:val="4"/>
            <w:shd w:val="clear" w:color="auto" w:fill="96C005"/>
            <w:vAlign w:val="center"/>
            <w:hideMark/>
          </w:tcPr>
          <w:p w14:paraId="6C4F59BD"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Ilość docieplonych przegród</w:t>
            </w:r>
          </w:p>
        </w:tc>
        <w:tc>
          <w:tcPr>
            <w:tcW w:w="504" w:type="pct"/>
            <w:tcBorders>
              <w:top w:val="nil"/>
              <w:bottom w:val="nil"/>
              <w:right w:val="nil"/>
            </w:tcBorders>
            <w:shd w:val="clear" w:color="auto" w:fill="auto"/>
            <w:vAlign w:val="center"/>
            <w:hideMark/>
          </w:tcPr>
          <w:p w14:paraId="3B329774"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1EE91748"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6F2EEC56"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762D8E82"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4CC10763"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2" w:type="pct"/>
            <w:tcBorders>
              <w:top w:val="nil"/>
              <w:left w:val="nil"/>
              <w:bottom w:val="nil"/>
              <w:right w:val="nil"/>
            </w:tcBorders>
            <w:shd w:val="clear" w:color="auto" w:fill="auto"/>
            <w:vAlign w:val="center"/>
            <w:hideMark/>
          </w:tcPr>
          <w:p w14:paraId="24454C0A"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r>
      <w:tr w:rsidR="00F8254B" w:rsidRPr="00A75B38" w14:paraId="0F692317" w14:textId="77777777" w:rsidTr="00C83D41">
        <w:trPr>
          <w:trHeight w:val="225"/>
        </w:trPr>
        <w:tc>
          <w:tcPr>
            <w:tcW w:w="465" w:type="pct"/>
            <w:tcBorders>
              <w:bottom w:val="single" w:sz="2" w:space="0" w:color="514F53"/>
            </w:tcBorders>
            <w:shd w:val="clear" w:color="auto" w:fill="auto"/>
            <w:vAlign w:val="center"/>
            <w:hideMark/>
          </w:tcPr>
          <w:p w14:paraId="658EF177" w14:textId="77777777" w:rsidR="00F8254B" w:rsidRPr="00C83D41" w:rsidRDefault="00F8254B" w:rsidP="00C83D41">
            <w:pPr>
              <w:spacing w:before="60" w:after="60" w:line="240" w:lineRule="auto"/>
              <w:jc w:val="center"/>
              <w:rPr>
                <w:sz w:val="16"/>
                <w:szCs w:val="16"/>
                <w:lang w:eastAsia="pl-PL"/>
              </w:rPr>
            </w:pPr>
            <w:r w:rsidRPr="00C83D41">
              <w:rPr>
                <w:sz w:val="16"/>
                <w:szCs w:val="16"/>
                <w:lang w:eastAsia="pl-PL"/>
              </w:rPr>
              <w:t>brak</w:t>
            </w:r>
          </w:p>
        </w:tc>
        <w:tc>
          <w:tcPr>
            <w:tcW w:w="505" w:type="pct"/>
            <w:tcBorders>
              <w:bottom w:val="single" w:sz="2" w:space="0" w:color="514F53"/>
            </w:tcBorders>
            <w:shd w:val="clear" w:color="auto" w:fill="auto"/>
            <w:vAlign w:val="center"/>
            <w:hideMark/>
          </w:tcPr>
          <w:p w14:paraId="37D26043" w14:textId="77777777" w:rsidR="00F8254B" w:rsidRPr="00C83D41" w:rsidRDefault="00F8254B" w:rsidP="00C83D41">
            <w:pPr>
              <w:spacing w:before="60" w:after="60" w:line="240" w:lineRule="auto"/>
              <w:jc w:val="center"/>
              <w:rPr>
                <w:sz w:val="16"/>
                <w:szCs w:val="16"/>
                <w:lang w:eastAsia="pl-PL"/>
              </w:rPr>
            </w:pPr>
            <w:r w:rsidRPr="00C83D41">
              <w:rPr>
                <w:sz w:val="16"/>
                <w:szCs w:val="16"/>
                <w:lang w:eastAsia="pl-PL"/>
              </w:rPr>
              <w:t>1</w:t>
            </w:r>
          </w:p>
        </w:tc>
        <w:tc>
          <w:tcPr>
            <w:tcW w:w="504" w:type="pct"/>
            <w:tcBorders>
              <w:bottom w:val="single" w:sz="2" w:space="0" w:color="514F53"/>
            </w:tcBorders>
            <w:shd w:val="clear" w:color="auto" w:fill="auto"/>
            <w:vAlign w:val="center"/>
            <w:hideMark/>
          </w:tcPr>
          <w:p w14:paraId="1CC3B1C0" w14:textId="77777777" w:rsidR="00F8254B" w:rsidRPr="00C83D41" w:rsidRDefault="00F8254B" w:rsidP="00C83D41">
            <w:pPr>
              <w:spacing w:before="60" w:after="60" w:line="240" w:lineRule="auto"/>
              <w:jc w:val="center"/>
              <w:rPr>
                <w:sz w:val="16"/>
                <w:szCs w:val="16"/>
                <w:lang w:eastAsia="pl-PL"/>
              </w:rPr>
            </w:pPr>
            <w:r w:rsidRPr="00C83D41">
              <w:rPr>
                <w:sz w:val="16"/>
                <w:szCs w:val="16"/>
                <w:lang w:eastAsia="pl-PL"/>
              </w:rPr>
              <w:t>2</w:t>
            </w:r>
          </w:p>
        </w:tc>
        <w:tc>
          <w:tcPr>
            <w:tcW w:w="504" w:type="pct"/>
            <w:tcBorders>
              <w:bottom w:val="single" w:sz="2" w:space="0" w:color="514F53"/>
            </w:tcBorders>
            <w:shd w:val="clear" w:color="auto" w:fill="auto"/>
            <w:vAlign w:val="center"/>
            <w:hideMark/>
          </w:tcPr>
          <w:p w14:paraId="1A86CA33" w14:textId="77777777" w:rsidR="00F8254B" w:rsidRPr="00C83D41" w:rsidRDefault="00F8254B" w:rsidP="00C83D41">
            <w:pPr>
              <w:spacing w:before="60" w:after="60" w:line="240" w:lineRule="auto"/>
              <w:jc w:val="center"/>
              <w:rPr>
                <w:sz w:val="16"/>
                <w:szCs w:val="16"/>
                <w:lang w:eastAsia="pl-PL"/>
              </w:rPr>
            </w:pPr>
            <w:r w:rsidRPr="00C83D41">
              <w:rPr>
                <w:sz w:val="16"/>
                <w:szCs w:val="16"/>
                <w:lang w:eastAsia="pl-PL"/>
              </w:rPr>
              <w:t>3</w:t>
            </w:r>
          </w:p>
        </w:tc>
        <w:tc>
          <w:tcPr>
            <w:tcW w:w="504" w:type="pct"/>
            <w:tcBorders>
              <w:top w:val="nil"/>
              <w:bottom w:val="nil"/>
              <w:right w:val="nil"/>
            </w:tcBorders>
            <w:shd w:val="clear" w:color="auto" w:fill="auto"/>
            <w:vAlign w:val="center"/>
            <w:hideMark/>
          </w:tcPr>
          <w:p w14:paraId="4007C9E3"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05D8EE9F"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6E47057A"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35AA109B"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584BEABD"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2" w:type="pct"/>
            <w:tcBorders>
              <w:top w:val="nil"/>
              <w:left w:val="nil"/>
              <w:bottom w:val="nil"/>
              <w:right w:val="nil"/>
            </w:tcBorders>
            <w:shd w:val="clear" w:color="auto" w:fill="auto"/>
            <w:vAlign w:val="center"/>
            <w:hideMark/>
          </w:tcPr>
          <w:p w14:paraId="73794C18"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r>
      <w:tr w:rsidR="00F8254B" w:rsidRPr="00A75B38" w14:paraId="029A4164" w14:textId="77777777" w:rsidTr="00C83D41">
        <w:trPr>
          <w:trHeight w:val="225"/>
        </w:trPr>
        <w:tc>
          <w:tcPr>
            <w:tcW w:w="1978" w:type="pct"/>
            <w:gridSpan w:val="4"/>
            <w:tcBorders>
              <w:left w:val="single" w:sz="2" w:space="0" w:color="514F53"/>
              <w:bottom w:val="single" w:sz="2" w:space="0" w:color="514F53"/>
              <w:right w:val="single" w:sz="2" w:space="0" w:color="514F53"/>
            </w:tcBorders>
            <w:shd w:val="clear" w:color="auto" w:fill="96C005"/>
            <w:vAlign w:val="center"/>
            <w:hideMark/>
          </w:tcPr>
          <w:p w14:paraId="4F73F243" w14:textId="77777777" w:rsidR="00F8254B" w:rsidRPr="00C83D41" w:rsidRDefault="004D5118" w:rsidP="00C83D41">
            <w:pPr>
              <w:spacing w:before="60" w:after="60" w:line="240" w:lineRule="auto"/>
              <w:jc w:val="center"/>
              <w:rPr>
                <w:b/>
                <w:sz w:val="16"/>
                <w:szCs w:val="16"/>
                <w:lang w:eastAsia="pl-PL"/>
              </w:rPr>
            </w:pPr>
            <w:r w:rsidRPr="00C83D41">
              <w:rPr>
                <w:b/>
                <w:sz w:val="16"/>
                <w:szCs w:val="16"/>
                <w:lang w:eastAsia="pl-PL"/>
              </w:rPr>
              <w:t>Jedn. z</w:t>
            </w:r>
            <w:r w:rsidR="00F8254B" w:rsidRPr="00C83D41">
              <w:rPr>
                <w:b/>
                <w:sz w:val="16"/>
                <w:szCs w:val="16"/>
                <w:lang w:eastAsia="pl-PL"/>
              </w:rPr>
              <w:t>apotrzebowanie na moc dla c.o. [kW/m</w:t>
            </w:r>
            <w:r w:rsidR="00F8254B" w:rsidRPr="00C83D41">
              <w:rPr>
                <w:b/>
                <w:sz w:val="16"/>
                <w:szCs w:val="16"/>
                <w:vertAlign w:val="superscript"/>
                <w:lang w:eastAsia="pl-PL"/>
              </w:rPr>
              <w:t>2</w:t>
            </w:r>
            <w:r w:rsidR="00F8254B" w:rsidRPr="00C83D41">
              <w:rPr>
                <w:b/>
                <w:sz w:val="16"/>
                <w:szCs w:val="16"/>
                <w:lang w:eastAsia="pl-PL"/>
              </w:rPr>
              <w:t>]</w:t>
            </w:r>
          </w:p>
        </w:tc>
        <w:tc>
          <w:tcPr>
            <w:tcW w:w="504" w:type="pct"/>
            <w:tcBorders>
              <w:top w:val="nil"/>
              <w:left w:val="single" w:sz="2" w:space="0" w:color="514F53"/>
              <w:bottom w:val="nil"/>
              <w:right w:val="nil"/>
            </w:tcBorders>
            <w:shd w:val="clear" w:color="auto" w:fill="auto"/>
            <w:vAlign w:val="center"/>
            <w:hideMark/>
          </w:tcPr>
          <w:p w14:paraId="2E21C411"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606B7DD7"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16C78DC1"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0095E721"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11D09171"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2" w:type="pct"/>
            <w:tcBorders>
              <w:top w:val="nil"/>
              <w:left w:val="nil"/>
              <w:bottom w:val="nil"/>
              <w:right w:val="nil"/>
            </w:tcBorders>
            <w:shd w:val="clear" w:color="auto" w:fill="auto"/>
            <w:vAlign w:val="center"/>
            <w:hideMark/>
          </w:tcPr>
          <w:p w14:paraId="0968553A"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r>
      <w:tr w:rsidR="00F8254B" w:rsidRPr="00A75B38" w14:paraId="2E4E4353" w14:textId="77777777" w:rsidTr="00C83D41">
        <w:trPr>
          <w:trHeight w:val="225"/>
        </w:trPr>
        <w:tc>
          <w:tcPr>
            <w:tcW w:w="465" w:type="pct"/>
            <w:tcBorders>
              <w:bottom w:val="single" w:sz="2" w:space="0" w:color="514F53"/>
            </w:tcBorders>
            <w:shd w:val="clear" w:color="auto" w:fill="auto"/>
            <w:vAlign w:val="center"/>
            <w:hideMark/>
          </w:tcPr>
          <w:p w14:paraId="72CB54B5" w14:textId="77777777" w:rsidR="00F8254B" w:rsidRPr="00C83D41" w:rsidRDefault="00F8254B" w:rsidP="00C83D41">
            <w:pPr>
              <w:spacing w:before="60" w:after="60" w:line="240" w:lineRule="auto"/>
              <w:jc w:val="center"/>
              <w:rPr>
                <w:sz w:val="16"/>
                <w:szCs w:val="16"/>
                <w:lang w:eastAsia="pl-PL"/>
              </w:rPr>
            </w:pPr>
            <w:r w:rsidRPr="00C83D41">
              <w:rPr>
                <w:sz w:val="16"/>
                <w:szCs w:val="16"/>
                <w:lang w:eastAsia="pl-PL"/>
              </w:rPr>
              <w:t>0,100</w:t>
            </w:r>
          </w:p>
        </w:tc>
        <w:tc>
          <w:tcPr>
            <w:tcW w:w="505" w:type="pct"/>
            <w:tcBorders>
              <w:bottom w:val="single" w:sz="2" w:space="0" w:color="514F53"/>
            </w:tcBorders>
            <w:shd w:val="clear" w:color="auto" w:fill="auto"/>
            <w:vAlign w:val="center"/>
            <w:hideMark/>
          </w:tcPr>
          <w:p w14:paraId="7D7D8EDD" w14:textId="77777777" w:rsidR="00F8254B" w:rsidRPr="00C83D41" w:rsidRDefault="00F8254B" w:rsidP="00C83D41">
            <w:pPr>
              <w:spacing w:before="60" w:after="60" w:line="240" w:lineRule="auto"/>
              <w:jc w:val="center"/>
              <w:rPr>
                <w:sz w:val="16"/>
                <w:szCs w:val="16"/>
                <w:lang w:eastAsia="pl-PL"/>
              </w:rPr>
            </w:pPr>
            <w:r w:rsidRPr="00C83D41">
              <w:rPr>
                <w:sz w:val="16"/>
                <w:szCs w:val="16"/>
                <w:lang w:eastAsia="pl-PL"/>
              </w:rPr>
              <w:t>0,090</w:t>
            </w:r>
          </w:p>
        </w:tc>
        <w:tc>
          <w:tcPr>
            <w:tcW w:w="504" w:type="pct"/>
            <w:tcBorders>
              <w:bottom w:val="single" w:sz="2" w:space="0" w:color="514F53"/>
            </w:tcBorders>
            <w:shd w:val="clear" w:color="auto" w:fill="auto"/>
            <w:vAlign w:val="center"/>
            <w:hideMark/>
          </w:tcPr>
          <w:p w14:paraId="54DEAB32" w14:textId="77777777" w:rsidR="00F8254B" w:rsidRPr="00C83D41" w:rsidRDefault="00F8254B" w:rsidP="00C83D41">
            <w:pPr>
              <w:spacing w:before="60" w:after="60" w:line="240" w:lineRule="auto"/>
              <w:jc w:val="center"/>
              <w:rPr>
                <w:sz w:val="16"/>
                <w:szCs w:val="16"/>
                <w:lang w:eastAsia="pl-PL"/>
              </w:rPr>
            </w:pPr>
            <w:r w:rsidRPr="00C83D41">
              <w:rPr>
                <w:sz w:val="16"/>
                <w:szCs w:val="16"/>
                <w:lang w:eastAsia="pl-PL"/>
              </w:rPr>
              <w:t>0,082</w:t>
            </w:r>
          </w:p>
        </w:tc>
        <w:tc>
          <w:tcPr>
            <w:tcW w:w="504" w:type="pct"/>
            <w:tcBorders>
              <w:bottom w:val="single" w:sz="2" w:space="0" w:color="514F53"/>
            </w:tcBorders>
            <w:shd w:val="clear" w:color="auto" w:fill="auto"/>
            <w:vAlign w:val="center"/>
            <w:hideMark/>
          </w:tcPr>
          <w:p w14:paraId="7D5A8131" w14:textId="77777777" w:rsidR="00F8254B" w:rsidRPr="00C83D41" w:rsidRDefault="00F8254B" w:rsidP="00C83D41">
            <w:pPr>
              <w:spacing w:before="60" w:after="60" w:line="240" w:lineRule="auto"/>
              <w:jc w:val="center"/>
              <w:rPr>
                <w:sz w:val="16"/>
                <w:szCs w:val="16"/>
                <w:lang w:eastAsia="pl-PL"/>
              </w:rPr>
            </w:pPr>
            <w:r w:rsidRPr="00C83D41">
              <w:rPr>
                <w:sz w:val="16"/>
                <w:szCs w:val="16"/>
                <w:lang w:eastAsia="pl-PL"/>
              </w:rPr>
              <w:t>0,075</w:t>
            </w:r>
          </w:p>
        </w:tc>
        <w:tc>
          <w:tcPr>
            <w:tcW w:w="504" w:type="pct"/>
            <w:tcBorders>
              <w:top w:val="nil"/>
              <w:bottom w:val="nil"/>
              <w:right w:val="nil"/>
            </w:tcBorders>
            <w:shd w:val="clear" w:color="auto" w:fill="auto"/>
            <w:vAlign w:val="center"/>
            <w:hideMark/>
          </w:tcPr>
          <w:p w14:paraId="141B2173"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6FDEFAF0"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584DB1F0"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37B01BA1"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7A20C85A"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2" w:type="pct"/>
            <w:tcBorders>
              <w:top w:val="nil"/>
              <w:left w:val="nil"/>
              <w:bottom w:val="nil"/>
              <w:right w:val="nil"/>
            </w:tcBorders>
            <w:shd w:val="clear" w:color="auto" w:fill="auto"/>
            <w:vAlign w:val="center"/>
            <w:hideMark/>
          </w:tcPr>
          <w:p w14:paraId="56B30EDE"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r>
      <w:tr w:rsidR="00F8254B" w:rsidRPr="00A75B38" w14:paraId="52B4F25E" w14:textId="77777777" w:rsidTr="00C83D41">
        <w:trPr>
          <w:trHeight w:val="450"/>
        </w:trPr>
        <w:tc>
          <w:tcPr>
            <w:tcW w:w="5000" w:type="pct"/>
            <w:gridSpan w:val="10"/>
            <w:tcBorders>
              <w:top w:val="nil"/>
              <w:left w:val="nil"/>
              <w:bottom w:val="single" w:sz="2" w:space="0" w:color="514F53"/>
              <w:right w:val="nil"/>
            </w:tcBorders>
            <w:shd w:val="clear" w:color="auto" w:fill="auto"/>
            <w:vAlign w:val="center"/>
            <w:hideMark/>
          </w:tcPr>
          <w:p w14:paraId="0B79977B"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Kalkulacja jednostkowego zapotrzebowania na moc cieplną dla budynku standardowego</w:t>
            </w:r>
          </w:p>
        </w:tc>
      </w:tr>
      <w:tr w:rsidR="00F8254B" w:rsidRPr="00A75B38" w14:paraId="747A8626" w14:textId="77777777" w:rsidTr="00C83D41">
        <w:trPr>
          <w:trHeight w:val="510"/>
        </w:trPr>
        <w:tc>
          <w:tcPr>
            <w:tcW w:w="970" w:type="pct"/>
            <w:gridSpan w:val="2"/>
            <w:tcBorders>
              <w:top w:val="single" w:sz="2" w:space="0" w:color="514F53"/>
            </w:tcBorders>
            <w:shd w:val="clear" w:color="auto" w:fill="96C005"/>
            <w:vAlign w:val="center"/>
            <w:hideMark/>
          </w:tcPr>
          <w:p w14:paraId="02C2F231"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Budynki bez izolacji</w:t>
            </w:r>
          </w:p>
        </w:tc>
        <w:tc>
          <w:tcPr>
            <w:tcW w:w="1008" w:type="pct"/>
            <w:gridSpan w:val="2"/>
            <w:tcBorders>
              <w:top w:val="single" w:sz="2" w:space="0" w:color="514F53"/>
            </w:tcBorders>
            <w:shd w:val="clear" w:color="auto" w:fill="96C005"/>
            <w:vAlign w:val="center"/>
            <w:hideMark/>
          </w:tcPr>
          <w:p w14:paraId="0BD206D0"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Budynki z ocieploną 1 przegrodą</w:t>
            </w:r>
          </w:p>
        </w:tc>
        <w:tc>
          <w:tcPr>
            <w:tcW w:w="1008" w:type="pct"/>
            <w:gridSpan w:val="2"/>
            <w:tcBorders>
              <w:top w:val="single" w:sz="2" w:space="0" w:color="514F53"/>
            </w:tcBorders>
            <w:shd w:val="clear" w:color="auto" w:fill="96C005"/>
            <w:vAlign w:val="center"/>
            <w:hideMark/>
          </w:tcPr>
          <w:p w14:paraId="135C1835"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Budynki z ocieplonymi 2 przegrodami</w:t>
            </w:r>
          </w:p>
        </w:tc>
        <w:tc>
          <w:tcPr>
            <w:tcW w:w="1008" w:type="pct"/>
            <w:gridSpan w:val="2"/>
            <w:tcBorders>
              <w:top w:val="single" w:sz="2" w:space="0" w:color="514F53"/>
            </w:tcBorders>
            <w:shd w:val="clear" w:color="auto" w:fill="96C005"/>
            <w:vAlign w:val="center"/>
            <w:hideMark/>
          </w:tcPr>
          <w:p w14:paraId="4F196E07"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Budynki z ocieplonymi 3 przegrodami</w:t>
            </w:r>
          </w:p>
        </w:tc>
        <w:tc>
          <w:tcPr>
            <w:tcW w:w="1006" w:type="pct"/>
            <w:gridSpan w:val="2"/>
            <w:tcBorders>
              <w:top w:val="single" w:sz="2" w:space="0" w:color="514F53"/>
            </w:tcBorders>
            <w:shd w:val="clear" w:color="auto" w:fill="96C005"/>
            <w:vAlign w:val="center"/>
            <w:hideMark/>
          </w:tcPr>
          <w:p w14:paraId="1D9EE9C2"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OGÓŁEM</w:t>
            </w:r>
          </w:p>
        </w:tc>
      </w:tr>
      <w:tr w:rsidR="005E5BF7" w:rsidRPr="00A75B38" w14:paraId="32BED6C8" w14:textId="77777777" w:rsidTr="00C83D41">
        <w:trPr>
          <w:trHeight w:val="225"/>
        </w:trPr>
        <w:tc>
          <w:tcPr>
            <w:tcW w:w="465" w:type="pct"/>
            <w:shd w:val="clear" w:color="auto" w:fill="96C005"/>
            <w:vAlign w:val="center"/>
            <w:hideMark/>
          </w:tcPr>
          <w:p w14:paraId="1B79555F"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kW/m</w:t>
            </w:r>
            <w:r w:rsidRPr="00C83D41">
              <w:rPr>
                <w:b/>
                <w:sz w:val="16"/>
                <w:szCs w:val="16"/>
                <w:vertAlign w:val="superscript"/>
                <w:lang w:eastAsia="pl-PL"/>
              </w:rPr>
              <w:t>2</w:t>
            </w:r>
          </w:p>
        </w:tc>
        <w:tc>
          <w:tcPr>
            <w:tcW w:w="505" w:type="pct"/>
            <w:shd w:val="clear" w:color="auto" w:fill="96C005"/>
            <w:vAlign w:val="center"/>
            <w:hideMark/>
          </w:tcPr>
          <w:p w14:paraId="18CCD0D7"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waga %</w:t>
            </w:r>
          </w:p>
        </w:tc>
        <w:tc>
          <w:tcPr>
            <w:tcW w:w="504" w:type="pct"/>
            <w:shd w:val="clear" w:color="auto" w:fill="96C005"/>
            <w:vAlign w:val="center"/>
            <w:hideMark/>
          </w:tcPr>
          <w:p w14:paraId="04748BD8"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kW/m</w:t>
            </w:r>
            <w:r w:rsidRPr="00C83D41">
              <w:rPr>
                <w:b/>
                <w:sz w:val="16"/>
                <w:szCs w:val="16"/>
                <w:vertAlign w:val="superscript"/>
                <w:lang w:eastAsia="pl-PL"/>
              </w:rPr>
              <w:t>2</w:t>
            </w:r>
          </w:p>
        </w:tc>
        <w:tc>
          <w:tcPr>
            <w:tcW w:w="504" w:type="pct"/>
            <w:shd w:val="clear" w:color="auto" w:fill="96C005"/>
            <w:vAlign w:val="center"/>
            <w:hideMark/>
          </w:tcPr>
          <w:p w14:paraId="062598BE"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waga %</w:t>
            </w:r>
          </w:p>
        </w:tc>
        <w:tc>
          <w:tcPr>
            <w:tcW w:w="504" w:type="pct"/>
            <w:shd w:val="clear" w:color="auto" w:fill="96C005"/>
            <w:vAlign w:val="center"/>
            <w:hideMark/>
          </w:tcPr>
          <w:p w14:paraId="6B615822"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kW/m</w:t>
            </w:r>
            <w:r w:rsidRPr="00C83D41">
              <w:rPr>
                <w:b/>
                <w:sz w:val="16"/>
                <w:szCs w:val="16"/>
                <w:vertAlign w:val="superscript"/>
                <w:lang w:eastAsia="pl-PL"/>
              </w:rPr>
              <w:t>2</w:t>
            </w:r>
          </w:p>
        </w:tc>
        <w:tc>
          <w:tcPr>
            <w:tcW w:w="504" w:type="pct"/>
            <w:shd w:val="clear" w:color="auto" w:fill="96C005"/>
            <w:vAlign w:val="center"/>
            <w:hideMark/>
          </w:tcPr>
          <w:p w14:paraId="107F0984"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waga %</w:t>
            </w:r>
          </w:p>
        </w:tc>
        <w:tc>
          <w:tcPr>
            <w:tcW w:w="504" w:type="pct"/>
            <w:shd w:val="clear" w:color="auto" w:fill="96C005"/>
            <w:vAlign w:val="center"/>
            <w:hideMark/>
          </w:tcPr>
          <w:p w14:paraId="749CB57D"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kW/m</w:t>
            </w:r>
            <w:r w:rsidRPr="00C83D41">
              <w:rPr>
                <w:b/>
                <w:sz w:val="16"/>
                <w:szCs w:val="16"/>
                <w:vertAlign w:val="superscript"/>
                <w:lang w:eastAsia="pl-PL"/>
              </w:rPr>
              <w:t>2</w:t>
            </w:r>
          </w:p>
        </w:tc>
        <w:tc>
          <w:tcPr>
            <w:tcW w:w="504" w:type="pct"/>
            <w:shd w:val="clear" w:color="auto" w:fill="96C005"/>
            <w:vAlign w:val="center"/>
            <w:hideMark/>
          </w:tcPr>
          <w:p w14:paraId="3AEB6084"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waga %</w:t>
            </w:r>
          </w:p>
        </w:tc>
        <w:tc>
          <w:tcPr>
            <w:tcW w:w="504" w:type="pct"/>
            <w:shd w:val="clear" w:color="auto" w:fill="96C005"/>
            <w:vAlign w:val="center"/>
            <w:hideMark/>
          </w:tcPr>
          <w:p w14:paraId="72E27534"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kW/m</w:t>
            </w:r>
            <w:r w:rsidRPr="00C83D41">
              <w:rPr>
                <w:b/>
                <w:sz w:val="16"/>
                <w:szCs w:val="16"/>
                <w:vertAlign w:val="superscript"/>
                <w:lang w:eastAsia="pl-PL"/>
              </w:rPr>
              <w:t>2</w:t>
            </w:r>
          </w:p>
        </w:tc>
        <w:tc>
          <w:tcPr>
            <w:tcW w:w="502" w:type="pct"/>
            <w:shd w:val="clear" w:color="auto" w:fill="96C005"/>
            <w:vAlign w:val="center"/>
            <w:hideMark/>
          </w:tcPr>
          <w:p w14:paraId="74B73024"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waga %</w:t>
            </w:r>
          </w:p>
        </w:tc>
      </w:tr>
      <w:tr w:rsidR="004D5118" w:rsidRPr="00A75B38" w14:paraId="2CCEDEE8" w14:textId="77777777" w:rsidTr="00C83D41">
        <w:trPr>
          <w:trHeight w:val="225"/>
        </w:trPr>
        <w:tc>
          <w:tcPr>
            <w:tcW w:w="465" w:type="pct"/>
            <w:tcBorders>
              <w:bottom w:val="single" w:sz="2" w:space="0" w:color="514F53"/>
            </w:tcBorders>
            <w:shd w:val="clear" w:color="auto" w:fill="auto"/>
            <w:vAlign w:val="center"/>
            <w:hideMark/>
          </w:tcPr>
          <w:p w14:paraId="5E427A51"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0,100</w:t>
            </w:r>
          </w:p>
        </w:tc>
        <w:tc>
          <w:tcPr>
            <w:tcW w:w="505" w:type="pct"/>
            <w:tcBorders>
              <w:bottom w:val="single" w:sz="2" w:space="0" w:color="514F53"/>
            </w:tcBorders>
            <w:shd w:val="clear" w:color="auto" w:fill="auto"/>
            <w:vAlign w:val="center"/>
            <w:hideMark/>
          </w:tcPr>
          <w:p w14:paraId="375B5017"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0,00</w:t>
            </w:r>
          </w:p>
        </w:tc>
        <w:tc>
          <w:tcPr>
            <w:tcW w:w="504" w:type="pct"/>
            <w:tcBorders>
              <w:bottom w:val="single" w:sz="2" w:space="0" w:color="514F53"/>
            </w:tcBorders>
            <w:shd w:val="clear" w:color="auto" w:fill="auto"/>
            <w:vAlign w:val="center"/>
            <w:hideMark/>
          </w:tcPr>
          <w:p w14:paraId="451C53F4"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0,090</w:t>
            </w:r>
          </w:p>
        </w:tc>
        <w:tc>
          <w:tcPr>
            <w:tcW w:w="504" w:type="pct"/>
            <w:tcBorders>
              <w:bottom w:val="single" w:sz="2" w:space="0" w:color="514F53"/>
            </w:tcBorders>
            <w:shd w:val="clear" w:color="auto" w:fill="auto"/>
            <w:vAlign w:val="center"/>
            <w:hideMark/>
          </w:tcPr>
          <w:p w14:paraId="6ACD8A0F"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0,00</w:t>
            </w:r>
          </w:p>
        </w:tc>
        <w:tc>
          <w:tcPr>
            <w:tcW w:w="504" w:type="pct"/>
            <w:tcBorders>
              <w:bottom w:val="single" w:sz="2" w:space="0" w:color="514F53"/>
            </w:tcBorders>
            <w:shd w:val="clear" w:color="auto" w:fill="auto"/>
            <w:vAlign w:val="center"/>
            <w:hideMark/>
          </w:tcPr>
          <w:p w14:paraId="6A365A28"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0,082</w:t>
            </w:r>
          </w:p>
        </w:tc>
        <w:tc>
          <w:tcPr>
            <w:tcW w:w="504" w:type="pct"/>
            <w:tcBorders>
              <w:bottom w:val="single" w:sz="2" w:space="0" w:color="514F53"/>
            </w:tcBorders>
            <w:shd w:val="clear" w:color="auto" w:fill="auto"/>
            <w:vAlign w:val="center"/>
            <w:hideMark/>
          </w:tcPr>
          <w:p w14:paraId="422DA259"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0,00</w:t>
            </w:r>
          </w:p>
        </w:tc>
        <w:tc>
          <w:tcPr>
            <w:tcW w:w="504" w:type="pct"/>
            <w:tcBorders>
              <w:bottom w:val="single" w:sz="2" w:space="0" w:color="514F53"/>
            </w:tcBorders>
            <w:shd w:val="clear" w:color="auto" w:fill="auto"/>
            <w:vAlign w:val="center"/>
            <w:hideMark/>
          </w:tcPr>
          <w:p w14:paraId="6BBA06CC"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0,075</w:t>
            </w:r>
          </w:p>
        </w:tc>
        <w:tc>
          <w:tcPr>
            <w:tcW w:w="504" w:type="pct"/>
            <w:tcBorders>
              <w:bottom w:val="single" w:sz="2" w:space="0" w:color="514F53"/>
            </w:tcBorders>
            <w:shd w:val="clear" w:color="auto" w:fill="auto"/>
            <w:vAlign w:val="center"/>
            <w:hideMark/>
          </w:tcPr>
          <w:p w14:paraId="5AA3B179"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100,00</w:t>
            </w:r>
          </w:p>
        </w:tc>
        <w:tc>
          <w:tcPr>
            <w:tcW w:w="504" w:type="pct"/>
            <w:tcBorders>
              <w:bottom w:val="single" w:sz="2" w:space="0" w:color="514F53"/>
            </w:tcBorders>
            <w:shd w:val="clear" w:color="auto" w:fill="85DFFF"/>
            <w:vAlign w:val="center"/>
            <w:hideMark/>
          </w:tcPr>
          <w:p w14:paraId="54DC686A" w14:textId="77777777" w:rsidR="004D5118" w:rsidRPr="00C83D41" w:rsidRDefault="004D5118" w:rsidP="00C83D41">
            <w:pPr>
              <w:spacing w:before="60" w:after="60" w:line="240" w:lineRule="auto"/>
              <w:jc w:val="center"/>
              <w:rPr>
                <w:rFonts w:cs="Arial"/>
                <w:b/>
                <w:bCs/>
                <w:color w:val="000000"/>
                <w:sz w:val="16"/>
                <w:szCs w:val="16"/>
              </w:rPr>
            </w:pPr>
            <w:r w:rsidRPr="00C83D41">
              <w:rPr>
                <w:rFonts w:cs="Arial"/>
                <w:b/>
                <w:bCs/>
                <w:color w:val="000000"/>
                <w:sz w:val="16"/>
                <w:szCs w:val="16"/>
              </w:rPr>
              <w:t>0,075</w:t>
            </w:r>
          </w:p>
        </w:tc>
        <w:tc>
          <w:tcPr>
            <w:tcW w:w="502" w:type="pct"/>
            <w:tcBorders>
              <w:bottom w:val="single" w:sz="2" w:space="0" w:color="514F53"/>
            </w:tcBorders>
            <w:shd w:val="clear" w:color="auto" w:fill="85DFFF"/>
            <w:vAlign w:val="center"/>
            <w:hideMark/>
          </w:tcPr>
          <w:p w14:paraId="269E9535" w14:textId="77777777" w:rsidR="004D5118" w:rsidRPr="00C83D41" w:rsidRDefault="004D5118" w:rsidP="00C83D41">
            <w:pPr>
              <w:spacing w:before="60" w:after="60" w:line="240" w:lineRule="auto"/>
              <w:jc w:val="center"/>
              <w:rPr>
                <w:rFonts w:cs="Arial"/>
                <w:b/>
                <w:bCs/>
                <w:color w:val="000000"/>
                <w:sz w:val="16"/>
                <w:szCs w:val="16"/>
              </w:rPr>
            </w:pPr>
            <w:r w:rsidRPr="00C83D41">
              <w:rPr>
                <w:rFonts w:cs="Arial"/>
                <w:b/>
                <w:bCs/>
                <w:color w:val="000000"/>
                <w:sz w:val="16"/>
                <w:szCs w:val="16"/>
              </w:rPr>
              <w:t>100,00</w:t>
            </w:r>
          </w:p>
        </w:tc>
      </w:tr>
      <w:tr w:rsidR="00F8254B" w:rsidRPr="00A75B38" w14:paraId="560F7B67" w14:textId="77777777" w:rsidTr="00C83D41">
        <w:trPr>
          <w:trHeight w:val="59"/>
        </w:trPr>
        <w:tc>
          <w:tcPr>
            <w:tcW w:w="2986" w:type="pct"/>
            <w:gridSpan w:val="6"/>
            <w:tcBorders>
              <w:left w:val="nil"/>
              <w:right w:val="nil"/>
            </w:tcBorders>
            <w:shd w:val="clear" w:color="auto" w:fill="auto"/>
            <w:vAlign w:val="center"/>
            <w:hideMark/>
          </w:tcPr>
          <w:p w14:paraId="174A3D28"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Średnie dane wynikowe - zestawienie ogólne</w:t>
            </w:r>
          </w:p>
        </w:tc>
        <w:tc>
          <w:tcPr>
            <w:tcW w:w="504" w:type="pct"/>
            <w:tcBorders>
              <w:left w:val="nil"/>
              <w:bottom w:val="nil"/>
              <w:right w:val="nil"/>
            </w:tcBorders>
            <w:shd w:val="clear" w:color="auto" w:fill="auto"/>
            <w:vAlign w:val="center"/>
            <w:hideMark/>
          </w:tcPr>
          <w:p w14:paraId="1618D6F7"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left w:val="nil"/>
              <w:bottom w:val="nil"/>
              <w:right w:val="nil"/>
            </w:tcBorders>
            <w:shd w:val="clear" w:color="auto" w:fill="auto"/>
            <w:vAlign w:val="center"/>
            <w:hideMark/>
          </w:tcPr>
          <w:p w14:paraId="51FB7462"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left w:val="nil"/>
              <w:bottom w:val="nil"/>
              <w:right w:val="nil"/>
            </w:tcBorders>
            <w:shd w:val="clear" w:color="auto" w:fill="auto"/>
            <w:vAlign w:val="center"/>
            <w:hideMark/>
          </w:tcPr>
          <w:p w14:paraId="36ACA559"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2" w:type="pct"/>
            <w:tcBorders>
              <w:left w:val="nil"/>
              <w:bottom w:val="nil"/>
              <w:right w:val="nil"/>
            </w:tcBorders>
            <w:shd w:val="clear" w:color="auto" w:fill="auto"/>
            <w:vAlign w:val="center"/>
            <w:hideMark/>
          </w:tcPr>
          <w:p w14:paraId="185027B1"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r>
      <w:tr w:rsidR="00F8254B" w:rsidRPr="00A75B38" w14:paraId="77C8D341" w14:textId="77777777" w:rsidTr="00C83D41">
        <w:trPr>
          <w:trHeight w:val="450"/>
        </w:trPr>
        <w:tc>
          <w:tcPr>
            <w:tcW w:w="970" w:type="pct"/>
            <w:gridSpan w:val="2"/>
            <w:shd w:val="clear" w:color="auto" w:fill="96C005"/>
            <w:vAlign w:val="center"/>
            <w:hideMark/>
          </w:tcPr>
          <w:p w14:paraId="2AFE10E9"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Powierzchnia ogrzewana</w:t>
            </w:r>
          </w:p>
        </w:tc>
        <w:tc>
          <w:tcPr>
            <w:tcW w:w="1008" w:type="pct"/>
            <w:gridSpan w:val="2"/>
            <w:shd w:val="clear" w:color="auto" w:fill="96C005"/>
            <w:vAlign w:val="center"/>
            <w:hideMark/>
          </w:tcPr>
          <w:p w14:paraId="6FDB8319"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Kubatura ogrzewana</w:t>
            </w:r>
          </w:p>
        </w:tc>
        <w:tc>
          <w:tcPr>
            <w:tcW w:w="1008" w:type="pct"/>
            <w:gridSpan w:val="2"/>
            <w:shd w:val="clear" w:color="auto" w:fill="96C005"/>
            <w:vAlign w:val="center"/>
            <w:hideMark/>
          </w:tcPr>
          <w:p w14:paraId="534148B9"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Jedn. moc</w:t>
            </w:r>
          </w:p>
        </w:tc>
        <w:tc>
          <w:tcPr>
            <w:tcW w:w="504" w:type="pct"/>
            <w:tcBorders>
              <w:top w:val="nil"/>
              <w:bottom w:val="nil"/>
              <w:right w:val="nil"/>
            </w:tcBorders>
            <w:shd w:val="clear" w:color="auto" w:fill="auto"/>
            <w:vAlign w:val="center"/>
            <w:hideMark/>
          </w:tcPr>
          <w:p w14:paraId="0A8FB7C1"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468912B9"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13A0121C"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2" w:type="pct"/>
            <w:tcBorders>
              <w:top w:val="nil"/>
              <w:left w:val="nil"/>
              <w:bottom w:val="nil"/>
              <w:right w:val="nil"/>
            </w:tcBorders>
            <w:shd w:val="clear" w:color="auto" w:fill="auto"/>
            <w:vAlign w:val="center"/>
            <w:hideMark/>
          </w:tcPr>
          <w:p w14:paraId="7EE379E9"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r>
      <w:tr w:rsidR="00F8254B" w:rsidRPr="00A75B38" w14:paraId="370C4690" w14:textId="77777777" w:rsidTr="00C83D41">
        <w:trPr>
          <w:trHeight w:val="225"/>
        </w:trPr>
        <w:tc>
          <w:tcPr>
            <w:tcW w:w="465" w:type="pct"/>
            <w:shd w:val="clear" w:color="auto" w:fill="96C005"/>
            <w:vAlign w:val="center"/>
            <w:hideMark/>
          </w:tcPr>
          <w:p w14:paraId="6E5D6F4E"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Jm.</w:t>
            </w:r>
          </w:p>
        </w:tc>
        <w:tc>
          <w:tcPr>
            <w:tcW w:w="505" w:type="pct"/>
            <w:shd w:val="clear" w:color="auto" w:fill="96C005"/>
            <w:vAlign w:val="center"/>
            <w:hideMark/>
          </w:tcPr>
          <w:p w14:paraId="1183E592"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Ilość</w:t>
            </w:r>
          </w:p>
        </w:tc>
        <w:tc>
          <w:tcPr>
            <w:tcW w:w="504" w:type="pct"/>
            <w:shd w:val="clear" w:color="auto" w:fill="96C005"/>
            <w:vAlign w:val="center"/>
            <w:hideMark/>
          </w:tcPr>
          <w:p w14:paraId="0C0ACA9D"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Jm.</w:t>
            </w:r>
          </w:p>
        </w:tc>
        <w:tc>
          <w:tcPr>
            <w:tcW w:w="504" w:type="pct"/>
            <w:shd w:val="clear" w:color="auto" w:fill="96C005"/>
            <w:vAlign w:val="center"/>
            <w:hideMark/>
          </w:tcPr>
          <w:p w14:paraId="150BA1D5"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Ilość</w:t>
            </w:r>
          </w:p>
        </w:tc>
        <w:tc>
          <w:tcPr>
            <w:tcW w:w="504" w:type="pct"/>
            <w:shd w:val="clear" w:color="auto" w:fill="96C005"/>
            <w:vAlign w:val="center"/>
            <w:hideMark/>
          </w:tcPr>
          <w:p w14:paraId="7A4C3614"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Jm.</w:t>
            </w:r>
          </w:p>
        </w:tc>
        <w:tc>
          <w:tcPr>
            <w:tcW w:w="504" w:type="pct"/>
            <w:shd w:val="clear" w:color="auto" w:fill="96C005"/>
            <w:vAlign w:val="center"/>
            <w:hideMark/>
          </w:tcPr>
          <w:p w14:paraId="58C384F7" w14:textId="77777777" w:rsidR="00F8254B" w:rsidRPr="00C83D41" w:rsidRDefault="00F8254B" w:rsidP="00C83D41">
            <w:pPr>
              <w:spacing w:before="60" w:after="60" w:line="240" w:lineRule="auto"/>
              <w:jc w:val="center"/>
              <w:rPr>
                <w:b/>
                <w:sz w:val="16"/>
                <w:szCs w:val="16"/>
                <w:lang w:eastAsia="pl-PL"/>
              </w:rPr>
            </w:pPr>
            <w:r w:rsidRPr="00C83D41">
              <w:rPr>
                <w:b/>
                <w:sz w:val="16"/>
                <w:szCs w:val="16"/>
                <w:lang w:eastAsia="pl-PL"/>
              </w:rPr>
              <w:t>Ilość</w:t>
            </w:r>
          </w:p>
        </w:tc>
        <w:tc>
          <w:tcPr>
            <w:tcW w:w="504" w:type="pct"/>
            <w:tcBorders>
              <w:top w:val="nil"/>
              <w:bottom w:val="nil"/>
              <w:right w:val="nil"/>
            </w:tcBorders>
            <w:shd w:val="clear" w:color="auto" w:fill="auto"/>
            <w:vAlign w:val="center"/>
            <w:hideMark/>
          </w:tcPr>
          <w:p w14:paraId="5FD0E08E"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6B4385D8"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18729CA4"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c>
          <w:tcPr>
            <w:tcW w:w="502" w:type="pct"/>
            <w:tcBorders>
              <w:top w:val="nil"/>
              <w:left w:val="nil"/>
              <w:bottom w:val="nil"/>
              <w:right w:val="nil"/>
            </w:tcBorders>
            <w:shd w:val="clear" w:color="auto" w:fill="auto"/>
            <w:vAlign w:val="center"/>
            <w:hideMark/>
          </w:tcPr>
          <w:p w14:paraId="7FF00C14" w14:textId="77777777" w:rsidR="00F8254B" w:rsidRPr="00C83D41" w:rsidRDefault="00F8254B" w:rsidP="00C83D41">
            <w:pPr>
              <w:spacing w:before="60" w:after="60" w:line="240" w:lineRule="auto"/>
              <w:rPr>
                <w:sz w:val="16"/>
                <w:szCs w:val="16"/>
                <w:lang w:eastAsia="pl-PL"/>
              </w:rPr>
            </w:pPr>
            <w:r w:rsidRPr="00C83D41">
              <w:rPr>
                <w:sz w:val="16"/>
                <w:szCs w:val="16"/>
                <w:lang w:eastAsia="pl-PL"/>
              </w:rPr>
              <w:t> </w:t>
            </w:r>
          </w:p>
        </w:tc>
      </w:tr>
      <w:tr w:rsidR="004D5118" w:rsidRPr="00A75B38" w14:paraId="01720ED3" w14:textId="77777777" w:rsidTr="00C83D41">
        <w:trPr>
          <w:trHeight w:val="225"/>
        </w:trPr>
        <w:tc>
          <w:tcPr>
            <w:tcW w:w="465" w:type="pct"/>
            <w:shd w:val="clear" w:color="auto" w:fill="auto"/>
            <w:vAlign w:val="center"/>
            <w:hideMark/>
          </w:tcPr>
          <w:p w14:paraId="6CFBE058"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m</w:t>
            </w:r>
            <w:r w:rsidRPr="00C83D41">
              <w:rPr>
                <w:rFonts w:cs="Arial"/>
                <w:color w:val="000000"/>
                <w:sz w:val="16"/>
                <w:szCs w:val="16"/>
                <w:vertAlign w:val="superscript"/>
              </w:rPr>
              <w:t>2</w:t>
            </w:r>
          </w:p>
        </w:tc>
        <w:tc>
          <w:tcPr>
            <w:tcW w:w="505" w:type="pct"/>
            <w:shd w:val="clear" w:color="auto" w:fill="auto"/>
            <w:vAlign w:val="center"/>
            <w:hideMark/>
          </w:tcPr>
          <w:p w14:paraId="15DA8E9A"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142,4</w:t>
            </w:r>
          </w:p>
        </w:tc>
        <w:tc>
          <w:tcPr>
            <w:tcW w:w="504" w:type="pct"/>
            <w:shd w:val="clear" w:color="auto" w:fill="auto"/>
            <w:vAlign w:val="center"/>
            <w:hideMark/>
          </w:tcPr>
          <w:p w14:paraId="7C9D5C85"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m</w:t>
            </w:r>
            <w:r w:rsidRPr="00C83D41">
              <w:rPr>
                <w:rFonts w:cs="Arial"/>
                <w:color w:val="000000"/>
                <w:sz w:val="16"/>
                <w:szCs w:val="16"/>
                <w:vertAlign w:val="superscript"/>
              </w:rPr>
              <w:t>3</w:t>
            </w:r>
          </w:p>
        </w:tc>
        <w:tc>
          <w:tcPr>
            <w:tcW w:w="504" w:type="pct"/>
            <w:shd w:val="clear" w:color="auto" w:fill="auto"/>
            <w:vAlign w:val="center"/>
            <w:hideMark/>
          </w:tcPr>
          <w:p w14:paraId="3BF34B75" w14:textId="77777777" w:rsidR="004D5118" w:rsidRPr="00C83D41" w:rsidRDefault="004D5118" w:rsidP="00C83D41">
            <w:pPr>
              <w:spacing w:before="60" w:after="60" w:line="240" w:lineRule="auto"/>
              <w:jc w:val="center"/>
              <w:rPr>
                <w:rFonts w:cs="Arial"/>
                <w:color w:val="000000"/>
                <w:sz w:val="16"/>
                <w:szCs w:val="16"/>
              </w:rPr>
            </w:pPr>
            <w:r w:rsidRPr="00C83D41">
              <w:rPr>
                <w:rFonts w:cs="Arial"/>
                <w:color w:val="000000"/>
                <w:sz w:val="16"/>
                <w:szCs w:val="16"/>
              </w:rPr>
              <w:t>356,1</w:t>
            </w:r>
          </w:p>
        </w:tc>
        <w:tc>
          <w:tcPr>
            <w:tcW w:w="504" w:type="pct"/>
            <w:shd w:val="clear" w:color="auto" w:fill="85DFFF"/>
            <w:vAlign w:val="center"/>
            <w:hideMark/>
          </w:tcPr>
          <w:p w14:paraId="7FA2AC21" w14:textId="77777777" w:rsidR="004D5118" w:rsidRPr="00C83D41" w:rsidRDefault="004D5118" w:rsidP="00C83D41">
            <w:pPr>
              <w:spacing w:before="60" w:after="60" w:line="240" w:lineRule="auto"/>
              <w:jc w:val="center"/>
              <w:rPr>
                <w:rFonts w:cs="Arial"/>
                <w:b/>
                <w:bCs/>
                <w:color w:val="000000"/>
                <w:sz w:val="16"/>
                <w:szCs w:val="16"/>
              </w:rPr>
            </w:pPr>
            <w:r w:rsidRPr="00C83D41">
              <w:rPr>
                <w:rFonts w:cs="Arial"/>
                <w:b/>
                <w:bCs/>
                <w:color w:val="000000"/>
                <w:sz w:val="16"/>
                <w:szCs w:val="16"/>
              </w:rPr>
              <w:t>kW/m</w:t>
            </w:r>
            <w:r w:rsidRPr="00C83D41">
              <w:rPr>
                <w:rFonts w:cs="Arial"/>
                <w:b/>
                <w:bCs/>
                <w:color w:val="000000"/>
                <w:sz w:val="16"/>
                <w:szCs w:val="16"/>
                <w:vertAlign w:val="superscript"/>
              </w:rPr>
              <w:t>2</w:t>
            </w:r>
          </w:p>
        </w:tc>
        <w:tc>
          <w:tcPr>
            <w:tcW w:w="504" w:type="pct"/>
            <w:shd w:val="clear" w:color="auto" w:fill="85DFFF"/>
            <w:vAlign w:val="center"/>
            <w:hideMark/>
          </w:tcPr>
          <w:p w14:paraId="1EB26C05" w14:textId="77777777" w:rsidR="004D5118" w:rsidRPr="00C83D41" w:rsidRDefault="004D5118" w:rsidP="00C83D41">
            <w:pPr>
              <w:spacing w:before="60" w:after="60" w:line="240" w:lineRule="auto"/>
              <w:jc w:val="center"/>
              <w:rPr>
                <w:rFonts w:cs="Arial"/>
                <w:b/>
                <w:bCs/>
                <w:color w:val="000000"/>
                <w:sz w:val="16"/>
                <w:szCs w:val="16"/>
              </w:rPr>
            </w:pPr>
            <w:r w:rsidRPr="00C83D41">
              <w:rPr>
                <w:rFonts w:cs="Arial"/>
                <w:b/>
                <w:bCs/>
                <w:color w:val="000000"/>
                <w:sz w:val="16"/>
                <w:szCs w:val="16"/>
              </w:rPr>
              <w:t>0,075</w:t>
            </w:r>
          </w:p>
        </w:tc>
        <w:tc>
          <w:tcPr>
            <w:tcW w:w="504" w:type="pct"/>
            <w:tcBorders>
              <w:top w:val="nil"/>
              <w:bottom w:val="nil"/>
              <w:right w:val="nil"/>
            </w:tcBorders>
            <w:shd w:val="clear" w:color="auto" w:fill="auto"/>
            <w:vAlign w:val="center"/>
            <w:hideMark/>
          </w:tcPr>
          <w:p w14:paraId="3DE6C360" w14:textId="77777777" w:rsidR="004D5118" w:rsidRPr="00C83D41" w:rsidRDefault="004D5118"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58E1FF42" w14:textId="77777777" w:rsidR="004D5118" w:rsidRPr="00C83D41" w:rsidRDefault="004D5118" w:rsidP="00C83D41">
            <w:pPr>
              <w:spacing w:before="60" w:after="60" w:line="240" w:lineRule="auto"/>
              <w:rPr>
                <w:sz w:val="16"/>
                <w:szCs w:val="16"/>
                <w:lang w:eastAsia="pl-PL"/>
              </w:rPr>
            </w:pPr>
            <w:r w:rsidRPr="00C83D41">
              <w:rPr>
                <w:sz w:val="16"/>
                <w:szCs w:val="16"/>
                <w:lang w:eastAsia="pl-PL"/>
              </w:rPr>
              <w:t> </w:t>
            </w:r>
          </w:p>
        </w:tc>
        <w:tc>
          <w:tcPr>
            <w:tcW w:w="504" w:type="pct"/>
            <w:tcBorders>
              <w:top w:val="nil"/>
              <w:left w:val="nil"/>
              <w:bottom w:val="nil"/>
              <w:right w:val="nil"/>
            </w:tcBorders>
            <w:shd w:val="clear" w:color="auto" w:fill="auto"/>
            <w:vAlign w:val="center"/>
            <w:hideMark/>
          </w:tcPr>
          <w:p w14:paraId="710A6875" w14:textId="77777777" w:rsidR="004D5118" w:rsidRPr="00C83D41" w:rsidRDefault="004D5118" w:rsidP="00C83D41">
            <w:pPr>
              <w:spacing w:before="60" w:after="60" w:line="240" w:lineRule="auto"/>
              <w:rPr>
                <w:sz w:val="16"/>
                <w:szCs w:val="16"/>
                <w:lang w:eastAsia="pl-PL"/>
              </w:rPr>
            </w:pPr>
            <w:r w:rsidRPr="00C83D41">
              <w:rPr>
                <w:sz w:val="16"/>
                <w:szCs w:val="16"/>
                <w:lang w:eastAsia="pl-PL"/>
              </w:rPr>
              <w:t> </w:t>
            </w:r>
          </w:p>
        </w:tc>
        <w:tc>
          <w:tcPr>
            <w:tcW w:w="502" w:type="pct"/>
            <w:tcBorders>
              <w:top w:val="nil"/>
              <w:left w:val="nil"/>
              <w:bottom w:val="nil"/>
              <w:right w:val="nil"/>
            </w:tcBorders>
            <w:shd w:val="clear" w:color="auto" w:fill="auto"/>
            <w:vAlign w:val="center"/>
            <w:hideMark/>
          </w:tcPr>
          <w:p w14:paraId="37563668" w14:textId="77777777" w:rsidR="004D5118" w:rsidRPr="00C83D41" w:rsidRDefault="004D5118" w:rsidP="00C83D41">
            <w:pPr>
              <w:spacing w:before="60" w:after="60" w:line="240" w:lineRule="auto"/>
              <w:rPr>
                <w:sz w:val="16"/>
                <w:szCs w:val="16"/>
                <w:lang w:eastAsia="pl-PL"/>
              </w:rPr>
            </w:pPr>
            <w:r w:rsidRPr="00C83D41">
              <w:rPr>
                <w:sz w:val="16"/>
                <w:szCs w:val="16"/>
                <w:lang w:eastAsia="pl-PL"/>
              </w:rPr>
              <w:t> </w:t>
            </w:r>
          </w:p>
        </w:tc>
      </w:tr>
    </w:tbl>
    <w:p w14:paraId="0FAF5C5E" w14:textId="77777777" w:rsidR="00CD6100" w:rsidRPr="004A2129" w:rsidRDefault="00CD6100" w:rsidP="00981BFD">
      <w:pPr>
        <w:pStyle w:val="rdo"/>
        <w:rPr>
          <w:lang w:val="pl-PL"/>
        </w:rPr>
      </w:pPr>
      <w:r>
        <w:t>Źródło: obliczenia własne</w:t>
      </w:r>
    </w:p>
    <w:p w14:paraId="55773FF7" w14:textId="77777777" w:rsidR="00CD6100" w:rsidRPr="00024037" w:rsidRDefault="00CD6100" w:rsidP="00DC2A70">
      <w:r>
        <w:t xml:space="preserve">Przyjęta do dalszych obliczeń jednostkowa wartość zapotrzebowania na moc </w:t>
      </w:r>
      <w:r w:rsidR="004D5118">
        <w:t xml:space="preserve">dla c.o. </w:t>
      </w:r>
      <w:r w:rsidR="0079386B">
        <w:br/>
      </w:r>
      <w:r w:rsidR="004D5118">
        <w:t xml:space="preserve">i wentylacji w budynku mieszkalnym jednorodzinnym </w:t>
      </w:r>
      <w:r>
        <w:t xml:space="preserve">wynosi </w:t>
      </w:r>
      <w:r>
        <w:rPr>
          <w:b/>
          <w:lang w:eastAsia="pl-PL"/>
        </w:rPr>
        <w:t>0,0</w:t>
      </w:r>
      <w:r w:rsidR="004D5118">
        <w:rPr>
          <w:b/>
          <w:lang w:eastAsia="pl-PL"/>
        </w:rPr>
        <w:t>75</w:t>
      </w:r>
      <w:r w:rsidRPr="002A788A">
        <w:rPr>
          <w:b/>
          <w:lang w:eastAsia="pl-PL"/>
        </w:rPr>
        <w:t xml:space="preserve"> kW/m</w:t>
      </w:r>
      <w:r w:rsidRPr="002A788A">
        <w:rPr>
          <w:b/>
          <w:vertAlign w:val="superscript"/>
          <w:lang w:eastAsia="pl-PL"/>
        </w:rPr>
        <w:t>2</w:t>
      </w:r>
      <w:r>
        <w:rPr>
          <w:lang w:eastAsia="pl-PL"/>
        </w:rPr>
        <w:t>.</w:t>
      </w:r>
      <w:r w:rsidR="00320E15">
        <w:rPr>
          <w:lang w:eastAsia="pl-PL"/>
        </w:rPr>
        <w:t xml:space="preserve"> Jest to wielkość dla „budynku z ocieplonymi 3 przegrodami”, zgodnie z założeniem, iż zadania realizowane będą </w:t>
      </w:r>
      <w:r w:rsidR="00320E15">
        <w:rPr>
          <w:lang w:eastAsia="pl-PL"/>
        </w:rPr>
        <w:br/>
        <w:t>w stosunkowo nowych lub gruntownie ste</w:t>
      </w:r>
      <w:r w:rsidR="00F21C0B">
        <w:rPr>
          <w:lang w:eastAsia="pl-PL"/>
        </w:rPr>
        <w:t>r</w:t>
      </w:r>
      <w:r w:rsidR="00320E15">
        <w:rPr>
          <w:lang w:eastAsia="pl-PL"/>
        </w:rPr>
        <w:t>momodernizowanych budynkach.</w:t>
      </w:r>
    </w:p>
    <w:p w14:paraId="5ADDC673" w14:textId="77777777" w:rsidR="00CD6100" w:rsidRDefault="00CD6100" w:rsidP="00320E15">
      <w:pPr>
        <w:pStyle w:val="Nagwek3"/>
        <w:rPr>
          <w:lang w:eastAsia="pl-PL"/>
        </w:rPr>
      </w:pPr>
      <w:bookmarkStart w:id="61" w:name="_Toc324874193"/>
      <w:bookmarkStart w:id="62" w:name="_Toc350700898"/>
      <w:r>
        <w:rPr>
          <w:lang w:eastAsia="pl-PL"/>
        </w:rPr>
        <w:t>Jednostkowe zapotrzebowanie na energię cieplną</w:t>
      </w:r>
      <w:bookmarkEnd w:id="61"/>
      <w:bookmarkEnd w:id="62"/>
    </w:p>
    <w:p w14:paraId="09131886" w14:textId="77777777" w:rsidR="00CD6100" w:rsidRDefault="00CD6100" w:rsidP="00DC2A70">
      <w:r w:rsidRPr="00FD1C85">
        <w:t xml:space="preserve">W celu oszacowania ogólnego </w:t>
      </w:r>
      <w:r>
        <w:t>zapotrzebowania na energię cieplną w budynkach mieszkalnych na terenie</w:t>
      </w:r>
      <w:r w:rsidRPr="00FD1C85">
        <w:t xml:space="preserve"> </w:t>
      </w:r>
      <w:r>
        <w:t xml:space="preserve">Gminy </w:t>
      </w:r>
      <w:r w:rsidR="000D4FCD">
        <w:t>Czechowice-Dziedzice</w:t>
      </w:r>
      <w:r w:rsidRPr="00FD1C85">
        <w:t xml:space="preserve">, </w:t>
      </w:r>
      <w:r>
        <w:t>konieczne</w:t>
      </w:r>
      <w:r w:rsidRPr="00FD1C85">
        <w:t xml:space="preserve"> jest posługiwanie się danymi pośrednimi. </w:t>
      </w:r>
      <w:r w:rsidR="002B517E">
        <w:br/>
      </w:r>
      <w:r w:rsidRPr="00FD1C85">
        <w:t xml:space="preserve">W tym miejscu najbardziej wiarygodne i korelujące ze stanem technicznym są informacje </w:t>
      </w:r>
      <w:r w:rsidR="002B517E">
        <w:br/>
      </w:r>
      <w:r w:rsidRPr="00FD1C85">
        <w:t>o wieku budynków, gdyż pewne techn</w:t>
      </w:r>
      <w:r>
        <w:t xml:space="preserve">ologie budowlane zmieniały się </w:t>
      </w:r>
      <w:r w:rsidRPr="00FD1C85">
        <w:t xml:space="preserve">w określony sposób </w:t>
      </w:r>
      <w:r w:rsidR="002B517E">
        <w:br/>
      </w:r>
      <w:r w:rsidRPr="00FD1C85">
        <w:t>w czasie. W przybliżonym stopniu</w:t>
      </w:r>
      <w:r>
        <w:t xml:space="preserve"> można więc przypisać budynkom </w:t>
      </w:r>
      <w:r w:rsidRPr="00FD1C85">
        <w:t>o określonym wieku wskaźniki zużycia energii</w:t>
      </w:r>
      <w:r>
        <w:t>.</w:t>
      </w:r>
    </w:p>
    <w:p w14:paraId="3CA091FD" w14:textId="77777777" w:rsidR="00885000" w:rsidRDefault="00885000" w:rsidP="00DC2A70"/>
    <w:p w14:paraId="770D716C" w14:textId="77777777" w:rsidR="00885000" w:rsidRDefault="00885000" w:rsidP="00DC2A70"/>
    <w:p w14:paraId="59C52642" w14:textId="77777777" w:rsidR="00885000" w:rsidRDefault="00885000" w:rsidP="00DC2A70"/>
    <w:p w14:paraId="7B598CB6" w14:textId="77777777" w:rsidR="00885000" w:rsidRDefault="00885000" w:rsidP="00DC2A70"/>
    <w:p w14:paraId="3578210C" w14:textId="77777777" w:rsidR="00CD6100" w:rsidRPr="00AE7229" w:rsidRDefault="00CD6100" w:rsidP="00981BFD">
      <w:pPr>
        <w:pStyle w:val="Legenda"/>
      </w:pPr>
      <w:bookmarkStart w:id="63" w:name="_Toc324874223"/>
      <w:bookmarkStart w:id="64" w:name="_Toc350700851"/>
      <w:r w:rsidRPr="00AE7229">
        <w:t xml:space="preserve">Tabela </w:t>
      </w:r>
      <w:r w:rsidR="00565BC8">
        <w:fldChar w:fldCharType="begin"/>
      </w:r>
      <w:r w:rsidR="00565BC8">
        <w:instrText xml:space="preserve"> STYLEREF 1 \s </w:instrText>
      </w:r>
      <w:r w:rsidR="00565BC8">
        <w:fldChar w:fldCharType="separate"/>
      </w:r>
      <w:r w:rsidR="001D467C">
        <w:rPr>
          <w:noProof/>
        </w:rPr>
        <w:t>5</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3</w:t>
      </w:r>
      <w:r w:rsidR="00565BC8">
        <w:rPr>
          <w:noProof/>
        </w:rPr>
        <w:fldChar w:fldCharType="end"/>
      </w:r>
      <w:r w:rsidRPr="00AE7229">
        <w:t xml:space="preserve"> Orientacyjne wskaźniki zapotrzebowania na ciepło w zależności od wieku budynku</w:t>
      </w:r>
      <w:bookmarkEnd w:id="63"/>
      <w:bookmarkEnd w:id="64"/>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3789"/>
        <w:gridCol w:w="5093"/>
      </w:tblGrid>
      <w:tr w:rsidR="00CD6100" w:rsidRPr="00A75B38" w14:paraId="0267778A" w14:textId="77777777" w:rsidTr="00885000">
        <w:trPr>
          <w:trHeight w:val="41"/>
          <w:tblHeader/>
        </w:trPr>
        <w:tc>
          <w:tcPr>
            <w:tcW w:w="2133" w:type="pct"/>
            <w:shd w:val="clear" w:color="auto" w:fill="96C005"/>
            <w:vAlign w:val="center"/>
          </w:tcPr>
          <w:p w14:paraId="5C9897CF" w14:textId="77777777" w:rsidR="00CD6100" w:rsidRPr="00AF24B8" w:rsidRDefault="00CD6100" w:rsidP="00AF24B8">
            <w:pPr>
              <w:spacing w:before="60" w:after="60" w:line="240" w:lineRule="auto"/>
              <w:jc w:val="center"/>
              <w:rPr>
                <w:b/>
                <w:sz w:val="16"/>
              </w:rPr>
            </w:pPr>
            <w:r w:rsidRPr="00AF24B8">
              <w:rPr>
                <w:b/>
                <w:sz w:val="16"/>
              </w:rPr>
              <w:t>Budynki budowane w latach</w:t>
            </w:r>
          </w:p>
        </w:tc>
        <w:tc>
          <w:tcPr>
            <w:tcW w:w="2867" w:type="pct"/>
            <w:shd w:val="clear" w:color="auto" w:fill="96C005"/>
            <w:vAlign w:val="center"/>
          </w:tcPr>
          <w:p w14:paraId="6504C0DB" w14:textId="77777777" w:rsidR="00CD6100" w:rsidRPr="00AF24B8" w:rsidRDefault="00CD6100" w:rsidP="00AF24B8">
            <w:pPr>
              <w:spacing w:before="60" w:after="60" w:line="240" w:lineRule="auto"/>
              <w:jc w:val="center"/>
              <w:rPr>
                <w:b/>
                <w:sz w:val="16"/>
              </w:rPr>
            </w:pPr>
            <w:r w:rsidRPr="00AF24B8">
              <w:rPr>
                <w:b/>
                <w:sz w:val="16"/>
              </w:rPr>
              <w:t xml:space="preserve">Przybliżony wskaźnik zużycia energii </w:t>
            </w:r>
            <w:r w:rsidR="00320E15" w:rsidRPr="00AF24B8">
              <w:rPr>
                <w:b/>
                <w:sz w:val="16"/>
              </w:rPr>
              <w:br/>
            </w:r>
            <w:r w:rsidRPr="00AF24B8">
              <w:rPr>
                <w:b/>
                <w:sz w:val="16"/>
              </w:rPr>
              <w:t>do celów grzewczych w budynku</w:t>
            </w:r>
            <w:r w:rsidR="00320E15" w:rsidRPr="00AF24B8">
              <w:rPr>
                <w:b/>
                <w:sz w:val="16"/>
              </w:rPr>
              <w:t xml:space="preserve"> </w:t>
            </w:r>
            <w:r w:rsidRPr="00AF24B8">
              <w:rPr>
                <w:b/>
                <w:sz w:val="16"/>
              </w:rPr>
              <w:t>(kWh/m</w:t>
            </w:r>
            <w:r w:rsidRPr="00AF24B8">
              <w:rPr>
                <w:b/>
                <w:sz w:val="16"/>
                <w:vertAlign w:val="superscript"/>
              </w:rPr>
              <w:t>2</w:t>
            </w:r>
            <w:r w:rsidRPr="00AF24B8">
              <w:rPr>
                <w:b/>
                <w:sz w:val="16"/>
              </w:rPr>
              <w:t xml:space="preserve"> rok)</w:t>
            </w:r>
          </w:p>
        </w:tc>
      </w:tr>
      <w:tr w:rsidR="00CD6100" w:rsidRPr="00A75B38" w14:paraId="1176DC72" w14:textId="77777777" w:rsidTr="00AF24B8">
        <w:trPr>
          <w:trHeight w:val="41"/>
        </w:trPr>
        <w:tc>
          <w:tcPr>
            <w:tcW w:w="2133" w:type="pct"/>
            <w:shd w:val="clear" w:color="auto" w:fill="auto"/>
            <w:vAlign w:val="center"/>
          </w:tcPr>
          <w:p w14:paraId="5661A4C6" w14:textId="77777777" w:rsidR="00CD6100" w:rsidRPr="00AF24B8" w:rsidRDefault="00CD6100" w:rsidP="00AF24B8">
            <w:pPr>
              <w:spacing w:before="60" w:after="60" w:line="240" w:lineRule="auto"/>
              <w:jc w:val="center"/>
              <w:rPr>
                <w:sz w:val="16"/>
              </w:rPr>
            </w:pPr>
            <w:r w:rsidRPr="00AF24B8">
              <w:rPr>
                <w:sz w:val="16"/>
              </w:rPr>
              <w:t>do 1966</w:t>
            </w:r>
          </w:p>
        </w:tc>
        <w:tc>
          <w:tcPr>
            <w:tcW w:w="2867" w:type="pct"/>
            <w:shd w:val="clear" w:color="auto" w:fill="auto"/>
            <w:vAlign w:val="center"/>
          </w:tcPr>
          <w:p w14:paraId="7AFB303F" w14:textId="77777777" w:rsidR="00CD6100" w:rsidRPr="00AF24B8" w:rsidRDefault="00CD6100" w:rsidP="00AF24B8">
            <w:pPr>
              <w:spacing w:before="60" w:after="60" w:line="240" w:lineRule="auto"/>
              <w:jc w:val="center"/>
              <w:rPr>
                <w:sz w:val="16"/>
              </w:rPr>
            </w:pPr>
            <w:r w:rsidRPr="00AF24B8">
              <w:rPr>
                <w:sz w:val="16"/>
              </w:rPr>
              <w:t>240 – 350</w:t>
            </w:r>
          </w:p>
        </w:tc>
      </w:tr>
      <w:tr w:rsidR="00CD6100" w:rsidRPr="00A75B38" w14:paraId="4919965E" w14:textId="77777777" w:rsidTr="00AF24B8">
        <w:trPr>
          <w:trHeight w:val="41"/>
        </w:trPr>
        <w:tc>
          <w:tcPr>
            <w:tcW w:w="2133" w:type="pct"/>
            <w:shd w:val="clear" w:color="auto" w:fill="auto"/>
            <w:vAlign w:val="center"/>
          </w:tcPr>
          <w:p w14:paraId="17F3C920" w14:textId="77777777" w:rsidR="00CD6100" w:rsidRPr="00AF24B8" w:rsidRDefault="00CD6100" w:rsidP="00AF24B8">
            <w:pPr>
              <w:spacing w:before="60" w:after="60" w:line="240" w:lineRule="auto"/>
              <w:jc w:val="center"/>
              <w:rPr>
                <w:sz w:val="16"/>
              </w:rPr>
            </w:pPr>
            <w:r w:rsidRPr="00AF24B8">
              <w:rPr>
                <w:sz w:val="16"/>
              </w:rPr>
              <w:t>1967 – 1985</w:t>
            </w:r>
          </w:p>
        </w:tc>
        <w:tc>
          <w:tcPr>
            <w:tcW w:w="2867" w:type="pct"/>
            <w:shd w:val="clear" w:color="auto" w:fill="auto"/>
            <w:vAlign w:val="center"/>
          </w:tcPr>
          <w:p w14:paraId="7E777D94" w14:textId="77777777" w:rsidR="00CD6100" w:rsidRPr="00AF24B8" w:rsidRDefault="00CD6100" w:rsidP="00AF24B8">
            <w:pPr>
              <w:spacing w:before="60" w:after="60" w:line="240" w:lineRule="auto"/>
              <w:jc w:val="center"/>
              <w:rPr>
                <w:sz w:val="16"/>
              </w:rPr>
            </w:pPr>
            <w:r w:rsidRPr="00AF24B8">
              <w:rPr>
                <w:sz w:val="16"/>
              </w:rPr>
              <w:t>240 – 280</w:t>
            </w:r>
          </w:p>
        </w:tc>
      </w:tr>
      <w:tr w:rsidR="00CD6100" w:rsidRPr="00A75B38" w14:paraId="23EAD6DD" w14:textId="77777777" w:rsidTr="00AF24B8">
        <w:trPr>
          <w:trHeight w:val="41"/>
        </w:trPr>
        <w:tc>
          <w:tcPr>
            <w:tcW w:w="2133" w:type="pct"/>
            <w:shd w:val="clear" w:color="auto" w:fill="auto"/>
            <w:vAlign w:val="center"/>
          </w:tcPr>
          <w:p w14:paraId="75AA7ADF" w14:textId="77777777" w:rsidR="00CD6100" w:rsidRPr="00AF24B8" w:rsidRDefault="00CD6100" w:rsidP="00AF24B8">
            <w:pPr>
              <w:spacing w:before="60" w:after="60" w:line="240" w:lineRule="auto"/>
              <w:jc w:val="center"/>
              <w:rPr>
                <w:sz w:val="16"/>
              </w:rPr>
            </w:pPr>
            <w:r w:rsidRPr="00AF24B8">
              <w:rPr>
                <w:sz w:val="16"/>
              </w:rPr>
              <w:t>1985 – 1992</w:t>
            </w:r>
          </w:p>
        </w:tc>
        <w:tc>
          <w:tcPr>
            <w:tcW w:w="2867" w:type="pct"/>
            <w:shd w:val="clear" w:color="auto" w:fill="auto"/>
            <w:vAlign w:val="center"/>
          </w:tcPr>
          <w:p w14:paraId="2838BE57" w14:textId="77777777" w:rsidR="00CD6100" w:rsidRPr="00AF24B8" w:rsidRDefault="00CD6100" w:rsidP="00AF24B8">
            <w:pPr>
              <w:spacing w:before="60" w:after="60" w:line="240" w:lineRule="auto"/>
              <w:jc w:val="center"/>
              <w:rPr>
                <w:sz w:val="16"/>
              </w:rPr>
            </w:pPr>
            <w:r w:rsidRPr="00AF24B8">
              <w:rPr>
                <w:sz w:val="16"/>
              </w:rPr>
              <w:t>160 - 200</w:t>
            </w:r>
          </w:p>
        </w:tc>
      </w:tr>
      <w:tr w:rsidR="00CD6100" w:rsidRPr="00A75B38" w14:paraId="1F2D288C" w14:textId="77777777" w:rsidTr="00AF24B8">
        <w:trPr>
          <w:trHeight w:val="41"/>
        </w:trPr>
        <w:tc>
          <w:tcPr>
            <w:tcW w:w="2133" w:type="pct"/>
            <w:shd w:val="clear" w:color="auto" w:fill="auto"/>
            <w:vAlign w:val="center"/>
          </w:tcPr>
          <w:p w14:paraId="0341AC2A" w14:textId="77777777" w:rsidR="00CD6100" w:rsidRPr="00AF24B8" w:rsidRDefault="00CD6100" w:rsidP="00AF24B8">
            <w:pPr>
              <w:spacing w:before="60" w:after="60" w:line="240" w:lineRule="auto"/>
              <w:jc w:val="center"/>
              <w:rPr>
                <w:sz w:val="16"/>
              </w:rPr>
            </w:pPr>
            <w:r w:rsidRPr="00AF24B8">
              <w:rPr>
                <w:sz w:val="16"/>
              </w:rPr>
              <w:t>1993 – 1997</w:t>
            </w:r>
          </w:p>
        </w:tc>
        <w:tc>
          <w:tcPr>
            <w:tcW w:w="2867" w:type="pct"/>
            <w:shd w:val="clear" w:color="auto" w:fill="auto"/>
            <w:vAlign w:val="center"/>
          </w:tcPr>
          <w:p w14:paraId="09766C80" w14:textId="77777777" w:rsidR="00CD6100" w:rsidRPr="00AF24B8" w:rsidRDefault="00CD6100" w:rsidP="00AF24B8">
            <w:pPr>
              <w:spacing w:before="60" w:after="60" w:line="240" w:lineRule="auto"/>
              <w:jc w:val="center"/>
              <w:rPr>
                <w:sz w:val="16"/>
              </w:rPr>
            </w:pPr>
            <w:r w:rsidRPr="00AF24B8">
              <w:rPr>
                <w:sz w:val="16"/>
              </w:rPr>
              <w:t>120 - 160</w:t>
            </w:r>
          </w:p>
        </w:tc>
      </w:tr>
      <w:tr w:rsidR="00CD6100" w:rsidRPr="00A75B38" w14:paraId="2038D942" w14:textId="77777777" w:rsidTr="00AF24B8">
        <w:trPr>
          <w:trHeight w:val="41"/>
        </w:trPr>
        <w:tc>
          <w:tcPr>
            <w:tcW w:w="2133" w:type="pct"/>
            <w:shd w:val="clear" w:color="auto" w:fill="auto"/>
            <w:vAlign w:val="center"/>
          </w:tcPr>
          <w:p w14:paraId="22793641" w14:textId="77777777" w:rsidR="00CD6100" w:rsidRPr="00AF24B8" w:rsidRDefault="00CD6100" w:rsidP="00AF24B8">
            <w:pPr>
              <w:spacing w:before="60" w:after="60" w:line="240" w:lineRule="auto"/>
              <w:jc w:val="center"/>
              <w:rPr>
                <w:sz w:val="16"/>
              </w:rPr>
            </w:pPr>
            <w:r w:rsidRPr="00AF24B8">
              <w:rPr>
                <w:sz w:val="16"/>
              </w:rPr>
              <w:t>1998 – 2007</w:t>
            </w:r>
          </w:p>
        </w:tc>
        <w:tc>
          <w:tcPr>
            <w:tcW w:w="2867" w:type="pct"/>
            <w:shd w:val="clear" w:color="auto" w:fill="auto"/>
            <w:vAlign w:val="center"/>
          </w:tcPr>
          <w:p w14:paraId="1F231712" w14:textId="77777777" w:rsidR="00CD6100" w:rsidRPr="00AF24B8" w:rsidRDefault="00CD6100" w:rsidP="00AF24B8">
            <w:pPr>
              <w:spacing w:before="60" w:after="60" w:line="240" w:lineRule="auto"/>
              <w:jc w:val="center"/>
              <w:rPr>
                <w:sz w:val="16"/>
              </w:rPr>
            </w:pPr>
            <w:r w:rsidRPr="00AF24B8">
              <w:rPr>
                <w:sz w:val="16"/>
              </w:rPr>
              <w:t>90 – 120</w:t>
            </w:r>
          </w:p>
        </w:tc>
      </w:tr>
      <w:tr w:rsidR="00CD6100" w:rsidRPr="00A75B38" w14:paraId="7F4F7A4F" w14:textId="77777777" w:rsidTr="00AF24B8">
        <w:trPr>
          <w:trHeight w:val="41"/>
        </w:trPr>
        <w:tc>
          <w:tcPr>
            <w:tcW w:w="2133" w:type="pct"/>
            <w:shd w:val="clear" w:color="auto" w:fill="auto"/>
            <w:vAlign w:val="center"/>
          </w:tcPr>
          <w:p w14:paraId="3FF36E4A" w14:textId="77777777" w:rsidR="00CD6100" w:rsidRPr="00AF24B8" w:rsidRDefault="00CD6100" w:rsidP="00AF24B8">
            <w:pPr>
              <w:spacing w:before="60" w:after="60" w:line="240" w:lineRule="auto"/>
              <w:jc w:val="center"/>
              <w:rPr>
                <w:sz w:val="16"/>
              </w:rPr>
            </w:pPr>
            <w:r w:rsidRPr="00AF24B8">
              <w:rPr>
                <w:sz w:val="16"/>
              </w:rPr>
              <w:t>od 2008</w:t>
            </w:r>
          </w:p>
        </w:tc>
        <w:tc>
          <w:tcPr>
            <w:tcW w:w="2867" w:type="pct"/>
            <w:shd w:val="clear" w:color="auto" w:fill="auto"/>
            <w:vAlign w:val="center"/>
          </w:tcPr>
          <w:p w14:paraId="78DADCA4" w14:textId="77777777" w:rsidR="00CD6100" w:rsidRPr="00AF24B8" w:rsidRDefault="00CD6100" w:rsidP="00AF24B8">
            <w:pPr>
              <w:spacing w:before="60" w:after="60" w:line="240" w:lineRule="auto"/>
              <w:jc w:val="center"/>
              <w:rPr>
                <w:sz w:val="16"/>
              </w:rPr>
            </w:pPr>
            <w:r w:rsidRPr="00AF24B8">
              <w:rPr>
                <w:sz w:val="16"/>
              </w:rPr>
              <w:t>70 – 100</w:t>
            </w:r>
          </w:p>
        </w:tc>
      </w:tr>
    </w:tbl>
    <w:p w14:paraId="271416EC" w14:textId="77777777" w:rsidR="00CD6100" w:rsidRPr="00AE7229" w:rsidRDefault="00CD6100" w:rsidP="00981BFD">
      <w:pPr>
        <w:pStyle w:val="rdo"/>
      </w:pPr>
      <w:r w:rsidRPr="00AE7229">
        <w:t xml:space="preserve">Źródło: </w:t>
      </w:r>
      <w:r>
        <w:t>opracowanie własne w oparciu o dane Krajowej</w:t>
      </w:r>
      <w:r w:rsidRPr="00AE7229">
        <w:t xml:space="preserve"> </w:t>
      </w:r>
      <w:r>
        <w:t>Agencji</w:t>
      </w:r>
      <w:r w:rsidRPr="00AE7229">
        <w:t xml:space="preserve"> Poszanowania Energii</w:t>
      </w:r>
    </w:p>
    <w:p w14:paraId="48C016B4" w14:textId="77777777" w:rsidR="00B96050" w:rsidRDefault="00CD6100" w:rsidP="00DC2A70">
      <w:pPr>
        <w:rPr>
          <w:lang w:eastAsia="pl-PL"/>
        </w:rPr>
      </w:pPr>
      <w:r>
        <w:rPr>
          <w:lang w:eastAsia="pl-PL"/>
        </w:rPr>
        <w:t>Dla oszacowania jednostkowego zapotrzebowania na energ</w:t>
      </w:r>
      <w:r w:rsidR="007F145F">
        <w:rPr>
          <w:lang w:eastAsia="pl-PL"/>
        </w:rPr>
        <w:t xml:space="preserve">ię cieplną, przeliczono podane </w:t>
      </w:r>
      <w:r w:rsidR="002B517E">
        <w:rPr>
          <w:lang w:eastAsia="pl-PL"/>
        </w:rPr>
        <w:br/>
      </w:r>
      <w:r>
        <w:rPr>
          <w:lang w:eastAsia="pl-PL"/>
        </w:rPr>
        <w:t xml:space="preserve">w tabeli wielkości na GJ i </w:t>
      </w:r>
      <w:r w:rsidR="007F145F">
        <w:rPr>
          <w:lang w:eastAsia="pl-PL"/>
        </w:rPr>
        <w:t>przybliżenie</w:t>
      </w:r>
      <w:r w:rsidR="00B96050">
        <w:rPr>
          <w:lang w:eastAsia="pl-PL"/>
        </w:rPr>
        <w:t xml:space="preserve"> wielkości do danych wynikających </w:t>
      </w:r>
      <w:r w:rsidR="00320E15">
        <w:rPr>
          <w:lang w:eastAsia="pl-PL"/>
        </w:rPr>
        <w:t>z danych GUS.</w:t>
      </w:r>
    </w:p>
    <w:p w14:paraId="0C33CF5C" w14:textId="77777777" w:rsidR="00CD6100" w:rsidRDefault="00CD6100" w:rsidP="00DC2A70">
      <w:pPr>
        <w:rPr>
          <w:lang w:eastAsia="pl-PL"/>
        </w:rPr>
      </w:pPr>
      <w:r>
        <w:rPr>
          <w:lang w:eastAsia="pl-PL"/>
        </w:rPr>
        <w:t xml:space="preserve">Efektem obliczeń (średniej ważonej, gdzie wagami jest obliczeniowa struktura wiekowa budynków objętych programem) jest wyznaczenie wskaźnika zapotrzebowania na energię cieplną (netto, bez uwzględnienia sprawności systemu) na poziomie </w:t>
      </w:r>
      <w:r>
        <w:rPr>
          <w:b/>
          <w:lang w:eastAsia="pl-PL"/>
        </w:rPr>
        <w:t>0,</w:t>
      </w:r>
      <w:r w:rsidR="00320E15">
        <w:rPr>
          <w:b/>
          <w:lang w:eastAsia="pl-PL"/>
        </w:rPr>
        <w:t xml:space="preserve">306 </w:t>
      </w:r>
      <w:r w:rsidRPr="002A788A">
        <w:rPr>
          <w:b/>
          <w:lang w:eastAsia="pl-PL"/>
        </w:rPr>
        <w:t>GJ/m</w:t>
      </w:r>
      <w:r w:rsidRPr="002A788A">
        <w:rPr>
          <w:b/>
          <w:vertAlign w:val="superscript"/>
          <w:lang w:eastAsia="pl-PL"/>
        </w:rPr>
        <w:t>2</w:t>
      </w:r>
      <w:r>
        <w:rPr>
          <w:lang w:eastAsia="pl-PL"/>
        </w:rPr>
        <w:t xml:space="preserve">. Wielkość ta jest </w:t>
      </w:r>
      <w:r w:rsidR="00320E15">
        <w:rPr>
          <w:lang w:eastAsia="pl-PL"/>
        </w:rPr>
        <w:t xml:space="preserve">niższa niż wyznaczona w </w:t>
      </w:r>
      <w:r w:rsidR="00F21C0B">
        <w:rPr>
          <w:lang w:eastAsia="pl-PL"/>
        </w:rPr>
        <w:t>oparciu o wyniki ankietyzacji</w:t>
      </w:r>
      <w:r w:rsidR="00320E15">
        <w:rPr>
          <w:lang w:eastAsia="pl-PL"/>
        </w:rPr>
        <w:t xml:space="preserve"> (0,615 GJ/m</w:t>
      </w:r>
      <w:r w:rsidR="00320E15" w:rsidRPr="00320E15">
        <w:rPr>
          <w:vertAlign w:val="superscript"/>
          <w:lang w:eastAsia="pl-PL"/>
        </w:rPr>
        <w:t>2</w:t>
      </w:r>
      <w:r w:rsidR="00320E15">
        <w:rPr>
          <w:lang w:eastAsia="pl-PL"/>
        </w:rPr>
        <w:t>).</w:t>
      </w:r>
    </w:p>
    <w:p w14:paraId="3AA6B957" w14:textId="77777777" w:rsidR="00CD6100" w:rsidRDefault="00CD6100" w:rsidP="00981BFD">
      <w:pPr>
        <w:pStyle w:val="Legenda"/>
      </w:pPr>
      <w:bookmarkStart w:id="65" w:name="_Toc324874224"/>
      <w:bookmarkStart w:id="66" w:name="_Toc350700852"/>
      <w:r>
        <w:t xml:space="preserve">Tabela </w:t>
      </w:r>
      <w:r w:rsidR="00565BC8">
        <w:fldChar w:fldCharType="begin"/>
      </w:r>
      <w:r w:rsidR="00565BC8">
        <w:instrText xml:space="preserve"> STYLEREF 1 \s </w:instrText>
      </w:r>
      <w:r w:rsidR="00565BC8">
        <w:fldChar w:fldCharType="separate"/>
      </w:r>
      <w:r w:rsidR="001D467C">
        <w:rPr>
          <w:noProof/>
        </w:rPr>
        <w:t>5</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4</w:t>
      </w:r>
      <w:r w:rsidR="00565BC8">
        <w:rPr>
          <w:noProof/>
        </w:rPr>
        <w:fldChar w:fldCharType="end"/>
      </w:r>
      <w:r>
        <w:t xml:space="preserve"> Obliczenia w zakresie wyznaczenia jednostkowego zapotrzebowania na energię cieplną</w:t>
      </w:r>
      <w:bookmarkEnd w:id="65"/>
      <w:bookmarkEnd w:id="66"/>
    </w:p>
    <w:tbl>
      <w:tblPr>
        <w:tblW w:w="5318" w:type="pct"/>
        <w:jc w:val="center"/>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668"/>
        <w:gridCol w:w="669"/>
        <w:gridCol w:w="668"/>
        <w:gridCol w:w="669"/>
        <w:gridCol w:w="668"/>
        <w:gridCol w:w="669"/>
        <w:gridCol w:w="668"/>
        <w:gridCol w:w="669"/>
        <w:gridCol w:w="668"/>
        <w:gridCol w:w="669"/>
        <w:gridCol w:w="668"/>
        <w:gridCol w:w="695"/>
        <w:gridCol w:w="668"/>
        <w:gridCol w:w="744"/>
      </w:tblGrid>
      <w:tr w:rsidR="00CD6100" w:rsidRPr="00AF24B8" w14:paraId="73D394AE" w14:textId="77777777" w:rsidTr="00AF24B8">
        <w:trPr>
          <w:trHeight w:val="56"/>
          <w:jc w:val="center"/>
        </w:trPr>
        <w:tc>
          <w:tcPr>
            <w:tcW w:w="5000" w:type="pct"/>
            <w:gridSpan w:val="14"/>
            <w:tcBorders>
              <w:top w:val="nil"/>
              <w:left w:val="nil"/>
              <w:right w:val="nil"/>
            </w:tcBorders>
            <w:shd w:val="clear" w:color="auto" w:fill="auto"/>
            <w:vAlign w:val="center"/>
            <w:hideMark/>
          </w:tcPr>
          <w:p w14:paraId="29210BEF"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Liczba i struktura budynków wg okresu budowy</w:t>
            </w:r>
          </w:p>
        </w:tc>
      </w:tr>
      <w:tr w:rsidR="00CD6100" w:rsidRPr="00AF24B8" w14:paraId="3FF81142" w14:textId="77777777" w:rsidTr="00AF24B8">
        <w:trPr>
          <w:trHeight w:val="56"/>
          <w:jc w:val="center"/>
        </w:trPr>
        <w:tc>
          <w:tcPr>
            <w:tcW w:w="709" w:type="pct"/>
            <w:gridSpan w:val="2"/>
            <w:shd w:val="clear" w:color="auto" w:fill="96C005"/>
            <w:vAlign w:val="center"/>
            <w:hideMark/>
          </w:tcPr>
          <w:p w14:paraId="16FBD4A5"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do 1966</w:t>
            </w:r>
          </w:p>
        </w:tc>
        <w:tc>
          <w:tcPr>
            <w:tcW w:w="709" w:type="pct"/>
            <w:gridSpan w:val="2"/>
            <w:shd w:val="clear" w:color="auto" w:fill="96C005"/>
            <w:vAlign w:val="center"/>
            <w:hideMark/>
          </w:tcPr>
          <w:p w14:paraId="5619741D"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1967 - 1985</w:t>
            </w:r>
          </w:p>
        </w:tc>
        <w:tc>
          <w:tcPr>
            <w:tcW w:w="709" w:type="pct"/>
            <w:gridSpan w:val="2"/>
            <w:shd w:val="clear" w:color="auto" w:fill="96C005"/>
            <w:vAlign w:val="center"/>
            <w:hideMark/>
          </w:tcPr>
          <w:p w14:paraId="298862E4"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1986 - 1992</w:t>
            </w:r>
          </w:p>
        </w:tc>
        <w:tc>
          <w:tcPr>
            <w:tcW w:w="709" w:type="pct"/>
            <w:gridSpan w:val="2"/>
            <w:shd w:val="clear" w:color="auto" w:fill="96C005"/>
            <w:vAlign w:val="center"/>
            <w:hideMark/>
          </w:tcPr>
          <w:p w14:paraId="70467CF2"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1993 - 1997</w:t>
            </w:r>
          </w:p>
        </w:tc>
        <w:tc>
          <w:tcPr>
            <w:tcW w:w="709" w:type="pct"/>
            <w:gridSpan w:val="2"/>
            <w:shd w:val="clear" w:color="auto" w:fill="96C005"/>
            <w:vAlign w:val="center"/>
            <w:hideMark/>
          </w:tcPr>
          <w:p w14:paraId="5B3451FD"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1998 - 2007</w:t>
            </w:r>
          </w:p>
        </w:tc>
        <w:tc>
          <w:tcPr>
            <w:tcW w:w="728" w:type="pct"/>
            <w:gridSpan w:val="2"/>
            <w:shd w:val="clear" w:color="auto" w:fill="96C005"/>
            <w:vAlign w:val="center"/>
            <w:hideMark/>
          </w:tcPr>
          <w:p w14:paraId="013A3D57"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od 2008</w:t>
            </w:r>
          </w:p>
        </w:tc>
        <w:tc>
          <w:tcPr>
            <w:tcW w:w="728" w:type="pct"/>
            <w:gridSpan w:val="2"/>
            <w:shd w:val="clear" w:color="auto" w:fill="96C005"/>
            <w:vAlign w:val="center"/>
            <w:hideMark/>
          </w:tcPr>
          <w:p w14:paraId="324FF1B2"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OGÓŁEM</w:t>
            </w:r>
          </w:p>
        </w:tc>
      </w:tr>
      <w:tr w:rsidR="004C2195" w:rsidRPr="00AF24B8" w14:paraId="0A217DDA" w14:textId="77777777" w:rsidTr="00AF24B8">
        <w:trPr>
          <w:trHeight w:val="225"/>
          <w:jc w:val="center"/>
        </w:trPr>
        <w:tc>
          <w:tcPr>
            <w:tcW w:w="355" w:type="pct"/>
            <w:shd w:val="clear" w:color="auto" w:fill="96C005"/>
            <w:vAlign w:val="center"/>
            <w:hideMark/>
          </w:tcPr>
          <w:p w14:paraId="2ABADCEB"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szt.</w:t>
            </w:r>
          </w:p>
        </w:tc>
        <w:tc>
          <w:tcPr>
            <w:tcW w:w="354" w:type="pct"/>
            <w:shd w:val="clear" w:color="auto" w:fill="96C005"/>
            <w:vAlign w:val="center"/>
            <w:hideMark/>
          </w:tcPr>
          <w:p w14:paraId="5DB9ED8C"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40DB0D52"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szt.</w:t>
            </w:r>
          </w:p>
        </w:tc>
        <w:tc>
          <w:tcPr>
            <w:tcW w:w="354" w:type="pct"/>
            <w:shd w:val="clear" w:color="auto" w:fill="96C005"/>
            <w:vAlign w:val="center"/>
            <w:hideMark/>
          </w:tcPr>
          <w:p w14:paraId="2E9AC720"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02D5E348"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szt.</w:t>
            </w:r>
          </w:p>
        </w:tc>
        <w:tc>
          <w:tcPr>
            <w:tcW w:w="354" w:type="pct"/>
            <w:shd w:val="clear" w:color="auto" w:fill="96C005"/>
            <w:vAlign w:val="center"/>
            <w:hideMark/>
          </w:tcPr>
          <w:p w14:paraId="627CEDA9"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6DB6688D"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szt.</w:t>
            </w:r>
          </w:p>
        </w:tc>
        <w:tc>
          <w:tcPr>
            <w:tcW w:w="354" w:type="pct"/>
            <w:shd w:val="clear" w:color="auto" w:fill="96C005"/>
            <w:vAlign w:val="center"/>
            <w:hideMark/>
          </w:tcPr>
          <w:p w14:paraId="09D5D93E"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6BFBE847"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szt.</w:t>
            </w:r>
          </w:p>
        </w:tc>
        <w:tc>
          <w:tcPr>
            <w:tcW w:w="354" w:type="pct"/>
            <w:shd w:val="clear" w:color="auto" w:fill="96C005"/>
            <w:vAlign w:val="center"/>
            <w:hideMark/>
          </w:tcPr>
          <w:p w14:paraId="3A0AD3F2"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4C71B0F9"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szt.</w:t>
            </w:r>
          </w:p>
        </w:tc>
        <w:tc>
          <w:tcPr>
            <w:tcW w:w="374" w:type="pct"/>
            <w:shd w:val="clear" w:color="auto" w:fill="96C005"/>
            <w:vAlign w:val="center"/>
            <w:hideMark/>
          </w:tcPr>
          <w:p w14:paraId="409F13ED"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31CC5246"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szt.</w:t>
            </w:r>
          </w:p>
        </w:tc>
        <w:tc>
          <w:tcPr>
            <w:tcW w:w="374" w:type="pct"/>
            <w:shd w:val="clear" w:color="auto" w:fill="96C005"/>
            <w:vAlign w:val="center"/>
            <w:hideMark/>
          </w:tcPr>
          <w:p w14:paraId="067D25D8"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r>
      <w:tr w:rsidR="004C2195" w:rsidRPr="00AF24B8" w14:paraId="3F7D62D9" w14:textId="77777777" w:rsidTr="00AF24B8">
        <w:trPr>
          <w:trHeight w:val="225"/>
          <w:jc w:val="center"/>
        </w:trPr>
        <w:tc>
          <w:tcPr>
            <w:tcW w:w="355" w:type="pct"/>
            <w:tcBorders>
              <w:bottom w:val="single" w:sz="2" w:space="0" w:color="514F53"/>
            </w:tcBorders>
            <w:shd w:val="clear" w:color="auto" w:fill="auto"/>
            <w:vAlign w:val="center"/>
            <w:hideMark/>
          </w:tcPr>
          <w:p w14:paraId="41E5D861" w14:textId="77777777" w:rsidR="004C2195" w:rsidRPr="00AF24B8" w:rsidRDefault="004C2195" w:rsidP="00AF24B8">
            <w:pPr>
              <w:jc w:val="center"/>
              <w:rPr>
                <w:rFonts w:cs="Arial"/>
                <w:color w:val="000000"/>
                <w:sz w:val="16"/>
                <w:szCs w:val="16"/>
              </w:rPr>
            </w:pPr>
            <w:r w:rsidRPr="00AF24B8">
              <w:rPr>
                <w:rFonts w:cs="Arial"/>
                <w:color w:val="000000"/>
                <w:sz w:val="16"/>
                <w:szCs w:val="16"/>
              </w:rPr>
              <w:t>0</w:t>
            </w:r>
          </w:p>
        </w:tc>
        <w:tc>
          <w:tcPr>
            <w:tcW w:w="354" w:type="pct"/>
            <w:tcBorders>
              <w:bottom w:val="single" w:sz="2" w:space="0" w:color="514F53"/>
            </w:tcBorders>
            <w:shd w:val="clear" w:color="auto" w:fill="auto"/>
            <w:vAlign w:val="center"/>
            <w:hideMark/>
          </w:tcPr>
          <w:p w14:paraId="29AAE651"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tcBorders>
              <w:bottom w:val="single" w:sz="2" w:space="0" w:color="514F53"/>
            </w:tcBorders>
            <w:shd w:val="clear" w:color="auto" w:fill="auto"/>
            <w:vAlign w:val="center"/>
            <w:hideMark/>
          </w:tcPr>
          <w:p w14:paraId="1C528C8B" w14:textId="77777777" w:rsidR="004C2195" w:rsidRPr="00AF24B8" w:rsidRDefault="004C2195" w:rsidP="00AF24B8">
            <w:pPr>
              <w:jc w:val="center"/>
              <w:rPr>
                <w:rFonts w:cs="Arial"/>
                <w:color w:val="000000"/>
                <w:sz w:val="16"/>
                <w:szCs w:val="16"/>
              </w:rPr>
            </w:pPr>
            <w:r w:rsidRPr="00AF24B8">
              <w:rPr>
                <w:rFonts w:cs="Arial"/>
                <w:color w:val="000000"/>
                <w:sz w:val="16"/>
                <w:szCs w:val="16"/>
              </w:rPr>
              <w:t>0</w:t>
            </w:r>
          </w:p>
        </w:tc>
        <w:tc>
          <w:tcPr>
            <w:tcW w:w="354" w:type="pct"/>
            <w:tcBorders>
              <w:bottom w:val="single" w:sz="2" w:space="0" w:color="514F53"/>
            </w:tcBorders>
            <w:shd w:val="clear" w:color="auto" w:fill="auto"/>
            <w:vAlign w:val="center"/>
            <w:hideMark/>
          </w:tcPr>
          <w:p w14:paraId="25E65F2E"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tcBorders>
              <w:bottom w:val="single" w:sz="2" w:space="0" w:color="514F53"/>
            </w:tcBorders>
            <w:shd w:val="clear" w:color="auto" w:fill="auto"/>
            <w:vAlign w:val="center"/>
            <w:hideMark/>
          </w:tcPr>
          <w:p w14:paraId="11DE2169" w14:textId="77777777" w:rsidR="004C2195" w:rsidRPr="00AF24B8" w:rsidRDefault="004C2195" w:rsidP="00AF24B8">
            <w:pPr>
              <w:jc w:val="center"/>
              <w:rPr>
                <w:rFonts w:cs="Arial"/>
                <w:color w:val="000000"/>
                <w:sz w:val="16"/>
                <w:szCs w:val="16"/>
              </w:rPr>
            </w:pPr>
            <w:r w:rsidRPr="00AF24B8">
              <w:rPr>
                <w:rFonts w:cs="Arial"/>
                <w:color w:val="000000"/>
                <w:sz w:val="16"/>
                <w:szCs w:val="16"/>
              </w:rPr>
              <w:t>0</w:t>
            </w:r>
          </w:p>
        </w:tc>
        <w:tc>
          <w:tcPr>
            <w:tcW w:w="354" w:type="pct"/>
            <w:tcBorders>
              <w:bottom w:val="single" w:sz="2" w:space="0" w:color="514F53"/>
            </w:tcBorders>
            <w:shd w:val="clear" w:color="auto" w:fill="auto"/>
            <w:vAlign w:val="center"/>
            <w:hideMark/>
          </w:tcPr>
          <w:p w14:paraId="11B46761"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tcBorders>
              <w:bottom w:val="single" w:sz="2" w:space="0" w:color="514F53"/>
            </w:tcBorders>
            <w:shd w:val="clear" w:color="auto" w:fill="auto"/>
            <w:vAlign w:val="center"/>
            <w:hideMark/>
          </w:tcPr>
          <w:p w14:paraId="50EEAA7C" w14:textId="77777777" w:rsidR="004C2195" w:rsidRPr="00AF24B8" w:rsidRDefault="004C2195" w:rsidP="00AF24B8">
            <w:pPr>
              <w:jc w:val="center"/>
              <w:rPr>
                <w:rFonts w:cs="Arial"/>
                <w:color w:val="000000"/>
                <w:sz w:val="16"/>
                <w:szCs w:val="16"/>
              </w:rPr>
            </w:pPr>
            <w:r w:rsidRPr="00AF24B8">
              <w:rPr>
                <w:rFonts w:cs="Arial"/>
                <w:color w:val="000000"/>
                <w:sz w:val="16"/>
                <w:szCs w:val="16"/>
              </w:rPr>
              <w:t>0</w:t>
            </w:r>
          </w:p>
        </w:tc>
        <w:tc>
          <w:tcPr>
            <w:tcW w:w="354" w:type="pct"/>
            <w:tcBorders>
              <w:bottom w:val="single" w:sz="2" w:space="0" w:color="514F53"/>
            </w:tcBorders>
            <w:shd w:val="clear" w:color="auto" w:fill="auto"/>
            <w:vAlign w:val="center"/>
            <w:hideMark/>
          </w:tcPr>
          <w:p w14:paraId="6F0F445D"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tcBorders>
              <w:bottom w:val="single" w:sz="2" w:space="0" w:color="514F53"/>
            </w:tcBorders>
            <w:shd w:val="clear" w:color="auto" w:fill="auto"/>
            <w:vAlign w:val="center"/>
            <w:hideMark/>
          </w:tcPr>
          <w:p w14:paraId="37BEA483" w14:textId="77777777" w:rsidR="004C2195" w:rsidRPr="00AF24B8" w:rsidRDefault="004C2195" w:rsidP="00AF24B8">
            <w:pPr>
              <w:jc w:val="center"/>
              <w:rPr>
                <w:rFonts w:cs="Arial"/>
                <w:color w:val="000000"/>
                <w:sz w:val="16"/>
                <w:szCs w:val="16"/>
              </w:rPr>
            </w:pPr>
            <w:r w:rsidRPr="00AF24B8">
              <w:rPr>
                <w:rFonts w:cs="Arial"/>
                <w:color w:val="000000"/>
                <w:sz w:val="16"/>
                <w:szCs w:val="16"/>
              </w:rPr>
              <w:t>0</w:t>
            </w:r>
          </w:p>
        </w:tc>
        <w:tc>
          <w:tcPr>
            <w:tcW w:w="354" w:type="pct"/>
            <w:tcBorders>
              <w:bottom w:val="single" w:sz="2" w:space="0" w:color="514F53"/>
            </w:tcBorders>
            <w:shd w:val="clear" w:color="auto" w:fill="auto"/>
            <w:vAlign w:val="center"/>
            <w:hideMark/>
          </w:tcPr>
          <w:p w14:paraId="27BA11D4"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tcBorders>
              <w:bottom w:val="single" w:sz="2" w:space="0" w:color="514F53"/>
            </w:tcBorders>
            <w:shd w:val="clear" w:color="auto" w:fill="auto"/>
            <w:vAlign w:val="center"/>
            <w:hideMark/>
          </w:tcPr>
          <w:p w14:paraId="284ABC7F" w14:textId="77777777" w:rsidR="004C2195" w:rsidRPr="00AF24B8" w:rsidRDefault="004C2195" w:rsidP="00AF24B8">
            <w:pPr>
              <w:jc w:val="center"/>
              <w:rPr>
                <w:rFonts w:cs="Arial"/>
                <w:color w:val="000000"/>
                <w:sz w:val="16"/>
                <w:szCs w:val="16"/>
              </w:rPr>
            </w:pPr>
            <w:r w:rsidRPr="00AF24B8">
              <w:rPr>
                <w:rFonts w:cs="Arial"/>
                <w:color w:val="000000"/>
                <w:sz w:val="16"/>
                <w:szCs w:val="16"/>
              </w:rPr>
              <w:t>508</w:t>
            </w:r>
          </w:p>
        </w:tc>
        <w:tc>
          <w:tcPr>
            <w:tcW w:w="374" w:type="pct"/>
            <w:tcBorders>
              <w:bottom w:val="single" w:sz="2" w:space="0" w:color="514F53"/>
            </w:tcBorders>
            <w:shd w:val="clear" w:color="auto" w:fill="auto"/>
            <w:vAlign w:val="center"/>
            <w:hideMark/>
          </w:tcPr>
          <w:p w14:paraId="562E1CBE" w14:textId="77777777" w:rsidR="004C2195" w:rsidRPr="00AF24B8" w:rsidRDefault="004C2195" w:rsidP="00AF24B8">
            <w:pPr>
              <w:jc w:val="center"/>
              <w:rPr>
                <w:rFonts w:cs="Arial"/>
                <w:color w:val="000000"/>
                <w:sz w:val="16"/>
                <w:szCs w:val="16"/>
              </w:rPr>
            </w:pPr>
            <w:r w:rsidRPr="00AF24B8">
              <w:rPr>
                <w:rFonts w:cs="Arial"/>
                <w:color w:val="000000"/>
                <w:sz w:val="16"/>
                <w:szCs w:val="16"/>
              </w:rPr>
              <w:t>100,00</w:t>
            </w:r>
          </w:p>
        </w:tc>
        <w:tc>
          <w:tcPr>
            <w:tcW w:w="355" w:type="pct"/>
            <w:tcBorders>
              <w:bottom w:val="single" w:sz="2" w:space="0" w:color="514F53"/>
            </w:tcBorders>
            <w:shd w:val="clear" w:color="auto" w:fill="85DFFF"/>
            <w:vAlign w:val="center"/>
            <w:hideMark/>
          </w:tcPr>
          <w:p w14:paraId="42117F3D" w14:textId="77777777" w:rsidR="004C2195" w:rsidRPr="00AF24B8" w:rsidRDefault="004C2195" w:rsidP="00AF24B8">
            <w:pPr>
              <w:jc w:val="center"/>
              <w:rPr>
                <w:rFonts w:cs="Arial"/>
                <w:b/>
                <w:bCs/>
                <w:color w:val="000000"/>
                <w:sz w:val="16"/>
                <w:szCs w:val="16"/>
              </w:rPr>
            </w:pPr>
            <w:r w:rsidRPr="00AF24B8">
              <w:rPr>
                <w:rFonts w:cs="Arial"/>
                <w:b/>
                <w:bCs/>
                <w:color w:val="000000"/>
                <w:sz w:val="16"/>
                <w:szCs w:val="16"/>
              </w:rPr>
              <w:t>508</w:t>
            </w:r>
          </w:p>
        </w:tc>
        <w:tc>
          <w:tcPr>
            <w:tcW w:w="374" w:type="pct"/>
            <w:tcBorders>
              <w:bottom w:val="single" w:sz="2" w:space="0" w:color="514F53"/>
            </w:tcBorders>
            <w:shd w:val="clear" w:color="auto" w:fill="85DFFF"/>
            <w:vAlign w:val="center"/>
            <w:hideMark/>
          </w:tcPr>
          <w:p w14:paraId="344B1550" w14:textId="77777777" w:rsidR="004C2195" w:rsidRPr="00AF24B8" w:rsidRDefault="004C2195" w:rsidP="00AF24B8">
            <w:pPr>
              <w:jc w:val="center"/>
              <w:rPr>
                <w:rFonts w:cs="Arial"/>
                <w:b/>
                <w:bCs/>
                <w:color w:val="000000"/>
                <w:sz w:val="16"/>
                <w:szCs w:val="16"/>
              </w:rPr>
            </w:pPr>
            <w:r w:rsidRPr="00AF24B8">
              <w:rPr>
                <w:rFonts w:cs="Arial"/>
                <w:b/>
                <w:bCs/>
                <w:color w:val="000000"/>
                <w:sz w:val="16"/>
                <w:szCs w:val="16"/>
              </w:rPr>
              <w:t>100,00</w:t>
            </w:r>
          </w:p>
        </w:tc>
      </w:tr>
      <w:tr w:rsidR="00CD6100" w:rsidRPr="00AF24B8" w14:paraId="3DEC00F8" w14:textId="77777777" w:rsidTr="00AF24B8">
        <w:trPr>
          <w:trHeight w:val="56"/>
          <w:jc w:val="center"/>
        </w:trPr>
        <w:tc>
          <w:tcPr>
            <w:tcW w:w="5000" w:type="pct"/>
            <w:gridSpan w:val="14"/>
            <w:tcBorders>
              <w:left w:val="nil"/>
              <w:right w:val="nil"/>
            </w:tcBorders>
            <w:shd w:val="clear" w:color="auto" w:fill="auto"/>
            <w:vAlign w:val="center"/>
            <w:hideMark/>
          </w:tcPr>
          <w:p w14:paraId="4845EEEE"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Kalkulacja jednostkowego zapotrzebowania na energię cieplną dla c.o. (netto) dla budynku standardowego</w:t>
            </w:r>
          </w:p>
        </w:tc>
      </w:tr>
      <w:tr w:rsidR="00CD6100" w:rsidRPr="00AF24B8" w14:paraId="4AB50ADB" w14:textId="77777777" w:rsidTr="00AF24B8">
        <w:trPr>
          <w:trHeight w:val="54"/>
          <w:jc w:val="center"/>
        </w:trPr>
        <w:tc>
          <w:tcPr>
            <w:tcW w:w="709" w:type="pct"/>
            <w:gridSpan w:val="2"/>
            <w:shd w:val="clear" w:color="auto" w:fill="96C005"/>
            <w:vAlign w:val="center"/>
            <w:hideMark/>
          </w:tcPr>
          <w:p w14:paraId="21EE0223"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do 1966</w:t>
            </w:r>
          </w:p>
        </w:tc>
        <w:tc>
          <w:tcPr>
            <w:tcW w:w="709" w:type="pct"/>
            <w:gridSpan w:val="2"/>
            <w:shd w:val="clear" w:color="auto" w:fill="96C005"/>
            <w:vAlign w:val="center"/>
            <w:hideMark/>
          </w:tcPr>
          <w:p w14:paraId="42D4BC9A"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1967 - 1985</w:t>
            </w:r>
          </w:p>
        </w:tc>
        <w:tc>
          <w:tcPr>
            <w:tcW w:w="709" w:type="pct"/>
            <w:gridSpan w:val="2"/>
            <w:shd w:val="clear" w:color="auto" w:fill="96C005"/>
            <w:vAlign w:val="center"/>
            <w:hideMark/>
          </w:tcPr>
          <w:p w14:paraId="76542926"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1986 - 1992</w:t>
            </w:r>
          </w:p>
        </w:tc>
        <w:tc>
          <w:tcPr>
            <w:tcW w:w="709" w:type="pct"/>
            <w:gridSpan w:val="2"/>
            <w:shd w:val="clear" w:color="auto" w:fill="96C005"/>
            <w:vAlign w:val="center"/>
            <w:hideMark/>
          </w:tcPr>
          <w:p w14:paraId="15BB8268"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1993 - 1997</w:t>
            </w:r>
          </w:p>
        </w:tc>
        <w:tc>
          <w:tcPr>
            <w:tcW w:w="709" w:type="pct"/>
            <w:gridSpan w:val="2"/>
            <w:shd w:val="clear" w:color="auto" w:fill="96C005"/>
            <w:vAlign w:val="center"/>
            <w:hideMark/>
          </w:tcPr>
          <w:p w14:paraId="55867CF6"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1998 - 2007</w:t>
            </w:r>
          </w:p>
        </w:tc>
        <w:tc>
          <w:tcPr>
            <w:tcW w:w="728" w:type="pct"/>
            <w:gridSpan w:val="2"/>
            <w:shd w:val="clear" w:color="auto" w:fill="96C005"/>
            <w:vAlign w:val="center"/>
            <w:hideMark/>
          </w:tcPr>
          <w:p w14:paraId="2374D784"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od 2008</w:t>
            </w:r>
          </w:p>
        </w:tc>
        <w:tc>
          <w:tcPr>
            <w:tcW w:w="728" w:type="pct"/>
            <w:gridSpan w:val="2"/>
            <w:shd w:val="clear" w:color="auto" w:fill="96C005"/>
            <w:vAlign w:val="center"/>
            <w:hideMark/>
          </w:tcPr>
          <w:p w14:paraId="547C96E1"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OGÓŁEM</w:t>
            </w:r>
          </w:p>
        </w:tc>
      </w:tr>
      <w:tr w:rsidR="004C2195" w:rsidRPr="00AF24B8" w14:paraId="37975442" w14:textId="77777777" w:rsidTr="00AF24B8">
        <w:trPr>
          <w:trHeight w:val="54"/>
          <w:jc w:val="center"/>
        </w:trPr>
        <w:tc>
          <w:tcPr>
            <w:tcW w:w="355" w:type="pct"/>
            <w:shd w:val="clear" w:color="auto" w:fill="96C005"/>
            <w:vAlign w:val="center"/>
            <w:hideMark/>
          </w:tcPr>
          <w:p w14:paraId="1E6E5A96"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GJ/m</w:t>
            </w:r>
            <w:r w:rsidRPr="00AF24B8">
              <w:rPr>
                <w:b/>
                <w:sz w:val="16"/>
                <w:szCs w:val="16"/>
                <w:vertAlign w:val="superscript"/>
                <w:lang w:eastAsia="pl-PL"/>
              </w:rPr>
              <w:t>2</w:t>
            </w:r>
          </w:p>
        </w:tc>
        <w:tc>
          <w:tcPr>
            <w:tcW w:w="354" w:type="pct"/>
            <w:shd w:val="clear" w:color="auto" w:fill="96C005"/>
            <w:vAlign w:val="center"/>
            <w:hideMark/>
          </w:tcPr>
          <w:p w14:paraId="0A95FCF8"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37166CB8"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GJ/m</w:t>
            </w:r>
            <w:r w:rsidRPr="00AF24B8">
              <w:rPr>
                <w:b/>
                <w:sz w:val="16"/>
                <w:szCs w:val="16"/>
                <w:vertAlign w:val="superscript"/>
                <w:lang w:eastAsia="pl-PL"/>
              </w:rPr>
              <w:t>2</w:t>
            </w:r>
          </w:p>
        </w:tc>
        <w:tc>
          <w:tcPr>
            <w:tcW w:w="354" w:type="pct"/>
            <w:shd w:val="clear" w:color="auto" w:fill="96C005"/>
            <w:vAlign w:val="center"/>
            <w:hideMark/>
          </w:tcPr>
          <w:p w14:paraId="72559247"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57D999EA"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GJ/m</w:t>
            </w:r>
            <w:r w:rsidRPr="00AF24B8">
              <w:rPr>
                <w:b/>
                <w:sz w:val="16"/>
                <w:szCs w:val="16"/>
                <w:vertAlign w:val="superscript"/>
                <w:lang w:eastAsia="pl-PL"/>
              </w:rPr>
              <w:t>2</w:t>
            </w:r>
          </w:p>
        </w:tc>
        <w:tc>
          <w:tcPr>
            <w:tcW w:w="354" w:type="pct"/>
            <w:shd w:val="clear" w:color="auto" w:fill="96C005"/>
            <w:vAlign w:val="center"/>
            <w:hideMark/>
          </w:tcPr>
          <w:p w14:paraId="51F2840B"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5FC07243"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GJ/m</w:t>
            </w:r>
            <w:r w:rsidRPr="00AF24B8">
              <w:rPr>
                <w:b/>
                <w:sz w:val="16"/>
                <w:szCs w:val="16"/>
                <w:vertAlign w:val="superscript"/>
                <w:lang w:eastAsia="pl-PL"/>
              </w:rPr>
              <w:t>2</w:t>
            </w:r>
          </w:p>
        </w:tc>
        <w:tc>
          <w:tcPr>
            <w:tcW w:w="354" w:type="pct"/>
            <w:shd w:val="clear" w:color="auto" w:fill="96C005"/>
            <w:vAlign w:val="center"/>
            <w:hideMark/>
          </w:tcPr>
          <w:p w14:paraId="74EC4D21"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2857CE32"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GJ/m</w:t>
            </w:r>
            <w:r w:rsidRPr="00AF24B8">
              <w:rPr>
                <w:b/>
                <w:sz w:val="16"/>
                <w:szCs w:val="16"/>
                <w:vertAlign w:val="superscript"/>
                <w:lang w:eastAsia="pl-PL"/>
              </w:rPr>
              <w:t>2</w:t>
            </w:r>
          </w:p>
        </w:tc>
        <w:tc>
          <w:tcPr>
            <w:tcW w:w="354" w:type="pct"/>
            <w:shd w:val="clear" w:color="auto" w:fill="96C005"/>
            <w:vAlign w:val="center"/>
            <w:hideMark/>
          </w:tcPr>
          <w:p w14:paraId="4B8E1A85"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259C4FA9"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GJ/m</w:t>
            </w:r>
            <w:r w:rsidR="00384657" w:rsidRPr="00AF24B8">
              <w:rPr>
                <w:b/>
                <w:sz w:val="16"/>
                <w:szCs w:val="16"/>
                <w:vertAlign w:val="superscript"/>
                <w:lang w:eastAsia="pl-PL"/>
              </w:rPr>
              <w:t>2</w:t>
            </w:r>
          </w:p>
        </w:tc>
        <w:tc>
          <w:tcPr>
            <w:tcW w:w="374" w:type="pct"/>
            <w:shd w:val="clear" w:color="auto" w:fill="96C005"/>
            <w:vAlign w:val="center"/>
            <w:hideMark/>
          </w:tcPr>
          <w:p w14:paraId="78A8DD15"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c>
          <w:tcPr>
            <w:tcW w:w="355" w:type="pct"/>
            <w:shd w:val="clear" w:color="auto" w:fill="96C005"/>
            <w:vAlign w:val="center"/>
            <w:hideMark/>
          </w:tcPr>
          <w:p w14:paraId="013674E8"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GJ/m</w:t>
            </w:r>
            <w:r w:rsidRPr="00AF24B8">
              <w:rPr>
                <w:b/>
                <w:sz w:val="16"/>
                <w:szCs w:val="16"/>
                <w:vertAlign w:val="superscript"/>
                <w:lang w:eastAsia="pl-PL"/>
              </w:rPr>
              <w:t>2</w:t>
            </w:r>
          </w:p>
        </w:tc>
        <w:tc>
          <w:tcPr>
            <w:tcW w:w="374" w:type="pct"/>
            <w:shd w:val="clear" w:color="auto" w:fill="96C005"/>
            <w:vAlign w:val="center"/>
            <w:hideMark/>
          </w:tcPr>
          <w:p w14:paraId="212F8894" w14:textId="77777777" w:rsidR="00CD6100" w:rsidRPr="00AF24B8" w:rsidRDefault="00CD6100" w:rsidP="00AF24B8">
            <w:pPr>
              <w:spacing w:before="60" w:after="60" w:line="240" w:lineRule="auto"/>
              <w:jc w:val="center"/>
              <w:rPr>
                <w:b/>
                <w:sz w:val="16"/>
                <w:szCs w:val="16"/>
                <w:lang w:eastAsia="pl-PL"/>
              </w:rPr>
            </w:pPr>
            <w:r w:rsidRPr="00AF24B8">
              <w:rPr>
                <w:b/>
                <w:sz w:val="16"/>
                <w:szCs w:val="16"/>
                <w:lang w:eastAsia="pl-PL"/>
              </w:rPr>
              <w:t>udział %</w:t>
            </w:r>
          </w:p>
        </w:tc>
      </w:tr>
      <w:tr w:rsidR="004C2195" w:rsidRPr="00AF24B8" w14:paraId="1A79C602" w14:textId="77777777" w:rsidTr="00AF24B8">
        <w:trPr>
          <w:trHeight w:val="225"/>
          <w:jc w:val="center"/>
        </w:trPr>
        <w:tc>
          <w:tcPr>
            <w:tcW w:w="355" w:type="pct"/>
            <w:shd w:val="clear" w:color="auto" w:fill="auto"/>
            <w:vAlign w:val="center"/>
            <w:hideMark/>
          </w:tcPr>
          <w:p w14:paraId="438839B0" w14:textId="77777777" w:rsidR="004C2195" w:rsidRPr="00AF24B8" w:rsidRDefault="004C2195" w:rsidP="00AF24B8">
            <w:pPr>
              <w:jc w:val="center"/>
              <w:rPr>
                <w:rFonts w:cs="Arial"/>
                <w:color w:val="000000"/>
                <w:sz w:val="16"/>
                <w:szCs w:val="16"/>
              </w:rPr>
            </w:pPr>
            <w:r w:rsidRPr="00AF24B8">
              <w:rPr>
                <w:rFonts w:cs="Arial"/>
                <w:color w:val="000000"/>
                <w:sz w:val="16"/>
                <w:szCs w:val="16"/>
              </w:rPr>
              <w:t>1,044</w:t>
            </w:r>
          </w:p>
        </w:tc>
        <w:tc>
          <w:tcPr>
            <w:tcW w:w="354" w:type="pct"/>
            <w:shd w:val="clear" w:color="auto" w:fill="auto"/>
            <w:vAlign w:val="center"/>
            <w:hideMark/>
          </w:tcPr>
          <w:p w14:paraId="5C19DEAA"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shd w:val="clear" w:color="auto" w:fill="auto"/>
            <w:vAlign w:val="center"/>
            <w:hideMark/>
          </w:tcPr>
          <w:p w14:paraId="678015C5" w14:textId="77777777" w:rsidR="004C2195" w:rsidRPr="00AF24B8" w:rsidRDefault="004C2195" w:rsidP="00AF24B8">
            <w:pPr>
              <w:jc w:val="center"/>
              <w:rPr>
                <w:rFonts w:cs="Arial"/>
                <w:color w:val="000000"/>
                <w:sz w:val="16"/>
                <w:szCs w:val="16"/>
              </w:rPr>
            </w:pPr>
            <w:r w:rsidRPr="00AF24B8">
              <w:rPr>
                <w:rFonts w:cs="Arial"/>
                <w:color w:val="000000"/>
                <w:sz w:val="16"/>
                <w:szCs w:val="16"/>
              </w:rPr>
              <w:t>0,9</w:t>
            </w:r>
          </w:p>
        </w:tc>
        <w:tc>
          <w:tcPr>
            <w:tcW w:w="354" w:type="pct"/>
            <w:shd w:val="clear" w:color="auto" w:fill="auto"/>
            <w:vAlign w:val="center"/>
            <w:hideMark/>
          </w:tcPr>
          <w:p w14:paraId="37D003A1"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shd w:val="clear" w:color="auto" w:fill="auto"/>
            <w:vAlign w:val="center"/>
            <w:hideMark/>
          </w:tcPr>
          <w:p w14:paraId="422801E4" w14:textId="77777777" w:rsidR="004C2195" w:rsidRPr="00AF24B8" w:rsidRDefault="004C2195" w:rsidP="00AF24B8">
            <w:pPr>
              <w:jc w:val="center"/>
              <w:rPr>
                <w:rFonts w:cs="Arial"/>
                <w:color w:val="000000"/>
                <w:sz w:val="16"/>
                <w:szCs w:val="16"/>
              </w:rPr>
            </w:pPr>
            <w:r w:rsidRPr="00AF24B8">
              <w:rPr>
                <w:rFonts w:cs="Arial"/>
                <w:color w:val="000000"/>
                <w:sz w:val="16"/>
                <w:szCs w:val="16"/>
              </w:rPr>
              <w:t>0,648</w:t>
            </w:r>
          </w:p>
        </w:tc>
        <w:tc>
          <w:tcPr>
            <w:tcW w:w="354" w:type="pct"/>
            <w:shd w:val="clear" w:color="auto" w:fill="auto"/>
            <w:vAlign w:val="center"/>
            <w:hideMark/>
          </w:tcPr>
          <w:p w14:paraId="13DD6FD5"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shd w:val="clear" w:color="auto" w:fill="auto"/>
            <w:vAlign w:val="center"/>
            <w:hideMark/>
          </w:tcPr>
          <w:p w14:paraId="3117F65A" w14:textId="77777777" w:rsidR="004C2195" w:rsidRPr="00AF24B8" w:rsidRDefault="004C2195" w:rsidP="00AF24B8">
            <w:pPr>
              <w:jc w:val="center"/>
              <w:rPr>
                <w:rFonts w:cs="Arial"/>
                <w:color w:val="000000"/>
                <w:sz w:val="16"/>
                <w:szCs w:val="16"/>
              </w:rPr>
            </w:pPr>
            <w:r w:rsidRPr="00AF24B8">
              <w:rPr>
                <w:rFonts w:cs="Arial"/>
                <w:color w:val="000000"/>
                <w:sz w:val="16"/>
                <w:szCs w:val="16"/>
              </w:rPr>
              <w:t>0,504</w:t>
            </w:r>
          </w:p>
        </w:tc>
        <w:tc>
          <w:tcPr>
            <w:tcW w:w="354" w:type="pct"/>
            <w:shd w:val="clear" w:color="auto" w:fill="auto"/>
            <w:vAlign w:val="center"/>
            <w:hideMark/>
          </w:tcPr>
          <w:p w14:paraId="7F52A878"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shd w:val="clear" w:color="auto" w:fill="auto"/>
            <w:vAlign w:val="center"/>
            <w:hideMark/>
          </w:tcPr>
          <w:p w14:paraId="2115F244" w14:textId="77777777" w:rsidR="004C2195" w:rsidRPr="00AF24B8" w:rsidRDefault="004C2195" w:rsidP="00AF24B8">
            <w:pPr>
              <w:jc w:val="center"/>
              <w:rPr>
                <w:rFonts w:cs="Arial"/>
                <w:color w:val="000000"/>
                <w:sz w:val="16"/>
                <w:szCs w:val="16"/>
              </w:rPr>
            </w:pPr>
            <w:r w:rsidRPr="00AF24B8">
              <w:rPr>
                <w:rFonts w:cs="Arial"/>
                <w:color w:val="000000"/>
                <w:sz w:val="16"/>
                <w:szCs w:val="16"/>
              </w:rPr>
              <w:t>0,378</w:t>
            </w:r>
          </w:p>
        </w:tc>
        <w:tc>
          <w:tcPr>
            <w:tcW w:w="354" w:type="pct"/>
            <w:shd w:val="clear" w:color="auto" w:fill="auto"/>
            <w:vAlign w:val="center"/>
            <w:hideMark/>
          </w:tcPr>
          <w:p w14:paraId="61FBD91E" w14:textId="77777777" w:rsidR="004C2195" w:rsidRPr="00AF24B8" w:rsidRDefault="004C2195" w:rsidP="00AF24B8">
            <w:pPr>
              <w:jc w:val="center"/>
              <w:rPr>
                <w:rFonts w:cs="Arial"/>
                <w:color w:val="000000"/>
                <w:sz w:val="16"/>
                <w:szCs w:val="16"/>
              </w:rPr>
            </w:pPr>
            <w:r w:rsidRPr="00AF24B8">
              <w:rPr>
                <w:rFonts w:cs="Arial"/>
                <w:color w:val="000000"/>
                <w:sz w:val="16"/>
                <w:szCs w:val="16"/>
              </w:rPr>
              <w:t>0,00</w:t>
            </w:r>
          </w:p>
        </w:tc>
        <w:tc>
          <w:tcPr>
            <w:tcW w:w="355" w:type="pct"/>
            <w:shd w:val="clear" w:color="auto" w:fill="auto"/>
            <w:vAlign w:val="center"/>
            <w:hideMark/>
          </w:tcPr>
          <w:p w14:paraId="15C53981" w14:textId="77777777" w:rsidR="004C2195" w:rsidRPr="00AF24B8" w:rsidRDefault="004C2195" w:rsidP="00AF24B8">
            <w:pPr>
              <w:jc w:val="center"/>
              <w:rPr>
                <w:rFonts w:cs="Arial"/>
                <w:color w:val="000000"/>
                <w:sz w:val="16"/>
                <w:szCs w:val="16"/>
              </w:rPr>
            </w:pPr>
            <w:r w:rsidRPr="00AF24B8">
              <w:rPr>
                <w:rFonts w:cs="Arial"/>
                <w:color w:val="000000"/>
                <w:sz w:val="16"/>
                <w:szCs w:val="16"/>
              </w:rPr>
              <w:t>0,306</w:t>
            </w:r>
          </w:p>
        </w:tc>
        <w:tc>
          <w:tcPr>
            <w:tcW w:w="374" w:type="pct"/>
            <w:shd w:val="clear" w:color="auto" w:fill="auto"/>
            <w:vAlign w:val="center"/>
            <w:hideMark/>
          </w:tcPr>
          <w:p w14:paraId="4A3BC907" w14:textId="77777777" w:rsidR="004C2195" w:rsidRPr="00AF24B8" w:rsidRDefault="004C2195" w:rsidP="00AF24B8">
            <w:pPr>
              <w:jc w:val="center"/>
              <w:rPr>
                <w:rFonts w:cs="Arial"/>
                <w:color w:val="000000"/>
                <w:sz w:val="16"/>
                <w:szCs w:val="16"/>
              </w:rPr>
            </w:pPr>
            <w:r w:rsidRPr="00AF24B8">
              <w:rPr>
                <w:rFonts w:cs="Arial"/>
                <w:color w:val="000000"/>
                <w:sz w:val="16"/>
                <w:szCs w:val="16"/>
              </w:rPr>
              <w:t>100,00</w:t>
            </w:r>
          </w:p>
        </w:tc>
        <w:tc>
          <w:tcPr>
            <w:tcW w:w="355" w:type="pct"/>
            <w:shd w:val="clear" w:color="auto" w:fill="85DFFF"/>
            <w:vAlign w:val="center"/>
            <w:hideMark/>
          </w:tcPr>
          <w:p w14:paraId="729BF01A" w14:textId="77777777" w:rsidR="004C2195" w:rsidRPr="00AF24B8" w:rsidRDefault="004C2195" w:rsidP="00AF24B8">
            <w:pPr>
              <w:jc w:val="center"/>
              <w:rPr>
                <w:rFonts w:cs="Arial"/>
                <w:b/>
                <w:bCs/>
                <w:color w:val="000000"/>
                <w:sz w:val="16"/>
                <w:szCs w:val="16"/>
              </w:rPr>
            </w:pPr>
            <w:r w:rsidRPr="00AF24B8">
              <w:rPr>
                <w:rFonts w:cs="Arial"/>
                <w:b/>
                <w:bCs/>
                <w:color w:val="000000"/>
                <w:sz w:val="16"/>
                <w:szCs w:val="16"/>
              </w:rPr>
              <w:t>0,306</w:t>
            </w:r>
          </w:p>
        </w:tc>
        <w:tc>
          <w:tcPr>
            <w:tcW w:w="374" w:type="pct"/>
            <w:shd w:val="clear" w:color="auto" w:fill="85DFFF"/>
            <w:vAlign w:val="center"/>
            <w:hideMark/>
          </w:tcPr>
          <w:p w14:paraId="6356F820" w14:textId="77777777" w:rsidR="004C2195" w:rsidRPr="00AF24B8" w:rsidRDefault="004C2195" w:rsidP="00AF24B8">
            <w:pPr>
              <w:jc w:val="center"/>
              <w:rPr>
                <w:rFonts w:cs="Arial"/>
                <w:b/>
                <w:bCs/>
                <w:color w:val="000000"/>
                <w:sz w:val="16"/>
                <w:szCs w:val="16"/>
              </w:rPr>
            </w:pPr>
            <w:r w:rsidRPr="00AF24B8">
              <w:rPr>
                <w:rFonts w:cs="Arial"/>
                <w:b/>
                <w:bCs/>
                <w:color w:val="000000"/>
                <w:sz w:val="16"/>
                <w:szCs w:val="16"/>
              </w:rPr>
              <w:t>100,00</w:t>
            </w:r>
          </w:p>
        </w:tc>
      </w:tr>
    </w:tbl>
    <w:p w14:paraId="4CAE0129" w14:textId="77777777" w:rsidR="00CD6100" w:rsidRPr="00F21C0B" w:rsidRDefault="00CD6100" w:rsidP="00981BFD">
      <w:pPr>
        <w:pStyle w:val="rdo"/>
        <w:rPr>
          <w:lang w:val="pl-PL"/>
        </w:rPr>
      </w:pPr>
      <w:r>
        <w:t>Źródło: obliczenia własne</w:t>
      </w:r>
    </w:p>
    <w:p w14:paraId="4A6F51D8" w14:textId="77777777" w:rsidR="00CD6100" w:rsidRDefault="00CD6100" w:rsidP="008E2FB6">
      <w:pPr>
        <w:rPr>
          <w:lang w:eastAsia="pl-PL"/>
        </w:rPr>
      </w:pPr>
      <w:r>
        <w:rPr>
          <w:lang w:eastAsia="pl-PL"/>
        </w:rPr>
        <w:t xml:space="preserve">Zapotrzebowanie na moc i energię do przygotowania ciepłej wody użytkowej w stanie bazowym (istniejącym) wyznaczono w oparciu o rozwiązania zawarte w </w:t>
      </w:r>
      <w:r w:rsidR="008E2FB6">
        <w:rPr>
          <w:lang w:eastAsia="pl-PL"/>
        </w:rPr>
        <w:t>Rozporządzeniu Ministra Infrastruktury i Rozwoju z dnia 27 lutego 2015 r. w sprawie metodologii wyznaczania charakterystyki energetycznej budynku lub części budynku oraz świadectw charakterystyki energetycznej (Dz. U. 2015, poz. 376)</w:t>
      </w:r>
      <w:r>
        <w:rPr>
          <w:lang w:eastAsia="pl-PL"/>
        </w:rPr>
        <w:t>.</w:t>
      </w:r>
      <w:r w:rsidR="005E5BF7">
        <w:rPr>
          <w:lang w:eastAsia="pl-PL"/>
        </w:rPr>
        <w:t xml:space="preserve"> </w:t>
      </w:r>
      <w:r w:rsidR="008E2FB6">
        <w:rPr>
          <w:lang w:eastAsia="pl-PL"/>
        </w:rPr>
        <w:t>W</w:t>
      </w:r>
      <w:r>
        <w:rPr>
          <w:lang w:eastAsia="pl-PL"/>
        </w:rPr>
        <w:t xml:space="preserve"> kalkulacjach przyjęto </w:t>
      </w:r>
      <w:r w:rsidR="008E2FB6" w:rsidRPr="008E2FB6">
        <w:rPr>
          <w:lang w:eastAsia="pl-PL"/>
        </w:rPr>
        <w:t>jednostkowe dobowe zapotrzebowanie na ciepłą wodę użytkową</w:t>
      </w:r>
      <w:r w:rsidR="008E2FB6">
        <w:rPr>
          <w:lang w:eastAsia="pl-PL"/>
        </w:rPr>
        <w:t xml:space="preserve"> odniesione do powierzchni ogrzewanej budynku standardowego.</w:t>
      </w:r>
    </w:p>
    <w:p w14:paraId="2BA39E0B" w14:textId="77777777" w:rsidR="00885000" w:rsidRDefault="00885000" w:rsidP="008E2FB6">
      <w:pPr>
        <w:rPr>
          <w:lang w:eastAsia="pl-PL"/>
        </w:rPr>
      </w:pPr>
    </w:p>
    <w:p w14:paraId="3EF2C5EB" w14:textId="77777777" w:rsidR="00885000" w:rsidRDefault="00885000" w:rsidP="008E2FB6">
      <w:pPr>
        <w:rPr>
          <w:lang w:eastAsia="pl-PL"/>
        </w:rPr>
      </w:pPr>
    </w:p>
    <w:p w14:paraId="029F8B83" w14:textId="77777777" w:rsidR="00885000" w:rsidRDefault="00885000" w:rsidP="008E2FB6">
      <w:pPr>
        <w:rPr>
          <w:lang w:eastAsia="pl-PL"/>
        </w:rPr>
      </w:pPr>
    </w:p>
    <w:p w14:paraId="3DB7CA7A" w14:textId="77777777" w:rsidR="00CD6100" w:rsidRDefault="00CD6100" w:rsidP="00981BFD">
      <w:pPr>
        <w:pStyle w:val="Legenda"/>
        <w:rPr>
          <w:lang w:val="pl-PL"/>
        </w:rPr>
      </w:pPr>
      <w:bookmarkStart w:id="67" w:name="_Toc324874225"/>
      <w:bookmarkStart w:id="68" w:name="_Toc350700853"/>
      <w:r>
        <w:t xml:space="preserve">Tabela </w:t>
      </w:r>
      <w:r w:rsidR="00565BC8">
        <w:fldChar w:fldCharType="begin"/>
      </w:r>
      <w:r w:rsidR="00565BC8">
        <w:instrText xml:space="preserve"> STYLEREF 1 \s </w:instrText>
      </w:r>
      <w:r w:rsidR="00565BC8">
        <w:fldChar w:fldCharType="separate"/>
      </w:r>
      <w:r w:rsidR="001D467C">
        <w:rPr>
          <w:noProof/>
        </w:rPr>
        <w:t>5</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5</w:t>
      </w:r>
      <w:r w:rsidR="00565BC8">
        <w:rPr>
          <w:noProof/>
        </w:rPr>
        <w:fldChar w:fldCharType="end"/>
      </w:r>
      <w:r>
        <w:t xml:space="preserve"> Kalkulacja zapotrzebowania na moc i energię cieplną </w:t>
      </w:r>
      <w:r>
        <w:rPr>
          <w:lang w:val="pl-PL"/>
        </w:rPr>
        <w:t xml:space="preserve">(netto) </w:t>
      </w:r>
      <w:r>
        <w:t>do przygotowania c.w.u. – budynek standardowy</w:t>
      </w:r>
      <w:bookmarkEnd w:id="67"/>
      <w:bookmarkEnd w:id="68"/>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581"/>
        <w:gridCol w:w="5221"/>
        <w:gridCol w:w="895"/>
        <w:gridCol w:w="1149"/>
        <w:gridCol w:w="1036"/>
      </w:tblGrid>
      <w:tr w:rsidR="008E2FB6" w:rsidRPr="00AF24B8" w14:paraId="1EB22A4F" w14:textId="77777777" w:rsidTr="00AF24B8">
        <w:trPr>
          <w:trHeight w:val="56"/>
        </w:trPr>
        <w:tc>
          <w:tcPr>
            <w:tcW w:w="327" w:type="pct"/>
            <w:shd w:val="clear" w:color="auto" w:fill="96C005"/>
            <w:vAlign w:val="center"/>
            <w:hideMark/>
          </w:tcPr>
          <w:p w14:paraId="4EDF7267"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Lp.</w:t>
            </w:r>
          </w:p>
        </w:tc>
        <w:tc>
          <w:tcPr>
            <w:tcW w:w="2939" w:type="pct"/>
            <w:shd w:val="clear" w:color="auto" w:fill="96C005"/>
            <w:vAlign w:val="center"/>
            <w:hideMark/>
          </w:tcPr>
          <w:p w14:paraId="6D34C038"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Wyszczególnienie</w:t>
            </w:r>
          </w:p>
        </w:tc>
        <w:tc>
          <w:tcPr>
            <w:tcW w:w="504" w:type="pct"/>
            <w:shd w:val="clear" w:color="auto" w:fill="96C005"/>
            <w:vAlign w:val="center"/>
            <w:hideMark/>
          </w:tcPr>
          <w:p w14:paraId="1BBF0647"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Symbol</w:t>
            </w:r>
          </w:p>
        </w:tc>
        <w:tc>
          <w:tcPr>
            <w:tcW w:w="647" w:type="pct"/>
            <w:shd w:val="clear" w:color="auto" w:fill="96C005"/>
            <w:vAlign w:val="center"/>
            <w:hideMark/>
          </w:tcPr>
          <w:p w14:paraId="0A6094DB"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Jedn.</w:t>
            </w:r>
            <w:r w:rsidRPr="008E2FB6">
              <w:rPr>
                <w:rFonts w:eastAsia="Times New Roman" w:cs="Arial"/>
                <w:b/>
                <w:bCs/>
                <w:color w:val="000000"/>
                <w:sz w:val="16"/>
                <w:szCs w:val="16"/>
                <w:lang w:eastAsia="pl-PL"/>
              </w:rPr>
              <w:br/>
              <w:t>miary</w:t>
            </w:r>
          </w:p>
        </w:tc>
        <w:tc>
          <w:tcPr>
            <w:tcW w:w="583" w:type="pct"/>
            <w:shd w:val="clear" w:color="auto" w:fill="96C005"/>
            <w:vAlign w:val="center"/>
            <w:hideMark/>
          </w:tcPr>
          <w:p w14:paraId="363B5ED7"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Dane</w:t>
            </w:r>
          </w:p>
        </w:tc>
      </w:tr>
      <w:tr w:rsidR="008E2FB6" w:rsidRPr="00AF24B8" w14:paraId="60A882C4" w14:textId="77777777" w:rsidTr="00AF24B8">
        <w:trPr>
          <w:trHeight w:val="56"/>
        </w:trPr>
        <w:tc>
          <w:tcPr>
            <w:tcW w:w="327" w:type="pct"/>
            <w:vMerge w:val="restart"/>
            <w:shd w:val="clear" w:color="auto" w:fill="D1F3FF"/>
            <w:vAlign w:val="center"/>
            <w:hideMark/>
          </w:tcPr>
          <w:p w14:paraId="340DE820"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1.</w:t>
            </w:r>
          </w:p>
        </w:tc>
        <w:tc>
          <w:tcPr>
            <w:tcW w:w="2939" w:type="pct"/>
            <w:vMerge w:val="restart"/>
            <w:shd w:val="clear" w:color="auto" w:fill="D1F3FF"/>
            <w:vAlign w:val="center"/>
            <w:hideMark/>
          </w:tcPr>
          <w:p w14:paraId="148EDBC9" w14:textId="77777777" w:rsidR="008E2FB6" w:rsidRPr="008E2FB6" w:rsidRDefault="008E2FB6" w:rsidP="00AF24B8">
            <w:pPr>
              <w:spacing w:before="60" w:after="60" w:line="240" w:lineRule="auto"/>
              <w:jc w:val="left"/>
              <w:rPr>
                <w:rFonts w:eastAsia="Times New Roman" w:cs="Arial"/>
                <w:b/>
                <w:bCs/>
                <w:color w:val="000000"/>
                <w:sz w:val="16"/>
                <w:szCs w:val="16"/>
                <w:lang w:eastAsia="pl-PL"/>
              </w:rPr>
            </w:pPr>
            <w:r w:rsidRPr="008E2FB6">
              <w:rPr>
                <w:rFonts w:eastAsia="Times New Roman" w:cs="Arial"/>
                <w:b/>
                <w:bCs/>
                <w:color w:val="000000"/>
                <w:sz w:val="16"/>
                <w:szCs w:val="16"/>
                <w:lang w:eastAsia="pl-PL"/>
              </w:rPr>
              <w:t>Roczne zapotrzebowanie na energię cieplną (netto) do przygotowania c.w.u.</w:t>
            </w:r>
          </w:p>
        </w:tc>
        <w:tc>
          <w:tcPr>
            <w:tcW w:w="504" w:type="pct"/>
            <w:vMerge w:val="restart"/>
            <w:shd w:val="clear" w:color="auto" w:fill="D1F3FF"/>
            <w:vAlign w:val="center"/>
            <w:hideMark/>
          </w:tcPr>
          <w:p w14:paraId="47925E6C"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Q</w:t>
            </w:r>
            <w:r w:rsidRPr="008E2FB6">
              <w:rPr>
                <w:rFonts w:eastAsia="Times New Roman" w:cs="Arial"/>
                <w:b/>
                <w:bCs/>
                <w:color w:val="000000"/>
                <w:sz w:val="16"/>
                <w:szCs w:val="16"/>
                <w:vertAlign w:val="subscript"/>
                <w:lang w:eastAsia="pl-PL"/>
              </w:rPr>
              <w:t>W,nd</w:t>
            </w:r>
          </w:p>
        </w:tc>
        <w:tc>
          <w:tcPr>
            <w:tcW w:w="647" w:type="pct"/>
            <w:shd w:val="clear" w:color="auto" w:fill="D1F3FF"/>
            <w:vAlign w:val="center"/>
            <w:hideMark/>
          </w:tcPr>
          <w:p w14:paraId="553D3C1C"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kWh/rok</w:t>
            </w:r>
          </w:p>
        </w:tc>
        <w:tc>
          <w:tcPr>
            <w:tcW w:w="583" w:type="pct"/>
            <w:shd w:val="clear" w:color="auto" w:fill="D1F3FF"/>
            <w:vAlign w:val="center"/>
            <w:hideMark/>
          </w:tcPr>
          <w:p w14:paraId="2937E713"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3 430,03</w:t>
            </w:r>
          </w:p>
        </w:tc>
      </w:tr>
      <w:tr w:rsidR="008E2FB6" w:rsidRPr="00AF24B8" w14:paraId="62FC9858" w14:textId="77777777" w:rsidTr="00AF24B8">
        <w:trPr>
          <w:trHeight w:val="56"/>
        </w:trPr>
        <w:tc>
          <w:tcPr>
            <w:tcW w:w="327" w:type="pct"/>
            <w:vMerge/>
            <w:shd w:val="clear" w:color="auto" w:fill="D1F3FF"/>
            <w:vAlign w:val="center"/>
            <w:hideMark/>
          </w:tcPr>
          <w:p w14:paraId="3BAD8241" w14:textId="77777777" w:rsidR="008E2FB6" w:rsidRPr="008E2FB6" w:rsidRDefault="008E2FB6" w:rsidP="00AF24B8">
            <w:pPr>
              <w:spacing w:before="60" w:after="60" w:line="240" w:lineRule="auto"/>
              <w:jc w:val="left"/>
              <w:rPr>
                <w:rFonts w:eastAsia="Times New Roman" w:cs="Arial"/>
                <w:b/>
                <w:bCs/>
                <w:color w:val="000000"/>
                <w:sz w:val="16"/>
                <w:szCs w:val="16"/>
                <w:lang w:eastAsia="pl-PL"/>
              </w:rPr>
            </w:pPr>
          </w:p>
        </w:tc>
        <w:tc>
          <w:tcPr>
            <w:tcW w:w="2939" w:type="pct"/>
            <w:vMerge/>
            <w:shd w:val="clear" w:color="auto" w:fill="D1F3FF"/>
            <w:vAlign w:val="center"/>
            <w:hideMark/>
          </w:tcPr>
          <w:p w14:paraId="0A6AC46B" w14:textId="77777777" w:rsidR="008E2FB6" w:rsidRPr="008E2FB6" w:rsidRDefault="008E2FB6" w:rsidP="00AF24B8">
            <w:pPr>
              <w:spacing w:before="60" w:after="60" w:line="240" w:lineRule="auto"/>
              <w:jc w:val="left"/>
              <w:rPr>
                <w:rFonts w:eastAsia="Times New Roman" w:cs="Arial"/>
                <w:b/>
                <w:bCs/>
                <w:color w:val="000000"/>
                <w:sz w:val="16"/>
                <w:szCs w:val="16"/>
                <w:lang w:eastAsia="pl-PL"/>
              </w:rPr>
            </w:pPr>
          </w:p>
        </w:tc>
        <w:tc>
          <w:tcPr>
            <w:tcW w:w="504" w:type="pct"/>
            <w:vMerge/>
            <w:shd w:val="clear" w:color="auto" w:fill="D1F3FF"/>
            <w:vAlign w:val="center"/>
            <w:hideMark/>
          </w:tcPr>
          <w:p w14:paraId="3CFDF751" w14:textId="77777777" w:rsidR="008E2FB6" w:rsidRPr="008E2FB6" w:rsidRDefault="008E2FB6" w:rsidP="00AF24B8">
            <w:pPr>
              <w:spacing w:before="60" w:after="60" w:line="240" w:lineRule="auto"/>
              <w:jc w:val="left"/>
              <w:rPr>
                <w:rFonts w:eastAsia="Times New Roman" w:cs="Arial"/>
                <w:b/>
                <w:bCs/>
                <w:color w:val="000000"/>
                <w:sz w:val="16"/>
                <w:szCs w:val="16"/>
                <w:lang w:eastAsia="pl-PL"/>
              </w:rPr>
            </w:pPr>
          </w:p>
        </w:tc>
        <w:tc>
          <w:tcPr>
            <w:tcW w:w="647" w:type="pct"/>
            <w:shd w:val="clear" w:color="auto" w:fill="D1F3FF"/>
            <w:vAlign w:val="center"/>
            <w:hideMark/>
          </w:tcPr>
          <w:p w14:paraId="7605ABF9"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GJ/rok</w:t>
            </w:r>
          </w:p>
        </w:tc>
        <w:tc>
          <w:tcPr>
            <w:tcW w:w="583" w:type="pct"/>
            <w:shd w:val="clear" w:color="auto" w:fill="D1F3FF"/>
            <w:vAlign w:val="center"/>
            <w:hideMark/>
          </w:tcPr>
          <w:p w14:paraId="52A36F95"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12,35</w:t>
            </w:r>
          </w:p>
        </w:tc>
      </w:tr>
      <w:tr w:rsidR="008E2FB6" w:rsidRPr="00AF24B8" w14:paraId="216A309A" w14:textId="77777777" w:rsidTr="00AF24B8">
        <w:trPr>
          <w:trHeight w:val="56"/>
        </w:trPr>
        <w:tc>
          <w:tcPr>
            <w:tcW w:w="327" w:type="pct"/>
            <w:shd w:val="clear" w:color="auto" w:fill="auto"/>
            <w:vAlign w:val="center"/>
            <w:hideMark/>
          </w:tcPr>
          <w:p w14:paraId="0F6D536B"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1.1</w:t>
            </w:r>
          </w:p>
        </w:tc>
        <w:tc>
          <w:tcPr>
            <w:tcW w:w="2939" w:type="pct"/>
            <w:shd w:val="clear" w:color="auto" w:fill="auto"/>
            <w:vAlign w:val="center"/>
            <w:hideMark/>
          </w:tcPr>
          <w:p w14:paraId="7025F57A"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jednostkowe dobowe zapotrzebowanie na ciepłą wodę użytkową</w:t>
            </w:r>
          </w:p>
        </w:tc>
        <w:tc>
          <w:tcPr>
            <w:tcW w:w="504" w:type="pct"/>
            <w:shd w:val="clear" w:color="auto" w:fill="auto"/>
            <w:vAlign w:val="center"/>
            <w:hideMark/>
          </w:tcPr>
          <w:p w14:paraId="7B473FB4"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V</w:t>
            </w:r>
            <w:r w:rsidRPr="008E2FB6">
              <w:rPr>
                <w:rFonts w:eastAsia="Times New Roman" w:cs="Arial"/>
                <w:color w:val="000000"/>
                <w:sz w:val="16"/>
                <w:szCs w:val="16"/>
                <w:vertAlign w:val="subscript"/>
                <w:lang w:eastAsia="pl-PL"/>
              </w:rPr>
              <w:t>Wi</w:t>
            </w:r>
          </w:p>
        </w:tc>
        <w:tc>
          <w:tcPr>
            <w:tcW w:w="647" w:type="pct"/>
            <w:shd w:val="clear" w:color="auto" w:fill="auto"/>
            <w:vAlign w:val="center"/>
            <w:hideMark/>
          </w:tcPr>
          <w:p w14:paraId="7763DC4A"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dm</w:t>
            </w:r>
            <w:r w:rsidRPr="008E2FB6">
              <w:rPr>
                <w:rFonts w:eastAsia="Times New Roman" w:cs="Arial"/>
                <w:color w:val="000000"/>
                <w:sz w:val="16"/>
                <w:szCs w:val="16"/>
                <w:vertAlign w:val="superscript"/>
                <w:lang w:eastAsia="pl-PL"/>
              </w:rPr>
              <w:t>3</w:t>
            </w:r>
            <w:r w:rsidRPr="008E2FB6">
              <w:rPr>
                <w:rFonts w:eastAsia="Times New Roman" w:cs="Arial"/>
                <w:color w:val="000000"/>
                <w:sz w:val="16"/>
                <w:szCs w:val="16"/>
                <w:lang w:eastAsia="pl-PL"/>
              </w:rPr>
              <w:t>/(m</w:t>
            </w:r>
            <w:r w:rsidRPr="008E2FB6">
              <w:rPr>
                <w:rFonts w:eastAsia="Times New Roman" w:cs="Arial"/>
                <w:color w:val="000000"/>
                <w:sz w:val="16"/>
                <w:szCs w:val="16"/>
                <w:vertAlign w:val="superscript"/>
                <w:lang w:eastAsia="pl-PL"/>
              </w:rPr>
              <w:t>2.</w:t>
            </w:r>
            <w:r w:rsidRPr="008E2FB6">
              <w:rPr>
                <w:rFonts w:eastAsia="Times New Roman" w:cs="Arial"/>
                <w:color w:val="000000"/>
                <w:sz w:val="16"/>
                <w:szCs w:val="16"/>
                <w:lang w:eastAsia="pl-PL"/>
              </w:rPr>
              <w:t>d)</w:t>
            </w:r>
          </w:p>
        </w:tc>
        <w:tc>
          <w:tcPr>
            <w:tcW w:w="583" w:type="pct"/>
            <w:shd w:val="clear" w:color="auto" w:fill="auto"/>
            <w:vAlign w:val="center"/>
            <w:hideMark/>
          </w:tcPr>
          <w:p w14:paraId="4D07057B"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1,40</w:t>
            </w:r>
          </w:p>
        </w:tc>
      </w:tr>
      <w:tr w:rsidR="008E2FB6" w:rsidRPr="00AF24B8" w14:paraId="01F29258" w14:textId="77777777" w:rsidTr="00AF24B8">
        <w:trPr>
          <w:trHeight w:val="56"/>
        </w:trPr>
        <w:tc>
          <w:tcPr>
            <w:tcW w:w="327" w:type="pct"/>
            <w:shd w:val="clear" w:color="auto" w:fill="auto"/>
            <w:vAlign w:val="center"/>
            <w:hideMark/>
          </w:tcPr>
          <w:p w14:paraId="01D75386"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1.2</w:t>
            </w:r>
          </w:p>
        </w:tc>
        <w:tc>
          <w:tcPr>
            <w:tcW w:w="2939" w:type="pct"/>
            <w:shd w:val="clear" w:color="auto" w:fill="auto"/>
            <w:vAlign w:val="center"/>
            <w:hideMark/>
          </w:tcPr>
          <w:p w14:paraId="3CABEB69"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powierzchnia pomieszczenia o regulowanej temperaturze powietrza (powierzchnia ogrzewana)</w:t>
            </w:r>
          </w:p>
        </w:tc>
        <w:tc>
          <w:tcPr>
            <w:tcW w:w="504" w:type="pct"/>
            <w:shd w:val="clear" w:color="auto" w:fill="auto"/>
            <w:vAlign w:val="center"/>
            <w:hideMark/>
          </w:tcPr>
          <w:p w14:paraId="2A72E9AC"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A</w:t>
            </w:r>
            <w:r w:rsidRPr="008E2FB6">
              <w:rPr>
                <w:rFonts w:eastAsia="Times New Roman" w:cs="Arial"/>
                <w:color w:val="000000"/>
                <w:sz w:val="16"/>
                <w:szCs w:val="16"/>
                <w:vertAlign w:val="subscript"/>
                <w:lang w:eastAsia="pl-PL"/>
              </w:rPr>
              <w:t>f</w:t>
            </w:r>
          </w:p>
        </w:tc>
        <w:tc>
          <w:tcPr>
            <w:tcW w:w="647" w:type="pct"/>
            <w:shd w:val="clear" w:color="auto" w:fill="auto"/>
            <w:vAlign w:val="center"/>
            <w:hideMark/>
          </w:tcPr>
          <w:p w14:paraId="157B43C1"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m</w:t>
            </w:r>
            <w:r w:rsidRPr="008E2FB6">
              <w:rPr>
                <w:rFonts w:eastAsia="Times New Roman" w:cs="Arial"/>
                <w:color w:val="000000"/>
                <w:sz w:val="16"/>
                <w:szCs w:val="16"/>
                <w:vertAlign w:val="superscript"/>
                <w:lang w:eastAsia="pl-PL"/>
              </w:rPr>
              <w:t>2</w:t>
            </w:r>
          </w:p>
        </w:tc>
        <w:tc>
          <w:tcPr>
            <w:tcW w:w="583" w:type="pct"/>
            <w:shd w:val="clear" w:color="auto" w:fill="auto"/>
            <w:vAlign w:val="center"/>
            <w:hideMark/>
          </w:tcPr>
          <w:p w14:paraId="34E2F58B"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142,4</w:t>
            </w:r>
          </w:p>
        </w:tc>
      </w:tr>
      <w:tr w:rsidR="008E2FB6" w:rsidRPr="00AF24B8" w14:paraId="0ECFBA20" w14:textId="77777777" w:rsidTr="00AF24B8">
        <w:trPr>
          <w:trHeight w:val="56"/>
        </w:trPr>
        <w:tc>
          <w:tcPr>
            <w:tcW w:w="327" w:type="pct"/>
            <w:shd w:val="clear" w:color="auto" w:fill="auto"/>
            <w:vAlign w:val="center"/>
            <w:hideMark/>
          </w:tcPr>
          <w:p w14:paraId="51E4D9F6"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1.3</w:t>
            </w:r>
          </w:p>
        </w:tc>
        <w:tc>
          <w:tcPr>
            <w:tcW w:w="2939" w:type="pct"/>
            <w:shd w:val="clear" w:color="auto" w:fill="auto"/>
            <w:vAlign w:val="center"/>
            <w:hideMark/>
          </w:tcPr>
          <w:p w14:paraId="538AA1B6"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ciepło właściwe wody</w:t>
            </w:r>
          </w:p>
        </w:tc>
        <w:tc>
          <w:tcPr>
            <w:tcW w:w="504" w:type="pct"/>
            <w:shd w:val="clear" w:color="auto" w:fill="auto"/>
            <w:vAlign w:val="center"/>
            <w:hideMark/>
          </w:tcPr>
          <w:p w14:paraId="086AB0D1"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c</w:t>
            </w:r>
            <w:r w:rsidRPr="008E2FB6">
              <w:rPr>
                <w:rFonts w:eastAsia="Times New Roman" w:cs="Arial"/>
                <w:color w:val="000000"/>
                <w:sz w:val="16"/>
                <w:szCs w:val="16"/>
                <w:vertAlign w:val="subscript"/>
                <w:lang w:eastAsia="pl-PL"/>
              </w:rPr>
              <w:t>w</w:t>
            </w:r>
          </w:p>
        </w:tc>
        <w:tc>
          <w:tcPr>
            <w:tcW w:w="647" w:type="pct"/>
            <w:shd w:val="clear" w:color="auto" w:fill="auto"/>
            <w:vAlign w:val="center"/>
            <w:hideMark/>
          </w:tcPr>
          <w:p w14:paraId="000DF269"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kJ/(kg</w:t>
            </w:r>
            <w:r w:rsidRPr="008E2FB6">
              <w:rPr>
                <w:rFonts w:eastAsia="Times New Roman" w:cs="Arial"/>
                <w:color w:val="000000"/>
                <w:sz w:val="16"/>
                <w:szCs w:val="16"/>
                <w:vertAlign w:val="superscript"/>
                <w:lang w:eastAsia="pl-PL"/>
              </w:rPr>
              <w:t>.</w:t>
            </w:r>
            <w:r w:rsidRPr="008E2FB6">
              <w:rPr>
                <w:rFonts w:eastAsia="Times New Roman" w:cs="Arial"/>
                <w:color w:val="000000"/>
                <w:sz w:val="16"/>
                <w:szCs w:val="16"/>
                <w:lang w:eastAsia="pl-PL"/>
              </w:rPr>
              <w:t>K)</w:t>
            </w:r>
          </w:p>
        </w:tc>
        <w:tc>
          <w:tcPr>
            <w:tcW w:w="583" w:type="pct"/>
            <w:shd w:val="clear" w:color="auto" w:fill="auto"/>
            <w:vAlign w:val="center"/>
            <w:hideMark/>
          </w:tcPr>
          <w:p w14:paraId="32194744"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4,19</w:t>
            </w:r>
          </w:p>
        </w:tc>
      </w:tr>
      <w:tr w:rsidR="008E2FB6" w:rsidRPr="00AF24B8" w14:paraId="31DFAB43" w14:textId="77777777" w:rsidTr="00AF24B8">
        <w:trPr>
          <w:trHeight w:val="56"/>
        </w:trPr>
        <w:tc>
          <w:tcPr>
            <w:tcW w:w="327" w:type="pct"/>
            <w:shd w:val="clear" w:color="auto" w:fill="auto"/>
            <w:vAlign w:val="center"/>
            <w:hideMark/>
          </w:tcPr>
          <w:p w14:paraId="52240423"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1.4</w:t>
            </w:r>
          </w:p>
        </w:tc>
        <w:tc>
          <w:tcPr>
            <w:tcW w:w="2939" w:type="pct"/>
            <w:shd w:val="clear" w:color="auto" w:fill="auto"/>
            <w:vAlign w:val="center"/>
            <w:hideMark/>
          </w:tcPr>
          <w:p w14:paraId="4ABF9A7D"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gęstość wody</w:t>
            </w:r>
          </w:p>
        </w:tc>
        <w:tc>
          <w:tcPr>
            <w:tcW w:w="504" w:type="pct"/>
            <w:shd w:val="clear" w:color="auto" w:fill="auto"/>
            <w:vAlign w:val="center"/>
            <w:hideMark/>
          </w:tcPr>
          <w:p w14:paraId="33969D34"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ρ</w:t>
            </w:r>
            <w:r w:rsidRPr="008E2FB6">
              <w:rPr>
                <w:rFonts w:eastAsia="Times New Roman" w:cs="Arial"/>
                <w:color w:val="000000"/>
                <w:sz w:val="16"/>
                <w:szCs w:val="16"/>
                <w:vertAlign w:val="subscript"/>
                <w:lang w:eastAsia="pl-PL"/>
              </w:rPr>
              <w:t>w</w:t>
            </w:r>
          </w:p>
        </w:tc>
        <w:tc>
          <w:tcPr>
            <w:tcW w:w="647" w:type="pct"/>
            <w:shd w:val="clear" w:color="auto" w:fill="auto"/>
            <w:vAlign w:val="center"/>
            <w:hideMark/>
          </w:tcPr>
          <w:p w14:paraId="3419AE08"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kg/dm</w:t>
            </w:r>
            <w:r w:rsidRPr="008E2FB6">
              <w:rPr>
                <w:rFonts w:eastAsia="Times New Roman" w:cs="Arial"/>
                <w:color w:val="000000"/>
                <w:sz w:val="16"/>
                <w:szCs w:val="16"/>
                <w:vertAlign w:val="superscript"/>
                <w:lang w:eastAsia="pl-PL"/>
              </w:rPr>
              <w:t>3</w:t>
            </w:r>
          </w:p>
        </w:tc>
        <w:tc>
          <w:tcPr>
            <w:tcW w:w="583" w:type="pct"/>
            <w:shd w:val="clear" w:color="auto" w:fill="auto"/>
            <w:vAlign w:val="center"/>
            <w:hideMark/>
          </w:tcPr>
          <w:p w14:paraId="58363016"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w:t>
            </w:r>
          </w:p>
        </w:tc>
      </w:tr>
      <w:tr w:rsidR="008E2FB6" w:rsidRPr="00AF24B8" w14:paraId="4C89B66C" w14:textId="77777777" w:rsidTr="00AF24B8">
        <w:trPr>
          <w:trHeight w:val="56"/>
        </w:trPr>
        <w:tc>
          <w:tcPr>
            <w:tcW w:w="327" w:type="pct"/>
            <w:shd w:val="clear" w:color="auto" w:fill="auto"/>
            <w:vAlign w:val="center"/>
            <w:hideMark/>
          </w:tcPr>
          <w:p w14:paraId="6CB9F910"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1.5</w:t>
            </w:r>
          </w:p>
        </w:tc>
        <w:tc>
          <w:tcPr>
            <w:tcW w:w="2939" w:type="pct"/>
            <w:shd w:val="clear" w:color="auto" w:fill="auto"/>
            <w:vAlign w:val="center"/>
            <w:hideMark/>
          </w:tcPr>
          <w:p w14:paraId="3594BED8"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obliczeniowa temperatura ciepłej wody użytkowej w zaworze czerpalnym</w:t>
            </w:r>
          </w:p>
        </w:tc>
        <w:tc>
          <w:tcPr>
            <w:tcW w:w="504" w:type="pct"/>
            <w:shd w:val="clear" w:color="auto" w:fill="auto"/>
            <w:vAlign w:val="center"/>
            <w:hideMark/>
          </w:tcPr>
          <w:p w14:paraId="266A2AD4"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θ</w:t>
            </w:r>
            <w:r w:rsidRPr="008E2FB6">
              <w:rPr>
                <w:rFonts w:eastAsia="Times New Roman" w:cs="Arial"/>
                <w:color w:val="000000"/>
                <w:sz w:val="16"/>
                <w:szCs w:val="16"/>
                <w:vertAlign w:val="subscript"/>
                <w:lang w:eastAsia="pl-PL"/>
              </w:rPr>
              <w:t>w</w:t>
            </w:r>
          </w:p>
        </w:tc>
        <w:tc>
          <w:tcPr>
            <w:tcW w:w="647" w:type="pct"/>
            <w:shd w:val="clear" w:color="auto" w:fill="auto"/>
            <w:vAlign w:val="center"/>
            <w:hideMark/>
          </w:tcPr>
          <w:p w14:paraId="51F9CFFF"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vertAlign w:val="superscript"/>
                <w:lang w:eastAsia="pl-PL"/>
              </w:rPr>
              <w:t>o</w:t>
            </w:r>
            <w:r w:rsidRPr="008E2FB6">
              <w:rPr>
                <w:rFonts w:eastAsia="Times New Roman" w:cs="Arial"/>
                <w:color w:val="000000"/>
                <w:sz w:val="16"/>
                <w:szCs w:val="16"/>
                <w:lang w:eastAsia="pl-PL"/>
              </w:rPr>
              <w:t>C</w:t>
            </w:r>
          </w:p>
        </w:tc>
        <w:tc>
          <w:tcPr>
            <w:tcW w:w="583" w:type="pct"/>
            <w:shd w:val="clear" w:color="auto" w:fill="auto"/>
            <w:vAlign w:val="center"/>
            <w:hideMark/>
          </w:tcPr>
          <w:p w14:paraId="77AD4053"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55</w:t>
            </w:r>
          </w:p>
        </w:tc>
      </w:tr>
      <w:tr w:rsidR="008E2FB6" w:rsidRPr="00AF24B8" w14:paraId="1966FDA5" w14:textId="77777777" w:rsidTr="00AF24B8">
        <w:trPr>
          <w:trHeight w:val="56"/>
        </w:trPr>
        <w:tc>
          <w:tcPr>
            <w:tcW w:w="327" w:type="pct"/>
            <w:shd w:val="clear" w:color="auto" w:fill="auto"/>
            <w:vAlign w:val="center"/>
            <w:hideMark/>
          </w:tcPr>
          <w:p w14:paraId="5A283A41"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1.6</w:t>
            </w:r>
          </w:p>
        </w:tc>
        <w:tc>
          <w:tcPr>
            <w:tcW w:w="2939" w:type="pct"/>
            <w:shd w:val="clear" w:color="auto" w:fill="auto"/>
            <w:vAlign w:val="center"/>
            <w:hideMark/>
          </w:tcPr>
          <w:p w14:paraId="544FB477"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obliczeniowa temperatura wody przed podgrzaniem</w:t>
            </w:r>
          </w:p>
        </w:tc>
        <w:tc>
          <w:tcPr>
            <w:tcW w:w="504" w:type="pct"/>
            <w:shd w:val="clear" w:color="auto" w:fill="auto"/>
            <w:vAlign w:val="center"/>
            <w:hideMark/>
          </w:tcPr>
          <w:p w14:paraId="10CB25CE"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θ</w:t>
            </w:r>
            <w:r w:rsidRPr="008E2FB6">
              <w:rPr>
                <w:rFonts w:eastAsia="Times New Roman" w:cs="Arial"/>
                <w:color w:val="000000"/>
                <w:sz w:val="16"/>
                <w:szCs w:val="16"/>
                <w:vertAlign w:val="subscript"/>
                <w:lang w:eastAsia="pl-PL"/>
              </w:rPr>
              <w:t>o</w:t>
            </w:r>
          </w:p>
        </w:tc>
        <w:tc>
          <w:tcPr>
            <w:tcW w:w="647" w:type="pct"/>
            <w:shd w:val="clear" w:color="auto" w:fill="auto"/>
            <w:vAlign w:val="center"/>
            <w:hideMark/>
          </w:tcPr>
          <w:p w14:paraId="5C760AE1"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vertAlign w:val="superscript"/>
                <w:lang w:eastAsia="pl-PL"/>
              </w:rPr>
              <w:t>o</w:t>
            </w:r>
            <w:r w:rsidRPr="008E2FB6">
              <w:rPr>
                <w:rFonts w:eastAsia="Times New Roman" w:cs="Arial"/>
                <w:color w:val="000000"/>
                <w:sz w:val="16"/>
                <w:szCs w:val="16"/>
                <w:lang w:eastAsia="pl-PL"/>
              </w:rPr>
              <w:t>C</w:t>
            </w:r>
          </w:p>
        </w:tc>
        <w:tc>
          <w:tcPr>
            <w:tcW w:w="583" w:type="pct"/>
            <w:shd w:val="clear" w:color="auto" w:fill="auto"/>
            <w:vAlign w:val="center"/>
            <w:hideMark/>
          </w:tcPr>
          <w:p w14:paraId="378C38AC"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10</w:t>
            </w:r>
          </w:p>
        </w:tc>
      </w:tr>
      <w:tr w:rsidR="008E2FB6" w:rsidRPr="00AF24B8" w14:paraId="1A850352" w14:textId="77777777" w:rsidTr="00AF24B8">
        <w:trPr>
          <w:trHeight w:val="56"/>
        </w:trPr>
        <w:tc>
          <w:tcPr>
            <w:tcW w:w="327" w:type="pct"/>
            <w:shd w:val="clear" w:color="auto" w:fill="auto"/>
            <w:vAlign w:val="center"/>
            <w:hideMark/>
          </w:tcPr>
          <w:p w14:paraId="1F1D70A5"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1.7</w:t>
            </w:r>
          </w:p>
        </w:tc>
        <w:tc>
          <w:tcPr>
            <w:tcW w:w="2939" w:type="pct"/>
            <w:shd w:val="clear" w:color="auto" w:fill="auto"/>
            <w:vAlign w:val="center"/>
            <w:hideMark/>
          </w:tcPr>
          <w:p w14:paraId="47772B47"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współczynnik korekcyjny ze względu na przerwy w użytkowaniu ciepłej wody użytkowej</w:t>
            </w:r>
          </w:p>
        </w:tc>
        <w:tc>
          <w:tcPr>
            <w:tcW w:w="504" w:type="pct"/>
            <w:shd w:val="clear" w:color="auto" w:fill="auto"/>
            <w:vAlign w:val="center"/>
            <w:hideMark/>
          </w:tcPr>
          <w:p w14:paraId="41C42B9E"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k</w:t>
            </w:r>
            <w:r w:rsidRPr="008E2FB6">
              <w:rPr>
                <w:rFonts w:eastAsia="Times New Roman" w:cs="Arial"/>
                <w:color w:val="000000"/>
                <w:sz w:val="16"/>
                <w:szCs w:val="16"/>
                <w:vertAlign w:val="subscript"/>
                <w:lang w:eastAsia="pl-PL"/>
              </w:rPr>
              <w:t>R</w:t>
            </w:r>
          </w:p>
        </w:tc>
        <w:tc>
          <w:tcPr>
            <w:tcW w:w="647" w:type="pct"/>
            <w:shd w:val="clear" w:color="auto" w:fill="auto"/>
            <w:vAlign w:val="center"/>
            <w:hideMark/>
          </w:tcPr>
          <w:p w14:paraId="1DCA2AA9"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w:t>
            </w:r>
          </w:p>
        </w:tc>
        <w:tc>
          <w:tcPr>
            <w:tcW w:w="583" w:type="pct"/>
            <w:shd w:val="clear" w:color="auto" w:fill="auto"/>
            <w:vAlign w:val="center"/>
            <w:hideMark/>
          </w:tcPr>
          <w:p w14:paraId="6FD35C33" w14:textId="77777777" w:rsidR="008E2FB6" w:rsidRPr="008E2FB6" w:rsidRDefault="008E2FB6" w:rsidP="00AF24B8">
            <w:pPr>
              <w:spacing w:before="60" w:after="60" w:line="240" w:lineRule="auto"/>
              <w:jc w:val="center"/>
              <w:rPr>
                <w:rFonts w:eastAsia="Times New Roman" w:cs="Arial"/>
                <w:sz w:val="16"/>
                <w:szCs w:val="16"/>
                <w:lang w:eastAsia="pl-PL"/>
              </w:rPr>
            </w:pPr>
            <w:r w:rsidRPr="008E2FB6">
              <w:rPr>
                <w:rFonts w:eastAsia="Times New Roman" w:cs="Arial"/>
                <w:sz w:val="16"/>
                <w:szCs w:val="16"/>
                <w:lang w:eastAsia="pl-PL"/>
              </w:rPr>
              <w:t>0,900</w:t>
            </w:r>
          </w:p>
        </w:tc>
      </w:tr>
      <w:tr w:rsidR="008E2FB6" w:rsidRPr="00AF24B8" w14:paraId="7AED4927" w14:textId="77777777" w:rsidTr="00AF24B8">
        <w:trPr>
          <w:trHeight w:val="56"/>
        </w:trPr>
        <w:tc>
          <w:tcPr>
            <w:tcW w:w="327" w:type="pct"/>
            <w:shd w:val="clear" w:color="auto" w:fill="auto"/>
            <w:vAlign w:val="center"/>
            <w:hideMark/>
          </w:tcPr>
          <w:p w14:paraId="7BDD1EC0"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1.8</w:t>
            </w:r>
          </w:p>
        </w:tc>
        <w:tc>
          <w:tcPr>
            <w:tcW w:w="2939" w:type="pct"/>
            <w:shd w:val="clear" w:color="auto" w:fill="auto"/>
            <w:vAlign w:val="center"/>
            <w:hideMark/>
          </w:tcPr>
          <w:p w14:paraId="6CF1B444"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liczba dni w roku</w:t>
            </w:r>
          </w:p>
        </w:tc>
        <w:tc>
          <w:tcPr>
            <w:tcW w:w="504" w:type="pct"/>
            <w:shd w:val="clear" w:color="auto" w:fill="auto"/>
            <w:vAlign w:val="center"/>
            <w:hideMark/>
          </w:tcPr>
          <w:p w14:paraId="0F9D931C"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t</w:t>
            </w:r>
            <w:r w:rsidRPr="008E2FB6">
              <w:rPr>
                <w:rFonts w:eastAsia="Times New Roman" w:cs="Arial"/>
                <w:color w:val="000000"/>
                <w:sz w:val="16"/>
                <w:szCs w:val="16"/>
                <w:vertAlign w:val="subscript"/>
                <w:lang w:eastAsia="pl-PL"/>
              </w:rPr>
              <w:t>R</w:t>
            </w:r>
          </w:p>
        </w:tc>
        <w:tc>
          <w:tcPr>
            <w:tcW w:w="647" w:type="pct"/>
            <w:shd w:val="clear" w:color="auto" w:fill="auto"/>
            <w:vAlign w:val="center"/>
            <w:hideMark/>
          </w:tcPr>
          <w:p w14:paraId="2B215D22"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doby</w:t>
            </w:r>
          </w:p>
        </w:tc>
        <w:tc>
          <w:tcPr>
            <w:tcW w:w="583" w:type="pct"/>
            <w:shd w:val="clear" w:color="auto" w:fill="auto"/>
            <w:vAlign w:val="center"/>
            <w:hideMark/>
          </w:tcPr>
          <w:p w14:paraId="39FEB187"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365</w:t>
            </w:r>
          </w:p>
        </w:tc>
      </w:tr>
      <w:tr w:rsidR="008E2FB6" w:rsidRPr="00AF24B8" w14:paraId="597FD48C" w14:textId="77777777" w:rsidTr="00AF24B8">
        <w:trPr>
          <w:trHeight w:val="56"/>
        </w:trPr>
        <w:tc>
          <w:tcPr>
            <w:tcW w:w="327" w:type="pct"/>
            <w:shd w:val="clear" w:color="auto" w:fill="D1F3FF"/>
            <w:vAlign w:val="center"/>
            <w:hideMark/>
          </w:tcPr>
          <w:p w14:paraId="7C1C5773"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2.</w:t>
            </w:r>
          </w:p>
        </w:tc>
        <w:tc>
          <w:tcPr>
            <w:tcW w:w="2939" w:type="pct"/>
            <w:shd w:val="clear" w:color="auto" w:fill="D1F3FF"/>
            <w:vAlign w:val="center"/>
            <w:hideMark/>
          </w:tcPr>
          <w:p w14:paraId="6653C166" w14:textId="77777777" w:rsidR="008E2FB6" w:rsidRPr="008E2FB6" w:rsidRDefault="008E2FB6" w:rsidP="00AF24B8">
            <w:pPr>
              <w:spacing w:before="60" w:after="60" w:line="240" w:lineRule="auto"/>
              <w:jc w:val="left"/>
              <w:rPr>
                <w:rFonts w:eastAsia="Times New Roman" w:cs="Arial"/>
                <w:b/>
                <w:bCs/>
                <w:color w:val="000000"/>
                <w:sz w:val="16"/>
                <w:szCs w:val="16"/>
                <w:lang w:eastAsia="pl-PL"/>
              </w:rPr>
            </w:pPr>
            <w:r w:rsidRPr="008E2FB6">
              <w:rPr>
                <w:rFonts w:eastAsia="Times New Roman" w:cs="Arial"/>
                <w:b/>
                <w:bCs/>
                <w:color w:val="000000"/>
                <w:sz w:val="16"/>
                <w:szCs w:val="16"/>
                <w:lang w:eastAsia="pl-PL"/>
              </w:rPr>
              <w:t>Zapotrzebowanie na moc cieplną do przygotowania c.w.u.</w:t>
            </w:r>
          </w:p>
        </w:tc>
        <w:tc>
          <w:tcPr>
            <w:tcW w:w="504" w:type="pct"/>
            <w:shd w:val="clear" w:color="auto" w:fill="D1F3FF"/>
            <w:vAlign w:val="center"/>
            <w:hideMark/>
          </w:tcPr>
          <w:p w14:paraId="362F522D"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 </w:t>
            </w:r>
          </w:p>
        </w:tc>
        <w:tc>
          <w:tcPr>
            <w:tcW w:w="647" w:type="pct"/>
            <w:shd w:val="clear" w:color="auto" w:fill="D1F3FF"/>
            <w:vAlign w:val="center"/>
            <w:hideMark/>
          </w:tcPr>
          <w:p w14:paraId="5070664F"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 xml:space="preserve">kW </w:t>
            </w:r>
          </w:p>
        </w:tc>
        <w:tc>
          <w:tcPr>
            <w:tcW w:w="583" w:type="pct"/>
            <w:shd w:val="clear" w:color="auto" w:fill="D1F3FF"/>
            <w:vAlign w:val="center"/>
            <w:hideMark/>
          </w:tcPr>
          <w:p w14:paraId="0311B600" w14:textId="77777777" w:rsidR="008E2FB6" w:rsidRPr="008E2FB6" w:rsidRDefault="008E2FB6" w:rsidP="00AF24B8">
            <w:pPr>
              <w:spacing w:before="60" w:after="60" w:line="240" w:lineRule="auto"/>
              <w:jc w:val="center"/>
              <w:rPr>
                <w:rFonts w:eastAsia="Times New Roman" w:cs="Arial"/>
                <w:b/>
                <w:bCs/>
                <w:color w:val="000000"/>
                <w:sz w:val="16"/>
                <w:szCs w:val="16"/>
                <w:lang w:eastAsia="pl-PL"/>
              </w:rPr>
            </w:pPr>
            <w:r w:rsidRPr="008E2FB6">
              <w:rPr>
                <w:rFonts w:eastAsia="Times New Roman" w:cs="Arial"/>
                <w:b/>
                <w:bCs/>
                <w:color w:val="000000"/>
                <w:sz w:val="16"/>
                <w:szCs w:val="16"/>
                <w:lang w:eastAsia="pl-PL"/>
              </w:rPr>
              <w:t>5,2</w:t>
            </w:r>
          </w:p>
        </w:tc>
      </w:tr>
      <w:tr w:rsidR="008E2FB6" w:rsidRPr="00AF24B8" w14:paraId="7918A9C5" w14:textId="77777777" w:rsidTr="00AF24B8">
        <w:trPr>
          <w:trHeight w:val="330"/>
        </w:trPr>
        <w:tc>
          <w:tcPr>
            <w:tcW w:w="327" w:type="pct"/>
            <w:shd w:val="clear" w:color="auto" w:fill="auto"/>
            <w:vAlign w:val="center"/>
            <w:hideMark/>
          </w:tcPr>
          <w:p w14:paraId="1809E1B2"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2.1</w:t>
            </w:r>
          </w:p>
        </w:tc>
        <w:tc>
          <w:tcPr>
            <w:tcW w:w="2939" w:type="pct"/>
            <w:shd w:val="clear" w:color="auto" w:fill="auto"/>
            <w:vAlign w:val="center"/>
            <w:hideMark/>
          </w:tcPr>
          <w:p w14:paraId="4E24242F"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liczba godzin rozbioru c.w.u.</w:t>
            </w:r>
          </w:p>
        </w:tc>
        <w:tc>
          <w:tcPr>
            <w:tcW w:w="504" w:type="pct"/>
            <w:shd w:val="clear" w:color="auto" w:fill="auto"/>
            <w:vAlign w:val="center"/>
            <w:hideMark/>
          </w:tcPr>
          <w:p w14:paraId="5B8CF398"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 xml:space="preserve">T </w:t>
            </w:r>
          </w:p>
        </w:tc>
        <w:tc>
          <w:tcPr>
            <w:tcW w:w="647" w:type="pct"/>
            <w:shd w:val="clear" w:color="auto" w:fill="auto"/>
            <w:vAlign w:val="center"/>
            <w:hideMark/>
          </w:tcPr>
          <w:p w14:paraId="4969E3DD"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h</w:t>
            </w:r>
          </w:p>
        </w:tc>
        <w:tc>
          <w:tcPr>
            <w:tcW w:w="583" w:type="pct"/>
            <w:shd w:val="clear" w:color="auto" w:fill="auto"/>
            <w:vAlign w:val="center"/>
            <w:hideMark/>
          </w:tcPr>
          <w:p w14:paraId="7E57605C"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12</w:t>
            </w:r>
          </w:p>
        </w:tc>
      </w:tr>
      <w:tr w:rsidR="008E2FB6" w:rsidRPr="00AF24B8" w14:paraId="6E5E339A" w14:textId="77777777" w:rsidTr="00AF24B8">
        <w:trPr>
          <w:trHeight w:val="330"/>
        </w:trPr>
        <w:tc>
          <w:tcPr>
            <w:tcW w:w="327" w:type="pct"/>
            <w:shd w:val="clear" w:color="auto" w:fill="auto"/>
            <w:vAlign w:val="center"/>
            <w:hideMark/>
          </w:tcPr>
          <w:p w14:paraId="4235F09D"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2.2</w:t>
            </w:r>
          </w:p>
        </w:tc>
        <w:tc>
          <w:tcPr>
            <w:tcW w:w="2939" w:type="pct"/>
            <w:shd w:val="clear" w:color="auto" w:fill="auto"/>
            <w:vAlign w:val="center"/>
            <w:hideMark/>
          </w:tcPr>
          <w:p w14:paraId="2A5C8F3A"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średnie dobowe zapotrzebowanie na ciepłą wodę w budynku</w:t>
            </w:r>
          </w:p>
        </w:tc>
        <w:tc>
          <w:tcPr>
            <w:tcW w:w="504" w:type="pct"/>
            <w:shd w:val="clear" w:color="auto" w:fill="auto"/>
            <w:vAlign w:val="center"/>
            <w:hideMark/>
          </w:tcPr>
          <w:p w14:paraId="3BEF75E5"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V</w:t>
            </w:r>
            <w:r w:rsidRPr="008E2FB6">
              <w:rPr>
                <w:rFonts w:eastAsia="Times New Roman" w:cs="Arial"/>
                <w:color w:val="000000"/>
                <w:sz w:val="16"/>
                <w:szCs w:val="16"/>
                <w:vertAlign w:val="subscript"/>
                <w:lang w:eastAsia="pl-PL"/>
              </w:rPr>
              <w:t>dśr.</w:t>
            </w:r>
          </w:p>
        </w:tc>
        <w:tc>
          <w:tcPr>
            <w:tcW w:w="647" w:type="pct"/>
            <w:shd w:val="clear" w:color="auto" w:fill="auto"/>
            <w:vAlign w:val="center"/>
            <w:hideMark/>
          </w:tcPr>
          <w:p w14:paraId="6C8A9327"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m</w:t>
            </w:r>
            <w:r w:rsidRPr="008E2FB6">
              <w:rPr>
                <w:rFonts w:eastAsia="Times New Roman" w:cs="Arial"/>
                <w:color w:val="000000"/>
                <w:sz w:val="16"/>
                <w:szCs w:val="16"/>
                <w:vertAlign w:val="superscript"/>
                <w:lang w:eastAsia="pl-PL"/>
              </w:rPr>
              <w:t>3</w:t>
            </w:r>
            <w:r w:rsidRPr="008E2FB6">
              <w:rPr>
                <w:rFonts w:eastAsia="Times New Roman" w:cs="Arial"/>
                <w:color w:val="000000"/>
                <w:sz w:val="16"/>
                <w:szCs w:val="16"/>
                <w:lang w:eastAsia="pl-PL"/>
              </w:rPr>
              <w:t>/d</w:t>
            </w:r>
          </w:p>
        </w:tc>
        <w:tc>
          <w:tcPr>
            <w:tcW w:w="583" w:type="pct"/>
            <w:shd w:val="clear" w:color="auto" w:fill="auto"/>
            <w:vAlign w:val="center"/>
            <w:hideMark/>
          </w:tcPr>
          <w:p w14:paraId="1B3C2B84"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0,199</w:t>
            </w:r>
          </w:p>
        </w:tc>
      </w:tr>
      <w:tr w:rsidR="008E2FB6" w:rsidRPr="00AF24B8" w14:paraId="6420DF9F" w14:textId="77777777" w:rsidTr="00AF24B8">
        <w:trPr>
          <w:trHeight w:val="56"/>
        </w:trPr>
        <w:tc>
          <w:tcPr>
            <w:tcW w:w="327" w:type="pct"/>
            <w:shd w:val="clear" w:color="auto" w:fill="auto"/>
            <w:vAlign w:val="center"/>
            <w:hideMark/>
          </w:tcPr>
          <w:p w14:paraId="2EEE942E"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2.3</w:t>
            </w:r>
          </w:p>
        </w:tc>
        <w:tc>
          <w:tcPr>
            <w:tcW w:w="2939" w:type="pct"/>
            <w:shd w:val="clear" w:color="auto" w:fill="auto"/>
            <w:vAlign w:val="center"/>
            <w:hideMark/>
          </w:tcPr>
          <w:p w14:paraId="11B77EA8"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średnie godzinowe zapotrzebowanie na ciepłą wodę w budynku</w:t>
            </w:r>
          </w:p>
        </w:tc>
        <w:tc>
          <w:tcPr>
            <w:tcW w:w="504" w:type="pct"/>
            <w:shd w:val="clear" w:color="auto" w:fill="auto"/>
            <w:vAlign w:val="center"/>
            <w:hideMark/>
          </w:tcPr>
          <w:p w14:paraId="4782B39F"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V</w:t>
            </w:r>
            <w:r w:rsidRPr="008E2FB6">
              <w:rPr>
                <w:rFonts w:eastAsia="Times New Roman" w:cs="Arial"/>
                <w:color w:val="000000"/>
                <w:sz w:val="16"/>
                <w:szCs w:val="16"/>
                <w:vertAlign w:val="subscript"/>
                <w:lang w:eastAsia="pl-PL"/>
              </w:rPr>
              <w:t>hśr.</w:t>
            </w:r>
          </w:p>
        </w:tc>
        <w:tc>
          <w:tcPr>
            <w:tcW w:w="647" w:type="pct"/>
            <w:shd w:val="clear" w:color="auto" w:fill="auto"/>
            <w:vAlign w:val="center"/>
            <w:hideMark/>
          </w:tcPr>
          <w:p w14:paraId="7C31A443"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m</w:t>
            </w:r>
            <w:r w:rsidRPr="008E2FB6">
              <w:rPr>
                <w:rFonts w:eastAsia="Times New Roman" w:cs="Arial"/>
                <w:color w:val="000000"/>
                <w:sz w:val="16"/>
                <w:szCs w:val="16"/>
                <w:vertAlign w:val="superscript"/>
                <w:lang w:eastAsia="pl-PL"/>
              </w:rPr>
              <w:t>3</w:t>
            </w:r>
            <w:r w:rsidRPr="008E2FB6">
              <w:rPr>
                <w:rFonts w:eastAsia="Times New Roman" w:cs="Arial"/>
                <w:color w:val="000000"/>
                <w:sz w:val="16"/>
                <w:szCs w:val="16"/>
                <w:lang w:eastAsia="pl-PL"/>
              </w:rPr>
              <w:t>/h</w:t>
            </w:r>
          </w:p>
        </w:tc>
        <w:tc>
          <w:tcPr>
            <w:tcW w:w="583" w:type="pct"/>
            <w:shd w:val="clear" w:color="auto" w:fill="auto"/>
            <w:vAlign w:val="center"/>
            <w:hideMark/>
          </w:tcPr>
          <w:p w14:paraId="1777A5D0"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0,017</w:t>
            </w:r>
          </w:p>
        </w:tc>
      </w:tr>
      <w:tr w:rsidR="008E2FB6" w:rsidRPr="00AF24B8" w14:paraId="2A1D9980" w14:textId="77777777" w:rsidTr="00AF24B8">
        <w:trPr>
          <w:trHeight w:val="56"/>
        </w:trPr>
        <w:tc>
          <w:tcPr>
            <w:tcW w:w="327" w:type="pct"/>
            <w:shd w:val="clear" w:color="auto" w:fill="auto"/>
            <w:vAlign w:val="center"/>
            <w:hideMark/>
          </w:tcPr>
          <w:p w14:paraId="5C2FC667"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2.4</w:t>
            </w:r>
          </w:p>
        </w:tc>
        <w:tc>
          <w:tcPr>
            <w:tcW w:w="2939" w:type="pct"/>
            <w:shd w:val="clear" w:color="auto" w:fill="auto"/>
            <w:vAlign w:val="center"/>
            <w:hideMark/>
          </w:tcPr>
          <w:p w14:paraId="2FDB4FFC"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zapotrzebowanie na energię cieplną do przygotowania 1 m</w:t>
            </w:r>
            <w:r w:rsidRPr="008E2FB6">
              <w:rPr>
                <w:rFonts w:eastAsia="Times New Roman" w:cs="Arial"/>
                <w:color w:val="000000"/>
                <w:sz w:val="16"/>
                <w:szCs w:val="16"/>
                <w:vertAlign w:val="superscript"/>
                <w:lang w:eastAsia="pl-PL"/>
              </w:rPr>
              <w:t>3</w:t>
            </w:r>
            <w:r w:rsidRPr="008E2FB6">
              <w:rPr>
                <w:rFonts w:eastAsia="Times New Roman" w:cs="Arial"/>
                <w:color w:val="000000"/>
                <w:sz w:val="16"/>
                <w:szCs w:val="16"/>
                <w:lang w:eastAsia="pl-PL"/>
              </w:rPr>
              <w:t xml:space="preserve"> c.w.u.</w:t>
            </w:r>
          </w:p>
        </w:tc>
        <w:tc>
          <w:tcPr>
            <w:tcW w:w="504" w:type="pct"/>
            <w:shd w:val="clear" w:color="auto" w:fill="auto"/>
            <w:vAlign w:val="center"/>
            <w:hideMark/>
          </w:tcPr>
          <w:p w14:paraId="0B9845F9"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 </w:t>
            </w:r>
          </w:p>
        </w:tc>
        <w:tc>
          <w:tcPr>
            <w:tcW w:w="647" w:type="pct"/>
            <w:shd w:val="clear" w:color="auto" w:fill="auto"/>
            <w:vAlign w:val="center"/>
            <w:hideMark/>
          </w:tcPr>
          <w:p w14:paraId="6BC1299C"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GJ/m</w:t>
            </w:r>
            <w:r w:rsidRPr="008E2FB6">
              <w:rPr>
                <w:rFonts w:eastAsia="Times New Roman" w:cs="Arial"/>
                <w:color w:val="000000"/>
                <w:sz w:val="16"/>
                <w:szCs w:val="16"/>
                <w:vertAlign w:val="superscript"/>
                <w:lang w:eastAsia="pl-PL"/>
              </w:rPr>
              <w:t>3</w:t>
            </w:r>
          </w:p>
        </w:tc>
        <w:tc>
          <w:tcPr>
            <w:tcW w:w="583" w:type="pct"/>
            <w:shd w:val="clear" w:color="auto" w:fill="auto"/>
            <w:vAlign w:val="center"/>
            <w:hideMark/>
          </w:tcPr>
          <w:p w14:paraId="6C6642CD"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0,189</w:t>
            </w:r>
          </w:p>
        </w:tc>
      </w:tr>
      <w:tr w:rsidR="008E2FB6" w:rsidRPr="00AF24B8" w14:paraId="56F11A26" w14:textId="77777777" w:rsidTr="00AF24B8">
        <w:trPr>
          <w:trHeight w:val="56"/>
        </w:trPr>
        <w:tc>
          <w:tcPr>
            <w:tcW w:w="327" w:type="pct"/>
            <w:shd w:val="clear" w:color="auto" w:fill="auto"/>
            <w:vAlign w:val="center"/>
            <w:hideMark/>
          </w:tcPr>
          <w:p w14:paraId="4C96940C"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2.5</w:t>
            </w:r>
          </w:p>
        </w:tc>
        <w:tc>
          <w:tcPr>
            <w:tcW w:w="2939" w:type="pct"/>
            <w:shd w:val="clear" w:color="auto" w:fill="auto"/>
            <w:vAlign w:val="center"/>
            <w:hideMark/>
          </w:tcPr>
          <w:p w14:paraId="47BA7450" w14:textId="77777777" w:rsidR="008E2FB6" w:rsidRPr="008E2FB6" w:rsidRDefault="008E2FB6" w:rsidP="00AF24B8">
            <w:pPr>
              <w:spacing w:before="60" w:after="60" w:line="240" w:lineRule="auto"/>
              <w:jc w:val="left"/>
              <w:rPr>
                <w:rFonts w:eastAsia="Times New Roman" w:cs="Arial"/>
                <w:color w:val="000000"/>
                <w:sz w:val="16"/>
                <w:szCs w:val="16"/>
                <w:lang w:eastAsia="pl-PL"/>
              </w:rPr>
            </w:pPr>
            <w:r w:rsidRPr="008E2FB6">
              <w:rPr>
                <w:rFonts w:eastAsia="Times New Roman" w:cs="Arial"/>
                <w:color w:val="000000"/>
                <w:sz w:val="16"/>
                <w:szCs w:val="16"/>
                <w:lang w:eastAsia="pl-PL"/>
              </w:rPr>
              <w:t>współczynnik nierównomierności rozbioru ciepłej wody w budynku</w:t>
            </w:r>
          </w:p>
        </w:tc>
        <w:tc>
          <w:tcPr>
            <w:tcW w:w="504" w:type="pct"/>
            <w:shd w:val="clear" w:color="auto" w:fill="auto"/>
            <w:vAlign w:val="center"/>
            <w:hideMark/>
          </w:tcPr>
          <w:p w14:paraId="570D06BD"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N</w:t>
            </w:r>
          </w:p>
        </w:tc>
        <w:tc>
          <w:tcPr>
            <w:tcW w:w="647" w:type="pct"/>
            <w:shd w:val="clear" w:color="auto" w:fill="auto"/>
            <w:vAlign w:val="center"/>
            <w:hideMark/>
          </w:tcPr>
          <w:p w14:paraId="29C86D28"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w:t>
            </w:r>
          </w:p>
        </w:tc>
        <w:tc>
          <w:tcPr>
            <w:tcW w:w="583" w:type="pct"/>
            <w:shd w:val="clear" w:color="auto" w:fill="auto"/>
            <w:vAlign w:val="center"/>
            <w:hideMark/>
          </w:tcPr>
          <w:p w14:paraId="091071F9" w14:textId="77777777" w:rsidR="008E2FB6" w:rsidRPr="008E2FB6" w:rsidRDefault="008E2FB6" w:rsidP="00AF24B8">
            <w:pPr>
              <w:spacing w:before="60" w:after="60" w:line="240" w:lineRule="auto"/>
              <w:jc w:val="center"/>
              <w:rPr>
                <w:rFonts w:eastAsia="Times New Roman" w:cs="Arial"/>
                <w:color w:val="000000"/>
                <w:sz w:val="16"/>
                <w:szCs w:val="16"/>
                <w:lang w:eastAsia="pl-PL"/>
              </w:rPr>
            </w:pPr>
            <w:r w:rsidRPr="008E2FB6">
              <w:rPr>
                <w:rFonts w:eastAsia="Times New Roman" w:cs="Arial"/>
                <w:color w:val="000000"/>
                <w:sz w:val="16"/>
                <w:szCs w:val="16"/>
                <w:lang w:eastAsia="pl-PL"/>
              </w:rPr>
              <w:t>6,019</w:t>
            </w:r>
          </w:p>
        </w:tc>
      </w:tr>
    </w:tbl>
    <w:p w14:paraId="7A850296" w14:textId="77777777" w:rsidR="00CD6100" w:rsidRDefault="00CD6100" w:rsidP="00981BFD">
      <w:pPr>
        <w:pStyle w:val="rdo"/>
        <w:rPr>
          <w:lang w:val="pl-PL" w:eastAsia="pl-PL"/>
        </w:rPr>
      </w:pPr>
      <w:r>
        <w:t xml:space="preserve">Źródło: obliczenia własne </w:t>
      </w:r>
      <w:r w:rsidR="006B2DA7">
        <w:rPr>
          <w:lang w:val="pl-PL"/>
        </w:rPr>
        <w:t>i</w:t>
      </w:r>
      <w:r>
        <w:t xml:space="preserve"> </w:t>
      </w:r>
      <w:r w:rsidR="008E2FB6">
        <w:rPr>
          <w:lang w:eastAsia="pl-PL"/>
        </w:rPr>
        <w:t>Rozporządzeni</w:t>
      </w:r>
      <w:r w:rsidR="008E2FB6">
        <w:rPr>
          <w:lang w:val="pl-PL" w:eastAsia="pl-PL"/>
        </w:rPr>
        <w:t>e</w:t>
      </w:r>
      <w:r w:rsidR="008E2FB6">
        <w:rPr>
          <w:lang w:eastAsia="pl-PL"/>
        </w:rPr>
        <w:t xml:space="preserve"> Ministra Infrastruktury i Rozwoju z dnia 27 lutego 2015 r. w sprawie metodologii wyznaczania charakterystyki energetycznej budynku lub części budynku oraz świadectw charakterystyki energetycznej (Dz. U. 2015, poz. 376)</w:t>
      </w:r>
    </w:p>
    <w:p w14:paraId="5BC12C14" w14:textId="77777777" w:rsidR="008E2FB6" w:rsidRPr="008E2FB6" w:rsidRDefault="00F21C0B" w:rsidP="008E2FB6">
      <w:pPr>
        <w:rPr>
          <w:lang w:eastAsia="pl-PL"/>
        </w:rPr>
      </w:pPr>
      <w:r>
        <w:rPr>
          <w:lang w:eastAsia="pl-PL"/>
        </w:rPr>
        <w:t>W</w:t>
      </w:r>
      <w:r w:rsidR="00F85C6F">
        <w:rPr>
          <w:lang w:eastAsia="pl-PL"/>
        </w:rPr>
        <w:t xml:space="preserve">ielkość zapotrzebowania na moc i energię do przygotowania ciepłej wody użytkowej jest </w:t>
      </w:r>
      <w:r>
        <w:rPr>
          <w:lang w:eastAsia="pl-PL"/>
        </w:rPr>
        <w:t>pochodną powierzchni użytkowej budynku standardowego</w:t>
      </w:r>
      <w:r w:rsidR="00F85C6F">
        <w:rPr>
          <w:rStyle w:val="Odwoanieprzypisudolnego"/>
          <w:lang w:eastAsia="pl-PL"/>
        </w:rPr>
        <w:footnoteReference w:id="4"/>
      </w:r>
      <w:r w:rsidR="00F85C6F">
        <w:rPr>
          <w:lang w:eastAsia="pl-PL"/>
        </w:rPr>
        <w:t>.</w:t>
      </w:r>
    </w:p>
    <w:p w14:paraId="1CC4D136" w14:textId="77777777" w:rsidR="00CD6100" w:rsidRPr="00422AC1" w:rsidRDefault="00CD6100" w:rsidP="00767FA5">
      <w:pPr>
        <w:pStyle w:val="Nagwek2"/>
      </w:pPr>
      <w:bookmarkStart w:id="69" w:name="_Toc324874198"/>
      <w:bookmarkStart w:id="70" w:name="_Toc350700899"/>
      <w:r w:rsidRPr="00422AC1">
        <w:t>Określenie parametrów budynku standardowego</w:t>
      </w:r>
      <w:bookmarkEnd w:id="69"/>
      <w:bookmarkEnd w:id="70"/>
    </w:p>
    <w:p w14:paraId="459AC535" w14:textId="77777777" w:rsidR="00462591" w:rsidRDefault="006B6BF7" w:rsidP="00DC2A70">
      <w:r>
        <w:t>Z</w:t>
      </w:r>
      <w:r w:rsidR="00CD6100">
        <w:t xml:space="preserve">ałożono i </w:t>
      </w:r>
      <w:r w:rsidR="00CD6100" w:rsidRPr="00AE7229">
        <w:t>przyjęto do dalszej anali</w:t>
      </w:r>
      <w:r>
        <w:t xml:space="preserve">zy </w:t>
      </w:r>
      <w:r w:rsidR="00CD6100" w:rsidRPr="00AE7229">
        <w:t xml:space="preserve">reprezentatywny budynek standardowy dla </w:t>
      </w:r>
      <w:r w:rsidR="00CD6100">
        <w:t xml:space="preserve">Gminy </w:t>
      </w:r>
      <w:r w:rsidR="000D4FCD">
        <w:t>Czechowice-Dziedzice</w:t>
      </w:r>
      <w:r w:rsidR="00F85C6F">
        <w:t>, zmodyfikowany w stosunku do modelu określonego przez program na lata 2015-2018 z uwagi na przyjęcie do realizacji wyłącznie wariantu modernizacyjnego polegającego na wymianie kotła węglowego na gazowy (budynki mieszkalne ogrzewane kotłami gazowymi, z uwagi na cenę tego paliwa, są zazwyczaj budynkami relatywnie nowymi lub poddanymi termomodernizacji w celu ograniczenia strat ciepła przez przenikanie przez przegrody zewnętrzne)</w:t>
      </w:r>
      <w:r w:rsidR="00CD6100">
        <w:t>. Podstawowe cechy tego obiektu zestawiono w formie ankiet</w:t>
      </w:r>
      <w:r w:rsidR="00F85C6F">
        <w:t>y</w:t>
      </w:r>
      <w:r w:rsidR="00CD6100">
        <w:t xml:space="preserve"> techniczno-ekonomiczn</w:t>
      </w:r>
      <w:r w:rsidR="00F85C6F">
        <w:t xml:space="preserve">ej </w:t>
      </w:r>
      <w:r w:rsidR="00CD6100">
        <w:t>według wzorów stosowanych przez WFOŚiGW w Katowicach dla załączników do wniosku aplikacyjnego.</w:t>
      </w:r>
    </w:p>
    <w:p w14:paraId="5D8C4BC2" w14:textId="77777777" w:rsidR="00CD6100" w:rsidRDefault="00096148" w:rsidP="00DC2A70">
      <w:r>
        <w:t>Kolejne tabele przedstawiają zakładane</w:t>
      </w:r>
      <w:r w:rsidR="00CD6100">
        <w:t xml:space="preserve"> sprawności składowe systemu grzewczego, przyjęte </w:t>
      </w:r>
      <w:r w:rsidR="002B517E">
        <w:br/>
      </w:r>
      <w:r w:rsidR="00CD6100">
        <w:t xml:space="preserve">w oparciu o </w:t>
      </w:r>
      <w:r w:rsidR="00A81C9E" w:rsidRPr="00A81C9E">
        <w:rPr>
          <w:i/>
        </w:rPr>
        <w:t>„</w:t>
      </w:r>
      <w:r w:rsidR="00CD6100" w:rsidRPr="00A81C9E">
        <w:rPr>
          <w:i/>
        </w:rPr>
        <w:t xml:space="preserve">Rozporządzenie </w:t>
      </w:r>
      <w:r w:rsidR="00F85C6F" w:rsidRPr="00A81C9E">
        <w:rPr>
          <w:i/>
        </w:rPr>
        <w:t>w sprawie metodologii…</w:t>
      </w:r>
      <w:r w:rsidR="00A81C9E" w:rsidRPr="00A81C9E">
        <w:rPr>
          <w:i/>
        </w:rPr>
        <w:t>”</w:t>
      </w:r>
      <w:r w:rsidR="00F85C6F">
        <w:t xml:space="preserve"> z 2015 r.</w:t>
      </w:r>
    </w:p>
    <w:p w14:paraId="6A433295" w14:textId="77777777" w:rsidR="00F85C6F" w:rsidRDefault="00F85C6F" w:rsidP="00F85C6F">
      <w:pPr>
        <w:pStyle w:val="Legenda"/>
        <w:rPr>
          <w:lang w:val="pl-PL"/>
        </w:rPr>
      </w:pPr>
      <w:bookmarkStart w:id="71" w:name="_Toc350700854"/>
      <w:r>
        <w:t xml:space="preserve">Tabela </w:t>
      </w:r>
      <w:r w:rsidR="00565BC8">
        <w:fldChar w:fldCharType="begin"/>
      </w:r>
      <w:r w:rsidR="00565BC8">
        <w:instrText xml:space="preserve"> STYLEREF 1 \s </w:instrText>
      </w:r>
      <w:r w:rsidR="00565BC8">
        <w:fldChar w:fldCharType="separate"/>
      </w:r>
      <w:r w:rsidR="001D467C">
        <w:rPr>
          <w:noProof/>
        </w:rPr>
        <w:t>5</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6</w:t>
      </w:r>
      <w:r w:rsidR="00565BC8">
        <w:rPr>
          <w:noProof/>
        </w:rPr>
        <w:fldChar w:fldCharType="end"/>
      </w:r>
      <w:r>
        <w:rPr>
          <w:lang w:val="pl-PL"/>
        </w:rPr>
        <w:t xml:space="preserve">. </w:t>
      </w:r>
      <w:r w:rsidRPr="00F85C6F">
        <w:t>Sprawności składowe systemu grzewczego c.o. dla budynku typowego</w:t>
      </w:r>
      <w:bookmarkEnd w:id="71"/>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490"/>
        <w:gridCol w:w="2073"/>
        <w:gridCol w:w="913"/>
        <w:gridCol w:w="5406"/>
      </w:tblGrid>
      <w:tr w:rsidR="00A81C9E" w:rsidRPr="00AF24B8" w14:paraId="0227E4EC" w14:textId="77777777" w:rsidTr="00AF24B8">
        <w:trPr>
          <w:trHeight w:val="540"/>
        </w:trPr>
        <w:tc>
          <w:tcPr>
            <w:tcW w:w="276" w:type="pct"/>
            <w:shd w:val="clear" w:color="auto" w:fill="96C005"/>
            <w:vAlign w:val="center"/>
            <w:hideMark/>
          </w:tcPr>
          <w:p w14:paraId="2EF8678E" w14:textId="77777777" w:rsidR="00A81C9E" w:rsidRPr="00C565D1" w:rsidRDefault="00A81C9E" w:rsidP="00AF24B8">
            <w:pPr>
              <w:spacing w:before="60" w:after="60" w:line="240" w:lineRule="auto"/>
              <w:jc w:val="center"/>
              <w:rPr>
                <w:rFonts w:eastAsia="Times New Roman" w:cs="Arial"/>
                <w:b/>
                <w:bCs/>
                <w:sz w:val="16"/>
                <w:szCs w:val="16"/>
                <w:lang w:eastAsia="pl-PL"/>
              </w:rPr>
            </w:pPr>
            <w:r w:rsidRPr="00C565D1">
              <w:rPr>
                <w:rFonts w:eastAsia="Times New Roman" w:cs="Arial"/>
                <w:b/>
                <w:bCs/>
                <w:sz w:val="16"/>
                <w:szCs w:val="16"/>
                <w:lang w:eastAsia="pl-PL"/>
              </w:rPr>
              <w:t>Lp.</w:t>
            </w:r>
          </w:p>
        </w:tc>
        <w:tc>
          <w:tcPr>
            <w:tcW w:w="1167" w:type="pct"/>
            <w:shd w:val="clear" w:color="auto" w:fill="96C005"/>
            <w:vAlign w:val="center"/>
            <w:hideMark/>
          </w:tcPr>
          <w:p w14:paraId="0AA97BDF" w14:textId="77777777" w:rsidR="00A81C9E" w:rsidRPr="00C565D1" w:rsidRDefault="00A81C9E" w:rsidP="00AF24B8">
            <w:pPr>
              <w:spacing w:before="60" w:after="60" w:line="240" w:lineRule="auto"/>
              <w:jc w:val="center"/>
              <w:rPr>
                <w:rFonts w:eastAsia="Times New Roman" w:cs="Arial"/>
                <w:b/>
                <w:bCs/>
                <w:sz w:val="16"/>
                <w:szCs w:val="16"/>
                <w:lang w:eastAsia="pl-PL"/>
              </w:rPr>
            </w:pPr>
            <w:r w:rsidRPr="00C565D1">
              <w:rPr>
                <w:rFonts w:eastAsia="Times New Roman" w:cs="Arial"/>
                <w:b/>
                <w:bCs/>
                <w:sz w:val="16"/>
                <w:szCs w:val="16"/>
                <w:lang w:eastAsia="pl-PL"/>
              </w:rPr>
              <w:t>Wyszczególnienie</w:t>
            </w:r>
          </w:p>
        </w:tc>
        <w:tc>
          <w:tcPr>
            <w:tcW w:w="514" w:type="pct"/>
            <w:shd w:val="clear" w:color="auto" w:fill="96C005"/>
            <w:vAlign w:val="center"/>
            <w:hideMark/>
          </w:tcPr>
          <w:p w14:paraId="2301BFDA" w14:textId="77777777" w:rsidR="00A81C9E" w:rsidRPr="00C565D1" w:rsidRDefault="00A81C9E" w:rsidP="00AF24B8">
            <w:pPr>
              <w:spacing w:before="60" w:after="60" w:line="240" w:lineRule="auto"/>
              <w:jc w:val="center"/>
              <w:rPr>
                <w:rFonts w:eastAsia="Times New Roman" w:cs="Arial"/>
                <w:b/>
                <w:bCs/>
                <w:sz w:val="16"/>
                <w:szCs w:val="16"/>
                <w:lang w:eastAsia="pl-PL"/>
              </w:rPr>
            </w:pPr>
            <w:r w:rsidRPr="00C565D1">
              <w:rPr>
                <w:rFonts w:eastAsia="Times New Roman" w:cs="Arial"/>
                <w:b/>
                <w:bCs/>
                <w:sz w:val="16"/>
                <w:szCs w:val="16"/>
                <w:lang w:eastAsia="pl-PL"/>
              </w:rPr>
              <w:t>Wartość</w:t>
            </w:r>
          </w:p>
        </w:tc>
        <w:tc>
          <w:tcPr>
            <w:tcW w:w="3043" w:type="pct"/>
            <w:shd w:val="clear" w:color="auto" w:fill="96C005"/>
            <w:vAlign w:val="center"/>
            <w:hideMark/>
          </w:tcPr>
          <w:p w14:paraId="1529DD9F" w14:textId="77777777" w:rsidR="00A81C9E" w:rsidRPr="00C565D1" w:rsidRDefault="00A81C9E" w:rsidP="00AF24B8">
            <w:pPr>
              <w:spacing w:before="60" w:after="60" w:line="240" w:lineRule="auto"/>
              <w:jc w:val="center"/>
              <w:rPr>
                <w:rFonts w:eastAsia="Times New Roman" w:cs="Arial"/>
                <w:b/>
                <w:bCs/>
                <w:sz w:val="16"/>
                <w:szCs w:val="16"/>
                <w:lang w:eastAsia="pl-PL"/>
              </w:rPr>
            </w:pPr>
            <w:r w:rsidRPr="00C565D1">
              <w:rPr>
                <w:rFonts w:eastAsia="Times New Roman" w:cs="Arial"/>
                <w:b/>
                <w:bCs/>
                <w:sz w:val="16"/>
                <w:szCs w:val="16"/>
                <w:lang w:eastAsia="pl-PL"/>
              </w:rPr>
              <w:t>Uwagi</w:t>
            </w:r>
          </w:p>
        </w:tc>
      </w:tr>
      <w:tr w:rsidR="00A81C9E" w:rsidRPr="00AF24B8" w14:paraId="6C4BA816" w14:textId="77777777" w:rsidTr="00AF24B8">
        <w:trPr>
          <w:trHeight w:val="330"/>
        </w:trPr>
        <w:tc>
          <w:tcPr>
            <w:tcW w:w="276" w:type="pct"/>
            <w:vMerge w:val="restart"/>
            <w:shd w:val="clear" w:color="auto" w:fill="auto"/>
            <w:vAlign w:val="center"/>
            <w:hideMark/>
          </w:tcPr>
          <w:p w14:paraId="4F85E223"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1.</w:t>
            </w:r>
          </w:p>
        </w:tc>
        <w:tc>
          <w:tcPr>
            <w:tcW w:w="1167" w:type="pct"/>
            <w:vMerge w:val="restart"/>
            <w:shd w:val="clear" w:color="auto" w:fill="auto"/>
            <w:vAlign w:val="center"/>
            <w:hideMark/>
          </w:tcPr>
          <w:p w14:paraId="5E413F98"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Sprawność wytwarzania dla c.o. i wentylacji</w:t>
            </w:r>
          </w:p>
        </w:tc>
        <w:tc>
          <w:tcPr>
            <w:tcW w:w="514" w:type="pct"/>
            <w:shd w:val="clear" w:color="auto" w:fill="auto"/>
            <w:vAlign w:val="center"/>
            <w:hideMark/>
          </w:tcPr>
          <w:p w14:paraId="083183C3"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0,65</w:t>
            </w:r>
          </w:p>
        </w:tc>
        <w:tc>
          <w:tcPr>
            <w:tcW w:w="3043" w:type="pct"/>
            <w:shd w:val="clear" w:color="auto" w:fill="auto"/>
            <w:vAlign w:val="center"/>
            <w:hideMark/>
          </w:tcPr>
          <w:p w14:paraId="6E9885A3"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Kotły węglowe wyprodukowane w latach 1980–2000 (tab. 2, poz. 1 b)</w:t>
            </w:r>
          </w:p>
        </w:tc>
      </w:tr>
      <w:tr w:rsidR="00A81C9E" w:rsidRPr="00AF24B8" w14:paraId="19EF1785" w14:textId="77777777" w:rsidTr="00AF24B8">
        <w:trPr>
          <w:trHeight w:val="330"/>
        </w:trPr>
        <w:tc>
          <w:tcPr>
            <w:tcW w:w="276" w:type="pct"/>
            <w:vMerge/>
            <w:shd w:val="clear" w:color="auto" w:fill="auto"/>
            <w:vAlign w:val="center"/>
            <w:hideMark/>
          </w:tcPr>
          <w:p w14:paraId="2D7C4729" w14:textId="77777777" w:rsidR="00A81C9E" w:rsidRPr="00C565D1" w:rsidRDefault="00A81C9E" w:rsidP="00AF24B8">
            <w:pPr>
              <w:spacing w:before="60" w:after="60" w:line="240" w:lineRule="auto"/>
              <w:jc w:val="left"/>
              <w:rPr>
                <w:rFonts w:eastAsia="Times New Roman" w:cs="Arial"/>
                <w:sz w:val="16"/>
                <w:szCs w:val="16"/>
                <w:lang w:eastAsia="pl-PL"/>
              </w:rPr>
            </w:pPr>
          </w:p>
        </w:tc>
        <w:tc>
          <w:tcPr>
            <w:tcW w:w="1167" w:type="pct"/>
            <w:vMerge/>
            <w:shd w:val="clear" w:color="auto" w:fill="auto"/>
            <w:vAlign w:val="center"/>
            <w:hideMark/>
          </w:tcPr>
          <w:p w14:paraId="13C2AA6B" w14:textId="77777777" w:rsidR="00A81C9E" w:rsidRPr="00C565D1" w:rsidRDefault="00A81C9E" w:rsidP="00AF24B8">
            <w:pPr>
              <w:spacing w:before="60" w:after="60" w:line="240" w:lineRule="auto"/>
              <w:jc w:val="left"/>
              <w:rPr>
                <w:rFonts w:eastAsia="Times New Roman" w:cs="Arial"/>
                <w:sz w:val="16"/>
                <w:szCs w:val="16"/>
                <w:lang w:eastAsia="pl-PL"/>
              </w:rPr>
            </w:pPr>
          </w:p>
        </w:tc>
        <w:tc>
          <w:tcPr>
            <w:tcW w:w="514" w:type="pct"/>
            <w:shd w:val="clear" w:color="auto" w:fill="auto"/>
            <w:vAlign w:val="center"/>
            <w:hideMark/>
          </w:tcPr>
          <w:p w14:paraId="2E107907"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0,91</w:t>
            </w:r>
          </w:p>
        </w:tc>
        <w:tc>
          <w:tcPr>
            <w:tcW w:w="3043" w:type="pct"/>
            <w:shd w:val="clear" w:color="auto" w:fill="auto"/>
            <w:vAlign w:val="center"/>
            <w:hideMark/>
          </w:tcPr>
          <w:p w14:paraId="48FFD730"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Kotły gazowe kondensacyjne (70/55°C) o mocy nominalnej do 50 kW (tab. 2, poz. 15 a)</w:t>
            </w:r>
          </w:p>
        </w:tc>
      </w:tr>
      <w:tr w:rsidR="00A81C9E" w:rsidRPr="00AF24B8" w14:paraId="546F0C2A" w14:textId="77777777" w:rsidTr="00AF24B8">
        <w:trPr>
          <w:trHeight w:val="945"/>
        </w:trPr>
        <w:tc>
          <w:tcPr>
            <w:tcW w:w="276" w:type="pct"/>
            <w:shd w:val="clear" w:color="auto" w:fill="auto"/>
            <w:vAlign w:val="center"/>
            <w:hideMark/>
          </w:tcPr>
          <w:p w14:paraId="0465FCF2"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2.</w:t>
            </w:r>
          </w:p>
        </w:tc>
        <w:tc>
          <w:tcPr>
            <w:tcW w:w="1167" w:type="pct"/>
            <w:shd w:val="clear" w:color="auto" w:fill="auto"/>
            <w:vAlign w:val="center"/>
            <w:hideMark/>
          </w:tcPr>
          <w:p w14:paraId="57A58928"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Sprawność przesyłu</w:t>
            </w:r>
          </w:p>
        </w:tc>
        <w:tc>
          <w:tcPr>
            <w:tcW w:w="514" w:type="pct"/>
            <w:shd w:val="clear" w:color="auto" w:fill="auto"/>
            <w:vAlign w:val="center"/>
            <w:hideMark/>
          </w:tcPr>
          <w:p w14:paraId="048BBB0C"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0,96</w:t>
            </w:r>
          </w:p>
        </w:tc>
        <w:tc>
          <w:tcPr>
            <w:tcW w:w="3043" w:type="pct"/>
            <w:shd w:val="clear" w:color="auto" w:fill="auto"/>
            <w:vAlign w:val="center"/>
            <w:hideMark/>
          </w:tcPr>
          <w:p w14:paraId="7F9363F8"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 xml:space="preserve">Ogrzewanie centralne wodne z lokalnego źródła ciepła usytuowanego </w:t>
            </w:r>
            <w:r w:rsidR="009E4956" w:rsidRPr="00AF24B8">
              <w:rPr>
                <w:rFonts w:eastAsia="Times New Roman" w:cs="Arial"/>
                <w:sz w:val="16"/>
                <w:szCs w:val="16"/>
                <w:lang w:eastAsia="pl-PL"/>
              </w:rPr>
              <w:br/>
            </w:r>
            <w:r w:rsidRPr="00C565D1">
              <w:rPr>
                <w:rFonts w:eastAsia="Times New Roman" w:cs="Arial"/>
                <w:sz w:val="16"/>
                <w:szCs w:val="16"/>
                <w:lang w:eastAsia="pl-PL"/>
              </w:rPr>
              <w:t xml:space="preserve">w ogrzewanym budynku, z zaizolowanymi przewodami, armaturą </w:t>
            </w:r>
            <w:r w:rsidR="009E4956" w:rsidRPr="00AF24B8">
              <w:rPr>
                <w:rFonts w:eastAsia="Times New Roman" w:cs="Arial"/>
                <w:sz w:val="16"/>
                <w:szCs w:val="16"/>
                <w:lang w:eastAsia="pl-PL"/>
              </w:rPr>
              <w:br/>
            </w:r>
            <w:r w:rsidRPr="00C565D1">
              <w:rPr>
                <w:rFonts w:eastAsia="Times New Roman" w:cs="Arial"/>
                <w:sz w:val="16"/>
                <w:szCs w:val="16"/>
                <w:lang w:eastAsia="pl-PL"/>
              </w:rPr>
              <w:t>i urządzeniami, które są zainstalowane w przestrzeni ogrzewanej (tab. 6, poz. 3 a)</w:t>
            </w:r>
          </w:p>
        </w:tc>
      </w:tr>
      <w:tr w:rsidR="00A81C9E" w:rsidRPr="00AF24B8" w14:paraId="5854BC1E" w14:textId="77777777" w:rsidTr="00AF24B8">
        <w:trPr>
          <w:trHeight w:val="900"/>
        </w:trPr>
        <w:tc>
          <w:tcPr>
            <w:tcW w:w="276" w:type="pct"/>
            <w:shd w:val="clear" w:color="auto" w:fill="auto"/>
            <w:vAlign w:val="center"/>
            <w:hideMark/>
          </w:tcPr>
          <w:p w14:paraId="433296D3"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3.</w:t>
            </w:r>
          </w:p>
        </w:tc>
        <w:tc>
          <w:tcPr>
            <w:tcW w:w="1167" w:type="pct"/>
            <w:shd w:val="clear" w:color="auto" w:fill="auto"/>
            <w:vAlign w:val="center"/>
            <w:hideMark/>
          </w:tcPr>
          <w:p w14:paraId="06D10841"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Sprawność regulacji</w:t>
            </w:r>
            <w:r w:rsidRPr="00AF24B8">
              <w:rPr>
                <w:rFonts w:eastAsia="Times New Roman" w:cs="Arial"/>
                <w:sz w:val="16"/>
                <w:szCs w:val="16"/>
                <w:lang w:eastAsia="pl-PL"/>
              </w:rPr>
              <w:t>*</w:t>
            </w:r>
          </w:p>
        </w:tc>
        <w:tc>
          <w:tcPr>
            <w:tcW w:w="514" w:type="pct"/>
            <w:shd w:val="clear" w:color="auto" w:fill="auto"/>
            <w:vAlign w:val="center"/>
            <w:hideMark/>
          </w:tcPr>
          <w:p w14:paraId="1C3652CC"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0,88</w:t>
            </w:r>
          </w:p>
        </w:tc>
        <w:tc>
          <w:tcPr>
            <w:tcW w:w="3043" w:type="pct"/>
            <w:shd w:val="clear" w:color="auto" w:fill="auto"/>
            <w:vAlign w:val="center"/>
            <w:hideMark/>
          </w:tcPr>
          <w:p w14:paraId="6B1323E3"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 xml:space="preserve">Ogrzewanie wodne z grzejnikami członowymi lub płytowymi </w:t>
            </w:r>
            <w:r w:rsidRPr="00AF24B8">
              <w:rPr>
                <w:rFonts w:eastAsia="Times New Roman" w:cs="Arial"/>
                <w:sz w:val="16"/>
                <w:szCs w:val="16"/>
                <w:lang w:eastAsia="pl-PL"/>
              </w:rPr>
              <w:br/>
            </w:r>
            <w:r w:rsidRPr="00C565D1">
              <w:rPr>
                <w:rFonts w:eastAsia="Times New Roman" w:cs="Arial"/>
                <w:sz w:val="16"/>
                <w:szCs w:val="16"/>
                <w:lang w:eastAsia="pl-PL"/>
              </w:rPr>
              <w:t>w przypadku regulacji centralnej i miejscowej z zaworem termostatycznym o działaniu proporcjonalnym z zakresem proporcjonalności P - 2K (tab. 3, poz. 5 c)</w:t>
            </w:r>
          </w:p>
        </w:tc>
      </w:tr>
      <w:tr w:rsidR="00A81C9E" w:rsidRPr="00AF24B8" w14:paraId="0FDFAF46" w14:textId="77777777" w:rsidTr="00AF24B8">
        <w:trPr>
          <w:trHeight w:val="300"/>
        </w:trPr>
        <w:tc>
          <w:tcPr>
            <w:tcW w:w="276" w:type="pct"/>
            <w:shd w:val="clear" w:color="auto" w:fill="auto"/>
            <w:vAlign w:val="center"/>
            <w:hideMark/>
          </w:tcPr>
          <w:p w14:paraId="45C1A018"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4.</w:t>
            </w:r>
          </w:p>
        </w:tc>
        <w:tc>
          <w:tcPr>
            <w:tcW w:w="1167" w:type="pct"/>
            <w:shd w:val="clear" w:color="auto" w:fill="auto"/>
            <w:vAlign w:val="center"/>
            <w:hideMark/>
          </w:tcPr>
          <w:p w14:paraId="3027805A"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Sprawność akumulacji</w:t>
            </w:r>
          </w:p>
        </w:tc>
        <w:tc>
          <w:tcPr>
            <w:tcW w:w="514" w:type="pct"/>
            <w:shd w:val="clear" w:color="auto" w:fill="auto"/>
            <w:vAlign w:val="center"/>
            <w:hideMark/>
          </w:tcPr>
          <w:p w14:paraId="7673C90B" w14:textId="77777777" w:rsidR="00A81C9E" w:rsidRPr="00C565D1" w:rsidRDefault="00A81C9E" w:rsidP="00AF24B8">
            <w:pPr>
              <w:spacing w:before="60" w:after="60" w:line="240" w:lineRule="auto"/>
              <w:jc w:val="center"/>
              <w:rPr>
                <w:rFonts w:eastAsia="Times New Roman" w:cs="Arial"/>
                <w:sz w:val="16"/>
                <w:szCs w:val="16"/>
                <w:lang w:eastAsia="pl-PL"/>
              </w:rPr>
            </w:pPr>
            <w:r w:rsidRPr="00C565D1">
              <w:rPr>
                <w:rFonts w:eastAsia="Times New Roman" w:cs="Arial"/>
                <w:sz w:val="16"/>
                <w:szCs w:val="16"/>
                <w:lang w:eastAsia="pl-PL"/>
              </w:rPr>
              <w:t>1</w:t>
            </w:r>
          </w:p>
        </w:tc>
        <w:tc>
          <w:tcPr>
            <w:tcW w:w="3043" w:type="pct"/>
            <w:shd w:val="clear" w:color="auto" w:fill="auto"/>
            <w:vAlign w:val="center"/>
            <w:hideMark/>
          </w:tcPr>
          <w:p w14:paraId="52F4AEB8" w14:textId="77777777" w:rsidR="00A81C9E" w:rsidRPr="00C565D1" w:rsidRDefault="00A81C9E" w:rsidP="00AF24B8">
            <w:pPr>
              <w:spacing w:before="60" w:after="60" w:line="240" w:lineRule="auto"/>
              <w:jc w:val="left"/>
              <w:rPr>
                <w:rFonts w:eastAsia="Times New Roman" w:cs="Arial"/>
                <w:sz w:val="16"/>
                <w:szCs w:val="16"/>
                <w:lang w:eastAsia="pl-PL"/>
              </w:rPr>
            </w:pPr>
            <w:r w:rsidRPr="00C565D1">
              <w:rPr>
                <w:rFonts w:eastAsia="Times New Roman" w:cs="Arial"/>
                <w:sz w:val="16"/>
                <w:szCs w:val="16"/>
                <w:lang w:eastAsia="pl-PL"/>
              </w:rPr>
              <w:t xml:space="preserve">System ogrzewania bez zasobnika ciepła </w:t>
            </w:r>
          </w:p>
        </w:tc>
      </w:tr>
    </w:tbl>
    <w:p w14:paraId="1353CF86" w14:textId="77777777" w:rsidR="00C565D1" w:rsidRDefault="00C565D1" w:rsidP="00C565D1">
      <w:pPr>
        <w:pStyle w:val="rdo"/>
      </w:pPr>
      <w:r>
        <w:t xml:space="preserve">Źródło: opracowanie własne na podstawie </w:t>
      </w:r>
      <w:r w:rsidRPr="00C565D1">
        <w:t xml:space="preserve">Rozporządzenie Ministra Infrastruktury i Rozwoju z dnia 27 lutego 2015 r. </w:t>
      </w:r>
      <w:r>
        <w:rPr>
          <w:lang w:val="pl-PL"/>
        </w:rPr>
        <w:br/>
      </w:r>
      <w:r w:rsidRPr="00C565D1">
        <w:t>w sprawie metodologii wyznaczania charakterystyki energetycznej budynku lub części budynku oraz świadectw charakterystyki energetycznej (Dz. U. 2015, poz. 376)</w:t>
      </w:r>
    </w:p>
    <w:p w14:paraId="114CF8E9" w14:textId="77777777" w:rsidR="00C565D1" w:rsidRDefault="002379A6" w:rsidP="002379A6">
      <w:pPr>
        <w:pStyle w:val="Legenda"/>
      </w:pPr>
      <w:bookmarkStart w:id="72" w:name="_Toc350700855"/>
      <w:r>
        <w:t xml:space="preserve">Tabela </w:t>
      </w:r>
      <w:r w:rsidR="00565BC8">
        <w:fldChar w:fldCharType="begin"/>
      </w:r>
      <w:r w:rsidR="00565BC8">
        <w:instrText xml:space="preserve"> STYLEREF 1 \s </w:instrText>
      </w:r>
      <w:r w:rsidR="00565BC8">
        <w:fldChar w:fldCharType="separate"/>
      </w:r>
      <w:r w:rsidR="001D467C">
        <w:rPr>
          <w:noProof/>
        </w:rPr>
        <w:t>5</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7</w:t>
      </w:r>
      <w:r w:rsidR="00565BC8">
        <w:rPr>
          <w:noProof/>
        </w:rPr>
        <w:fldChar w:fldCharType="end"/>
      </w:r>
      <w:r>
        <w:rPr>
          <w:lang w:val="pl-PL"/>
        </w:rPr>
        <w:t xml:space="preserve">. </w:t>
      </w:r>
      <w:r w:rsidRPr="002379A6">
        <w:t>Sprawności składowe systemu grzewczego c.w.u. dla budynku typowego</w:t>
      </w:r>
      <w:bookmarkEnd w:id="72"/>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552"/>
        <w:gridCol w:w="1734"/>
        <w:gridCol w:w="755"/>
        <w:gridCol w:w="1041"/>
        <w:gridCol w:w="4800"/>
      </w:tblGrid>
      <w:tr w:rsidR="00A81C9E" w:rsidRPr="00AF24B8" w14:paraId="344E5E4D" w14:textId="77777777" w:rsidTr="00AF24B8">
        <w:trPr>
          <w:trHeight w:val="390"/>
        </w:trPr>
        <w:tc>
          <w:tcPr>
            <w:tcW w:w="311" w:type="pct"/>
            <w:shd w:val="clear" w:color="auto" w:fill="96C005"/>
            <w:vAlign w:val="center"/>
            <w:hideMark/>
          </w:tcPr>
          <w:p w14:paraId="50F5C315" w14:textId="77777777" w:rsidR="002379A6" w:rsidRPr="002379A6" w:rsidRDefault="002379A6" w:rsidP="00AF24B8">
            <w:pPr>
              <w:spacing w:before="60" w:after="60" w:line="240" w:lineRule="auto"/>
              <w:jc w:val="center"/>
              <w:rPr>
                <w:rFonts w:eastAsia="Times New Roman" w:cs="Arial"/>
                <w:b/>
                <w:bCs/>
                <w:sz w:val="16"/>
                <w:szCs w:val="16"/>
                <w:lang w:eastAsia="pl-PL"/>
              </w:rPr>
            </w:pPr>
            <w:r w:rsidRPr="002379A6">
              <w:rPr>
                <w:rFonts w:eastAsia="Times New Roman" w:cs="Arial"/>
                <w:b/>
                <w:bCs/>
                <w:sz w:val="16"/>
                <w:szCs w:val="16"/>
                <w:lang w:eastAsia="pl-PL"/>
              </w:rPr>
              <w:t>Lp.</w:t>
            </w:r>
          </w:p>
        </w:tc>
        <w:tc>
          <w:tcPr>
            <w:tcW w:w="976" w:type="pct"/>
            <w:shd w:val="clear" w:color="auto" w:fill="96C005"/>
            <w:vAlign w:val="center"/>
            <w:hideMark/>
          </w:tcPr>
          <w:p w14:paraId="7F49DE8F" w14:textId="77777777" w:rsidR="002379A6" w:rsidRPr="002379A6" w:rsidRDefault="002379A6" w:rsidP="00AF24B8">
            <w:pPr>
              <w:spacing w:before="60" w:after="60" w:line="240" w:lineRule="auto"/>
              <w:jc w:val="center"/>
              <w:rPr>
                <w:rFonts w:eastAsia="Times New Roman" w:cs="Arial"/>
                <w:b/>
                <w:bCs/>
                <w:sz w:val="16"/>
                <w:szCs w:val="16"/>
                <w:lang w:eastAsia="pl-PL"/>
              </w:rPr>
            </w:pPr>
            <w:r w:rsidRPr="002379A6">
              <w:rPr>
                <w:rFonts w:eastAsia="Times New Roman" w:cs="Arial"/>
                <w:b/>
                <w:bCs/>
                <w:sz w:val="16"/>
                <w:szCs w:val="16"/>
                <w:lang w:eastAsia="pl-PL"/>
              </w:rPr>
              <w:t>Wyszczególnienie</w:t>
            </w:r>
          </w:p>
        </w:tc>
        <w:tc>
          <w:tcPr>
            <w:tcW w:w="425" w:type="pct"/>
            <w:shd w:val="clear" w:color="auto" w:fill="96C005"/>
            <w:vAlign w:val="center"/>
            <w:hideMark/>
          </w:tcPr>
          <w:p w14:paraId="4FEBFD4C" w14:textId="77777777" w:rsidR="002379A6" w:rsidRPr="002379A6" w:rsidRDefault="002379A6" w:rsidP="00AF24B8">
            <w:pPr>
              <w:spacing w:before="60" w:after="60" w:line="240" w:lineRule="auto"/>
              <w:jc w:val="center"/>
              <w:rPr>
                <w:rFonts w:eastAsia="Times New Roman" w:cs="Arial"/>
                <w:b/>
                <w:bCs/>
                <w:sz w:val="16"/>
                <w:szCs w:val="16"/>
                <w:lang w:eastAsia="pl-PL"/>
              </w:rPr>
            </w:pPr>
            <w:r w:rsidRPr="002379A6">
              <w:rPr>
                <w:rFonts w:eastAsia="Times New Roman" w:cs="Arial"/>
                <w:b/>
                <w:bCs/>
                <w:sz w:val="16"/>
                <w:szCs w:val="16"/>
                <w:lang w:eastAsia="pl-PL"/>
              </w:rPr>
              <w:t>Jedn.</w:t>
            </w:r>
          </w:p>
        </w:tc>
        <w:tc>
          <w:tcPr>
            <w:tcW w:w="586" w:type="pct"/>
            <w:shd w:val="clear" w:color="auto" w:fill="96C005"/>
            <w:vAlign w:val="center"/>
            <w:hideMark/>
          </w:tcPr>
          <w:p w14:paraId="2B613570" w14:textId="77777777" w:rsidR="002379A6" w:rsidRPr="002379A6" w:rsidRDefault="002379A6" w:rsidP="00AF24B8">
            <w:pPr>
              <w:spacing w:before="60" w:after="60" w:line="240" w:lineRule="auto"/>
              <w:jc w:val="center"/>
              <w:rPr>
                <w:rFonts w:eastAsia="Times New Roman" w:cs="Arial"/>
                <w:b/>
                <w:bCs/>
                <w:sz w:val="16"/>
                <w:szCs w:val="16"/>
                <w:lang w:eastAsia="pl-PL"/>
              </w:rPr>
            </w:pPr>
            <w:r w:rsidRPr="002379A6">
              <w:rPr>
                <w:rFonts w:eastAsia="Times New Roman" w:cs="Arial"/>
                <w:b/>
                <w:bCs/>
                <w:sz w:val="16"/>
                <w:szCs w:val="16"/>
                <w:lang w:eastAsia="pl-PL"/>
              </w:rPr>
              <w:t>Wartość</w:t>
            </w:r>
          </w:p>
        </w:tc>
        <w:tc>
          <w:tcPr>
            <w:tcW w:w="2702" w:type="pct"/>
            <w:shd w:val="clear" w:color="auto" w:fill="96C005"/>
            <w:vAlign w:val="center"/>
            <w:hideMark/>
          </w:tcPr>
          <w:p w14:paraId="4B4BC195" w14:textId="77777777" w:rsidR="002379A6" w:rsidRPr="002379A6" w:rsidRDefault="002379A6" w:rsidP="00AF24B8">
            <w:pPr>
              <w:spacing w:before="60" w:after="60" w:line="240" w:lineRule="auto"/>
              <w:jc w:val="center"/>
              <w:rPr>
                <w:rFonts w:eastAsia="Times New Roman" w:cs="Arial"/>
                <w:b/>
                <w:bCs/>
                <w:sz w:val="16"/>
                <w:szCs w:val="16"/>
                <w:lang w:eastAsia="pl-PL"/>
              </w:rPr>
            </w:pPr>
            <w:r w:rsidRPr="002379A6">
              <w:rPr>
                <w:rFonts w:eastAsia="Times New Roman" w:cs="Arial"/>
                <w:b/>
                <w:bCs/>
                <w:sz w:val="16"/>
                <w:szCs w:val="16"/>
                <w:lang w:eastAsia="pl-PL"/>
              </w:rPr>
              <w:t>Uwagi</w:t>
            </w:r>
          </w:p>
        </w:tc>
      </w:tr>
      <w:tr w:rsidR="00A81C9E" w:rsidRPr="00AF24B8" w14:paraId="02238251" w14:textId="77777777" w:rsidTr="00AF24B8">
        <w:trPr>
          <w:trHeight w:val="166"/>
        </w:trPr>
        <w:tc>
          <w:tcPr>
            <w:tcW w:w="311" w:type="pct"/>
            <w:vMerge w:val="restart"/>
            <w:shd w:val="clear" w:color="auto" w:fill="auto"/>
            <w:vAlign w:val="center"/>
            <w:hideMark/>
          </w:tcPr>
          <w:p w14:paraId="3D847C66" w14:textId="77777777" w:rsidR="002379A6" w:rsidRPr="002379A6" w:rsidRDefault="002379A6" w:rsidP="00AF24B8">
            <w:pPr>
              <w:spacing w:before="60" w:after="60" w:line="240" w:lineRule="auto"/>
              <w:jc w:val="center"/>
              <w:rPr>
                <w:rFonts w:eastAsia="Times New Roman" w:cs="Arial"/>
                <w:sz w:val="16"/>
                <w:szCs w:val="16"/>
                <w:lang w:eastAsia="pl-PL"/>
              </w:rPr>
            </w:pPr>
            <w:r w:rsidRPr="002379A6">
              <w:rPr>
                <w:rFonts w:eastAsia="Times New Roman" w:cs="Arial"/>
                <w:sz w:val="16"/>
                <w:szCs w:val="16"/>
                <w:lang w:eastAsia="pl-PL"/>
              </w:rPr>
              <w:t>1.</w:t>
            </w:r>
          </w:p>
        </w:tc>
        <w:tc>
          <w:tcPr>
            <w:tcW w:w="976" w:type="pct"/>
            <w:vMerge w:val="restart"/>
            <w:shd w:val="clear" w:color="auto" w:fill="auto"/>
            <w:vAlign w:val="center"/>
            <w:hideMark/>
          </w:tcPr>
          <w:p w14:paraId="1EA53963" w14:textId="77777777" w:rsidR="002379A6" w:rsidRPr="002379A6" w:rsidRDefault="002379A6" w:rsidP="00AF24B8">
            <w:pPr>
              <w:spacing w:before="60" w:after="60" w:line="240" w:lineRule="auto"/>
              <w:jc w:val="left"/>
              <w:rPr>
                <w:rFonts w:eastAsia="Times New Roman" w:cs="Arial"/>
                <w:sz w:val="16"/>
                <w:szCs w:val="16"/>
                <w:lang w:eastAsia="pl-PL"/>
              </w:rPr>
            </w:pPr>
            <w:r w:rsidRPr="002379A6">
              <w:rPr>
                <w:rFonts w:eastAsia="Times New Roman" w:cs="Arial"/>
                <w:sz w:val="16"/>
                <w:szCs w:val="16"/>
                <w:lang w:eastAsia="pl-PL"/>
              </w:rPr>
              <w:t>Sprawność wytwarzania dla c.w.u.</w:t>
            </w:r>
          </w:p>
        </w:tc>
        <w:tc>
          <w:tcPr>
            <w:tcW w:w="425" w:type="pct"/>
            <w:shd w:val="clear" w:color="auto" w:fill="auto"/>
            <w:vAlign w:val="center"/>
            <w:hideMark/>
          </w:tcPr>
          <w:p w14:paraId="439746C2" w14:textId="77777777" w:rsidR="002379A6" w:rsidRPr="002379A6" w:rsidRDefault="002379A6" w:rsidP="00AF24B8">
            <w:pPr>
              <w:spacing w:before="60" w:after="60" w:line="240" w:lineRule="auto"/>
              <w:jc w:val="center"/>
              <w:rPr>
                <w:rFonts w:eastAsia="Times New Roman" w:cs="Arial"/>
                <w:sz w:val="16"/>
                <w:szCs w:val="16"/>
                <w:lang w:eastAsia="pl-PL"/>
              </w:rPr>
            </w:pPr>
            <w:r w:rsidRPr="002379A6">
              <w:rPr>
                <w:rFonts w:eastAsia="Times New Roman" w:cs="Arial"/>
                <w:sz w:val="16"/>
                <w:szCs w:val="16"/>
                <w:lang w:eastAsia="pl-PL"/>
              </w:rPr>
              <w:t>-</w:t>
            </w:r>
          </w:p>
        </w:tc>
        <w:tc>
          <w:tcPr>
            <w:tcW w:w="586" w:type="pct"/>
            <w:shd w:val="clear" w:color="auto" w:fill="auto"/>
            <w:vAlign w:val="center"/>
            <w:hideMark/>
          </w:tcPr>
          <w:p w14:paraId="1D82585F" w14:textId="77777777" w:rsidR="002379A6" w:rsidRPr="002379A6" w:rsidRDefault="002379A6" w:rsidP="00AF24B8">
            <w:pPr>
              <w:spacing w:before="60" w:after="60" w:line="240" w:lineRule="auto"/>
              <w:jc w:val="center"/>
              <w:rPr>
                <w:rFonts w:eastAsia="Times New Roman" w:cs="Arial"/>
                <w:sz w:val="16"/>
                <w:szCs w:val="16"/>
                <w:lang w:eastAsia="pl-PL"/>
              </w:rPr>
            </w:pPr>
            <w:r w:rsidRPr="002379A6">
              <w:rPr>
                <w:rFonts w:eastAsia="Times New Roman" w:cs="Arial"/>
                <w:sz w:val="16"/>
                <w:szCs w:val="16"/>
                <w:lang w:eastAsia="pl-PL"/>
              </w:rPr>
              <w:t>0,65</w:t>
            </w:r>
          </w:p>
        </w:tc>
        <w:tc>
          <w:tcPr>
            <w:tcW w:w="2702" w:type="pct"/>
            <w:shd w:val="clear" w:color="auto" w:fill="auto"/>
            <w:vAlign w:val="center"/>
            <w:hideMark/>
          </w:tcPr>
          <w:p w14:paraId="2C84EA76" w14:textId="77777777" w:rsidR="002379A6" w:rsidRPr="002379A6" w:rsidRDefault="002379A6" w:rsidP="00AF24B8">
            <w:pPr>
              <w:spacing w:before="60" w:after="60" w:line="240" w:lineRule="auto"/>
              <w:jc w:val="left"/>
              <w:rPr>
                <w:rFonts w:eastAsia="Times New Roman" w:cs="Arial"/>
                <w:sz w:val="16"/>
                <w:szCs w:val="16"/>
                <w:lang w:eastAsia="pl-PL"/>
              </w:rPr>
            </w:pPr>
            <w:r w:rsidRPr="002379A6">
              <w:rPr>
                <w:rFonts w:eastAsia="Times New Roman" w:cs="Arial"/>
                <w:sz w:val="16"/>
                <w:szCs w:val="16"/>
                <w:lang w:eastAsia="pl-PL"/>
              </w:rPr>
              <w:t xml:space="preserve">Kotły stałotemperaturowe dwufunkcyjne (ogrzewanie </w:t>
            </w:r>
            <w:r w:rsidR="009E4956" w:rsidRPr="00AF24B8">
              <w:rPr>
                <w:rFonts w:eastAsia="Times New Roman" w:cs="Arial"/>
                <w:sz w:val="16"/>
                <w:szCs w:val="16"/>
                <w:lang w:eastAsia="pl-PL"/>
              </w:rPr>
              <w:br/>
            </w:r>
            <w:r w:rsidRPr="002379A6">
              <w:rPr>
                <w:rFonts w:eastAsia="Times New Roman" w:cs="Arial"/>
                <w:sz w:val="16"/>
                <w:szCs w:val="16"/>
                <w:lang w:eastAsia="pl-PL"/>
              </w:rPr>
              <w:t>i przygotowanie ciepłej wody użytkowej) (tab. 9, poz. 30</w:t>
            </w:r>
          </w:p>
        </w:tc>
      </w:tr>
      <w:tr w:rsidR="00A81C9E" w:rsidRPr="00AF24B8" w14:paraId="2977D7E0" w14:textId="77777777" w:rsidTr="00AF24B8">
        <w:trPr>
          <w:trHeight w:val="56"/>
        </w:trPr>
        <w:tc>
          <w:tcPr>
            <w:tcW w:w="311" w:type="pct"/>
            <w:vMerge/>
            <w:shd w:val="clear" w:color="auto" w:fill="auto"/>
            <w:vAlign w:val="center"/>
            <w:hideMark/>
          </w:tcPr>
          <w:p w14:paraId="274B21E9" w14:textId="77777777" w:rsidR="002379A6" w:rsidRPr="002379A6" w:rsidRDefault="002379A6" w:rsidP="00AF24B8">
            <w:pPr>
              <w:spacing w:before="60" w:after="60" w:line="240" w:lineRule="auto"/>
              <w:jc w:val="left"/>
              <w:rPr>
                <w:rFonts w:eastAsia="Times New Roman" w:cs="Arial"/>
                <w:sz w:val="16"/>
                <w:szCs w:val="16"/>
                <w:lang w:eastAsia="pl-PL"/>
              </w:rPr>
            </w:pPr>
          </w:p>
        </w:tc>
        <w:tc>
          <w:tcPr>
            <w:tcW w:w="976" w:type="pct"/>
            <w:vMerge/>
            <w:shd w:val="clear" w:color="auto" w:fill="auto"/>
            <w:vAlign w:val="center"/>
            <w:hideMark/>
          </w:tcPr>
          <w:p w14:paraId="0860C23D" w14:textId="77777777" w:rsidR="002379A6" w:rsidRPr="002379A6" w:rsidRDefault="002379A6" w:rsidP="00AF24B8">
            <w:pPr>
              <w:spacing w:before="60" w:after="60" w:line="240" w:lineRule="auto"/>
              <w:jc w:val="left"/>
              <w:rPr>
                <w:rFonts w:eastAsia="Times New Roman" w:cs="Arial"/>
                <w:sz w:val="16"/>
                <w:szCs w:val="16"/>
                <w:lang w:eastAsia="pl-PL"/>
              </w:rPr>
            </w:pPr>
          </w:p>
        </w:tc>
        <w:tc>
          <w:tcPr>
            <w:tcW w:w="425" w:type="pct"/>
            <w:shd w:val="clear" w:color="auto" w:fill="auto"/>
            <w:vAlign w:val="center"/>
            <w:hideMark/>
          </w:tcPr>
          <w:p w14:paraId="0308596F" w14:textId="77777777" w:rsidR="002379A6" w:rsidRPr="002379A6" w:rsidRDefault="002379A6" w:rsidP="00AF24B8">
            <w:pPr>
              <w:spacing w:before="60" w:after="60" w:line="240" w:lineRule="auto"/>
              <w:jc w:val="center"/>
              <w:rPr>
                <w:rFonts w:eastAsia="Times New Roman" w:cs="Arial"/>
                <w:sz w:val="16"/>
                <w:szCs w:val="16"/>
                <w:lang w:eastAsia="pl-PL"/>
              </w:rPr>
            </w:pPr>
            <w:r w:rsidRPr="002379A6">
              <w:rPr>
                <w:rFonts w:eastAsia="Times New Roman" w:cs="Arial"/>
                <w:sz w:val="16"/>
                <w:szCs w:val="16"/>
                <w:lang w:eastAsia="pl-PL"/>
              </w:rPr>
              <w:t>-</w:t>
            </w:r>
          </w:p>
        </w:tc>
        <w:tc>
          <w:tcPr>
            <w:tcW w:w="586" w:type="pct"/>
            <w:shd w:val="clear" w:color="auto" w:fill="auto"/>
            <w:vAlign w:val="center"/>
            <w:hideMark/>
          </w:tcPr>
          <w:p w14:paraId="725B9E6F" w14:textId="77777777" w:rsidR="002379A6" w:rsidRPr="002379A6" w:rsidRDefault="002379A6" w:rsidP="00AF24B8">
            <w:pPr>
              <w:spacing w:before="60" w:after="60" w:line="240" w:lineRule="auto"/>
              <w:jc w:val="center"/>
              <w:rPr>
                <w:rFonts w:eastAsia="Times New Roman" w:cs="Arial"/>
                <w:sz w:val="16"/>
                <w:szCs w:val="16"/>
                <w:lang w:eastAsia="pl-PL"/>
              </w:rPr>
            </w:pPr>
            <w:r w:rsidRPr="002379A6">
              <w:rPr>
                <w:rFonts w:eastAsia="Times New Roman" w:cs="Arial"/>
                <w:sz w:val="16"/>
                <w:szCs w:val="16"/>
                <w:lang w:eastAsia="pl-PL"/>
              </w:rPr>
              <w:t>0,85</w:t>
            </w:r>
          </w:p>
        </w:tc>
        <w:tc>
          <w:tcPr>
            <w:tcW w:w="2702" w:type="pct"/>
            <w:shd w:val="clear" w:color="auto" w:fill="auto"/>
            <w:vAlign w:val="center"/>
            <w:hideMark/>
          </w:tcPr>
          <w:p w14:paraId="3FDA017C" w14:textId="77777777" w:rsidR="002379A6" w:rsidRPr="002379A6" w:rsidRDefault="002379A6" w:rsidP="00AF24B8">
            <w:pPr>
              <w:spacing w:before="60" w:after="60" w:line="240" w:lineRule="auto"/>
              <w:jc w:val="left"/>
              <w:rPr>
                <w:rFonts w:eastAsia="Times New Roman" w:cs="Arial"/>
                <w:sz w:val="16"/>
                <w:szCs w:val="16"/>
                <w:lang w:eastAsia="pl-PL"/>
              </w:rPr>
            </w:pPr>
            <w:r w:rsidRPr="002379A6">
              <w:rPr>
                <w:rFonts w:eastAsia="Times New Roman" w:cs="Arial"/>
                <w:sz w:val="16"/>
                <w:szCs w:val="16"/>
                <w:lang w:eastAsia="pl-PL"/>
              </w:rPr>
              <w:t>Kotły kondensacyjne, opalane gazem ziemnym lub olejem opałowym lekkim, o mocy do 50 kW (tab. 9, poz. 5 a0</w:t>
            </w:r>
          </w:p>
        </w:tc>
      </w:tr>
      <w:tr w:rsidR="00A81C9E" w:rsidRPr="00AF24B8" w14:paraId="4F61CA54" w14:textId="77777777" w:rsidTr="00AF24B8">
        <w:trPr>
          <w:trHeight w:val="308"/>
        </w:trPr>
        <w:tc>
          <w:tcPr>
            <w:tcW w:w="311" w:type="pct"/>
            <w:shd w:val="clear" w:color="auto" w:fill="auto"/>
            <w:vAlign w:val="center"/>
            <w:hideMark/>
          </w:tcPr>
          <w:p w14:paraId="75A18071" w14:textId="77777777" w:rsidR="002379A6" w:rsidRPr="002379A6" w:rsidRDefault="002379A6" w:rsidP="00AF24B8">
            <w:pPr>
              <w:spacing w:before="60" w:after="60" w:line="240" w:lineRule="auto"/>
              <w:jc w:val="center"/>
              <w:rPr>
                <w:rFonts w:eastAsia="Times New Roman" w:cs="Arial"/>
                <w:sz w:val="16"/>
                <w:szCs w:val="16"/>
                <w:lang w:eastAsia="pl-PL"/>
              </w:rPr>
            </w:pPr>
            <w:r w:rsidRPr="002379A6">
              <w:rPr>
                <w:rFonts w:eastAsia="Times New Roman" w:cs="Arial"/>
                <w:sz w:val="16"/>
                <w:szCs w:val="16"/>
                <w:lang w:eastAsia="pl-PL"/>
              </w:rPr>
              <w:t>2.</w:t>
            </w:r>
          </w:p>
        </w:tc>
        <w:tc>
          <w:tcPr>
            <w:tcW w:w="976" w:type="pct"/>
            <w:shd w:val="clear" w:color="auto" w:fill="auto"/>
            <w:vAlign w:val="center"/>
            <w:hideMark/>
          </w:tcPr>
          <w:p w14:paraId="4FC9679C" w14:textId="77777777" w:rsidR="002379A6" w:rsidRPr="002379A6" w:rsidRDefault="002379A6" w:rsidP="00AF24B8">
            <w:pPr>
              <w:spacing w:before="60" w:after="60" w:line="240" w:lineRule="auto"/>
              <w:jc w:val="left"/>
              <w:rPr>
                <w:rFonts w:eastAsia="Times New Roman" w:cs="Arial"/>
                <w:color w:val="000000"/>
                <w:sz w:val="16"/>
                <w:szCs w:val="16"/>
                <w:lang w:eastAsia="pl-PL"/>
              </w:rPr>
            </w:pPr>
            <w:r w:rsidRPr="002379A6">
              <w:rPr>
                <w:rFonts w:eastAsia="Times New Roman" w:cs="Arial"/>
                <w:color w:val="000000"/>
                <w:sz w:val="16"/>
                <w:szCs w:val="16"/>
                <w:lang w:eastAsia="pl-PL"/>
              </w:rPr>
              <w:t>Sprawność przesyłu dla c.w.u.</w:t>
            </w:r>
          </w:p>
        </w:tc>
        <w:tc>
          <w:tcPr>
            <w:tcW w:w="425" w:type="pct"/>
            <w:shd w:val="clear" w:color="auto" w:fill="auto"/>
            <w:vAlign w:val="center"/>
            <w:hideMark/>
          </w:tcPr>
          <w:p w14:paraId="7C98AF8C" w14:textId="77777777" w:rsidR="002379A6" w:rsidRPr="002379A6" w:rsidRDefault="002379A6" w:rsidP="00AF24B8">
            <w:pPr>
              <w:spacing w:before="60" w:after="60" w:line="240" w:lineRule="auto"/>
              <w:jc w:val="center"/>
              <w:rPr>
                <w:rFonts w:eastAsia="Times New Roman" w:cs="Arial"/>
                <w:color w:val="000000"/>
                <w:sz w:val="16"/>
                <w:szCs w:val="16"/>
                <w:lang w:eastAsia="pl-PL"/>
              </w:rPr>
            </w:pPr>
            <w:r w:rsidRPr="002379A6">
              <w:rPr>
                <w:rFonts w:eastAsia="Times New Roman" w:cs="Arial"/>
                <w:color w:val="000000"/>
                <w:sz w:val="16"/>
                <w:szCs w:val="16"/>
                <w:lang w:eastAsia="pl-PL"/>
              </w:rPr>
              <w:t>-</w:t>
            </w:r>
          </w:p>
        </w:tc>
        <w:tc>
          <w:tcPr>
            <w:tcW w:w="586" w:type="pct"/>
            <w:shd w:val="clear" w:color="auto" w:fill="auto"/>
            <w:vAlign w:val="center"/>
            <w:hideMark/>
          </w:tcPr>
          <w:p w14:paraId="089392F0" w14:textId="77777777" w:rsidR="002379A6" w:rsidRPr="002379A6" w:rsidRDefault="002379A6" w:rsidP="00AF24B8">
            <w:pPr>
              <w:spacing w:before="60" w:after="60" w:line="240" w:lineRule="auto"/>
              <w:jc w:val="center"/>
              <w:rPr>
                <w:rFonts w:eastAsia="Times New Roman" w:cs="Arial"/>
                <w:color w:val="000000"/>
                <w:sz w:val="16"/>
                <w:szCs w:val="16"/>
                <w:lang w:eastAsia="pl-PL"/>
              </w:rPr>
            </w:pPr>
            <w:r w:rsidRPr="002379A6">
              <w:rPr>
                <w:rFonts w:eastAsia="Times New Roman" w:cs="Arial"/>
                <w:color w:val="000000"/>
                <w:sz w:val="16"/>
                <w:szCs w:val="16"/>
                <w:lang w:eastAsia="pl-PL"/>
              </w:rPr>
              <w:t>0,6</w:t>
            </w:r>
            <w:r w:rsidR="00A81C9E" w:rsidRPr="00AF24B8">
              <w:rPr>
                <w:rFonts w:eastAsia="Times New Roman" w:cs="Arial"/>
                <w:color w:val="000000"/>
                <w:sz w:val="16"/>
                <w:szCs w:val="16"/>
                <w:lang w:eastAsia="pl-PL"/>
              </w:rPr>
              <w:t>0</w:t>
            </w:r>
          </w:p>
        </w:tc>
        <w:tc>
          <w:tcPr>
            <w:tcW w:w="2702" w:type="pct"/>
            <w:shd w:val="clear" w:color="auto" w:fill="auto"/>
            <w:vAlign w:val="center"/>
            <w:hideMark/>
          </w:tcPr>
          <w:p w14:paraId="2078A515" w14:textId="77777777" w:rsidR="002379A6" w:rsidRPr="002379A6" w:rsidRDefault="002379A6" w:rsidP="00AF24B8">
            <w:pPr>
              <w:spacing w:before="60" w:after="60" w:line="240" w:lineRule="auto"/>
              <w:jc w:val="left"/>
              <w:rPr>
                <w:rFonts w:eastAsia="Times New Roman" w:cs="Arial"/>
                <w:sz w:val="16"/>
                <w:szCs w:val="16"/>
                <w:lang w:eastAsia="pl-PL"/>
              </w:rPr>
            </w:pPr>
            <w:r w:rsidRPr="002379A6">
              <w:rPr>
                <w:rFonts w:eastAsia="Times New Roman" w:cs="Arial"/>
                <w:sz w:val="16"/>
                <w:szCs w:val="16"/>
                <w:lang w:eastAsia="pl-PL"/>
              </w:rPr>
              <w:t>Centralne podgrzewanie wody – systemy bez obiegów cyrkulacyjnych - systemy przygotowania ciepłej wody użytkowej w budynkach jednorodzinnych (tab. 12, poz. 3.1)</w:t>
            </w:r>
          </w:p>
        </w:tc>
      </w:tr>
      <w:tr w:rsidR="00A81C9E" w:rsidRPr="00AF24B8" w14:paraId="44215F3D" w14:textId="77777777" w:rsidTr="00AF24B8">
        <w:trPr>
          <w:trHeight w:val="570"/>
        </w:trPr>
        <w:tc>
          <w:tcPr>
            <w:tcW w:w="311" w:type="pct"/>
            <w:shd w:val="clear" w:color="auto" w:fill="auto"/>
            <w:vAlign w:val="center"/>
            <w:hideMark/>
          </w:tcPr>
          <w:p w14:paraId="759BDF17" w14:textId="77777777" w:rsidR="002379A6" w:rsidRPr="002379A6" w:rsidRDefault="002379A6" w:rsidP="00AF24B8">
            <w:pPr>
              <w:spacing w:before="60" w:after="60" w:line="240" w:lineRule="auto"/>
              <w:jc w:val="center"/>
              <w:rPr>
                <w:rFonts w:eastAsia="Times New Roman" w:cs="Arial"/>
                <w:sz w:val="16"/>
                <w:szCs w:val="16"/>
                <w:lang w:eastAsia="pl-PL"/>
              </w:rPr>
            </w:pPr>
            <w:r w:rsidRPr="002379A6">
              <w:rPr>
                <w:rFonts w:eastAsia="Times New Roman" w:cs="Arial"/>
                <w:sz w:val="16"/>
                <w:szCs w:val="16"/>
                <w:lang w:eastAsia="pl-PL"/>
              </w:rPr>
              <w:t>3.</w:t>
            </w:r>
          </w:p>
        </w:tc>
        <w:tc>
          <w:tcPr>
            <w:tcW w:w="976" w:type="pct"/>
            <w:shd w:val="clear" w:color="auto" w:fill="auto"/>
            <w:vAlign w:val="center"/>
            <w:hideMark/>
          </w:tcPr>
          <w:p w14:paraId="77CA68BE" w14:textId="77777777" w:rsidR="002379A6" w:rsidRPr="002379A6" w:rsidRDefault="002379A6" w:rsidP="00AF24B8">
            <w:pPr>
              <w:spacing w:before="60" w:after="60" w:line="240" w:lineRule="auto"/>
              <w:jc w:val="left"/>
              <w:rPr>
                <w:rFonts w:eastAsia="Times New Roman" w:cs="Arial"/>
                <w:color w:val="000000"/>
                <w:sz w:val="16"/>
                <w:szCs w:val="16"/>
                <w:lang w:eastAsia="pl-PL"/>
              </w:rPr>
            </w:pPr>
            <w:r w:rsidRPr="002379A6">
              <w:rPr>
                <w:rFonts w:eastAsia="Times New Roman" w:cs="Arial"/>
                <w:color w:val="000000"/>
                <w:sz w:val="16"/>
                <w:szCs w:val="16"/>
                <w:lang w:eastAsia="pl-PL"/>
              </w:rPr>
              <w:t>Sprawność akumulacji</w:t>
            </w:r>
          </w:p>
        </w:tc>
        <w:tc>
          <w:tcPr>
            <w:tcW w:w="425" w:type="pct"/>
            <w:shd w:val="clear" w:color="auto" w:fill="auto"/>
            <w:vAlign w:val="center"/>
            <w:hideMark/>
          </w:tcPr>
          <w:p w14:paraId="2B2136BD" w14:textId="77777777" w:rsidR="002379A6" w:rsidRPr="002379A6" w:rsidRDefault="002379A6" w:rsidP="00AF24B8">
            <w:pPr>
              <w:spacing w:before="60" w:after="60" w:line="240" w:lineRule="auto"/>
              <w:jc w:val="center"/>
              <w:rPr>
                <w:rFonts w:eastAsia="Times New Roman" w:cs="Arial"/>
                <w:color w:val="000000"/>
                <w:sz w:val="16"/>
                <w:szCs w:val="16"/>
                <w:lang w:eastAsia="pl-PL"/>
              </w:rPr>
            </w:pPr>
            <w:r w:rsidRPr="002379A6">
              <w:rPr>
                <w:rFonts w:eastAsia="Times New Roman" w:cs="Arial"/>
                <w:color w:val="000000"/>
                <w:sz w:val="16"/>
                <w:szCs w:val="16"/>
                <w:lang w:eastAsia="pl-PL"/>
              </w:rPr>
              <w:t>-</w:t>
            </w:r>
          </w:p>
        </w:tc>
        <w:tc>
          <w:tcPr>
            <w:tcW w:w="586" w:type="pct"/>
            <w:shd w:val="clear" w:color="auto" w:fill="auto"/>
            <w:vAlign w:val="center"/>
            <w:hideMark/>
          </w:tcPr>
          <w:p w14:paraId="343DB1EC" w14:textId="77777777" w:rsidR="002379A6" w:rsidRPr="002379A6" w:rsidRDefault="002379A6" w:rsidP="00AF24B8">
            <w:pPr>
              <w:spacing w:before="60" w:after="60" w:line="240" w:lineRule="auto"/>
              <w:jc w:val="center"/>
              <w:rPr>
                <w:rFonts w:eastAsia="Times New Roman" w:cs="Arial"/>
                <w:color w:val="000000"/>
                <w:sz w:val="16"/>
                <w:szCs w:val="16"/>
                <w:lang w:eastAsia="pl-PL"/>
              </w:rPr>
            </w:pPr>
            <w:r w:rsidRPr="002379A6">
              <w:rPr>
                <w:rFonts w:eastAsia="Times New Roman" w:cs="Arial"/>
                <w:color w:val="000000"/>
                <w:sz w:val="16"/>
                <w:szCs w:val="16"/>
                <w:lang w:eastAsia="pl-PL"/>
              </w:rPr>
              <w:t>0,85</w:t>
            </w:r>
          </w:p>
        </w:tc>
        <w:tc>
          <w:tcPr>
            <w:tcW w:w="2702" w:type="pct"/>
            <w:shd w:val="clear" w:color="auto" w:fill="auto"/>
            <w:vAlign w:val="center"/>
            <w:hideMark/>
          </w:tcPr>
          <w:p w14:paraId="3DDF8C97" w14:textId="77777777" w:rsidR="002379A6" w:rsidRPr="002379A6" w:rsidRDefault="002379A6" w:rsidP="00AF24B8">
            <w:pPr>
              <w:spacing w:before="60" w:after="60" w:line="240" w:lineRule="auto"/>
              <w:jc w:val="left"/>
              <w:rPr>
                <w:rFonts w:eastAsia="Times New Roman" w:cs="Arial"/>
                <w:sz w:val="16"/>
                <w:szCs w:val="16"/>
                <w:lang w:eastAsia="pl-PL"/>
              </w:rPr>
            </w:pPr>
            <w:r w:rsidRPr="002379A6">
              <w:rPr>
                <w:rFonts w:eastAsia="Times New Roman" w:cs="Arial"/>
                <w:sz w:val="16"/>
                <w:szCs w:val="16"/>
                <w:lang w:eastAsia="pl-PL"/>
              </w:rPr>
              <w:t>Zasobnik ciepłej wody użytkowej w systemie przygotowania ciepłej wody użytkowej, wyprodukowany po 2005 r. (tab. 14, poz. 1 d)</w:t>
            </w:r>
          </w:p>
        </w:tc>
      </w:tr>
    </w:tbl>
    <w:p w14:paraId="4F4F6D98" w14:textId="77777777" w:rsidR="00A81C9E" w:rsidRDefault="00A81C9E" w:rsidP="00A81C9E">
      <w:pPr>
        <w:pStyle w:val="rdo"/>
      </w:pPr>
      <w:r>
        <w:t xml:space="preserve">Źródło: opracowanie własne na podstawie </w:t>
      </w:r>
      <w:r w:rsidRPr="00C565D1">
        <w:t xml:space="preserve">Rozporządzenie Ministra Infrastruktury i Rozwoju z dnia 27 lutego 2015 r. </w:t>
      </w:r>
      <w:r>
        <w:rPr>
          <w:lang w:val="pl-PL"/>
        </w:rPr>
        <w:br/>
      </w:r>
      <w:r w:rsidRPr="00C565D1">
        <w:t>w sprawie metodologii wyznaczania charakterystyki energetycznej budynku lub części budynku oraz świadectw charakterystyki energetycznej (Dz. U. 2015, poz. 376)</w:t>
      </w:r>
    </w:p>
    <w:p w14:paraId="352C302B" w14:textId="77777777" w:rsidR="002379A6" w:rsidRPr="00C565D1" w:rsidRDefault="00A81C9E" w:rsidP="00C565D1">
      <w:pPr>
        <w:rPr>
          <w:lang w:eastAsia="x-none"/>
        </w:rPr>
      </w:pPr>
      <w:r>
        <w:rPr>
          <w:lang w:eastAsia="x-none"/>
        </w:rPr>
        <w:t>Przedstawione w tabelach wielkości uwzględniono w ankiecie techniczno-ekonomicznej przy kalkulacji zużycia energii cieplnej (zapotrzebowania na energię cieplną brutto).</w:t>
      </w:r>
    </w:p>
    <w:p w14:paraId="7B40B430" w14:textId="77777777" w:rsidR="00462591" w:rsidRPr="00462591" w:rsidRDefault="00462591" w:rsidP="00DC2A70">
      <w:bookmarkStart w:id="73" w:name="_Toc324874232"/>
    </w:p>
    <w:bookmarkEnd w:id="73"/>
    <w:p w14:paraId="7C4D9C15" w14:textId="77777777" w:rsidR="00CD6100" w:rsidRDefault="00CD6100" w:rsidP="00DC2A70">
      <w:pPr>
        <w:sectPr w:rsidR="00CD6100" w:rsidSect="008F0F2F">
          <w:pgSz w:w="11906" w:h="16838"/>
          <w:pgMar w:top="1440" w:right="1440" w:bottom="1440" w:left="1800" w:header="708" w:footer="708" w:gutter="0"/>
          <w:cols w:space="708"/>
          <w:docGrid w:linePitch="360"/>
        </w:sectPr>
      </w:pPr>
    </w:p>
    <w:p w14:paraId="4869BB34" w14:textId="77777777" w:rsidR="00CD6100" w:rsidRDefault="00CD6100" w:rsidP="00DC2A70">
      <w:pPr>
        <w:pStyle w:val="Nagwek1"/>
        <w:rPr>
          <w:lang w:eastAsia="pl-PL"/>
        </w:rPr>
      </w:pPr>
      <w:bookmarkStart w:id="74" w:name="_Toc324874199"/>
      <w:bookmarkStart w:id="75" w:name="_Toc350700900"/>
      <w:r>
        <w:rPr>
          <w:lang w:eastAsia="pl-PL"/>
        </w:rPr>
        <w:t>Efekty wdrożenia programu ograniczenia niskiej emisji</w:t>
      </w:r>
      <w:bookmarkEnd w:id="74"/>
      <w:bookmarkEnd w:id="75"/>
    </w:p>
    <w:p w14:paraId="1B3F912F" w14:textId="77777777" w:rsidR="00CD6100" w:rsidRDefault="00CD6100" w:rsidP="00767FA5">
      <w:pPr>
        <w:pStyle w:val="Nagwek2"/>
      </w:pPr>
      <w:bookmarkStart w:id="76" w:name="_Toc324874200"/>
      <w:bookmarkStart w:id="77" w:name="_Toc350700901"/>
      <w:r>
        <w:t>Efekt rzeczowy</w:t>
      </w:r>
      <w:bookmarkEnd w:id="76"/>
      <w:bookmarkEnd w:id="77"/>
    </w:p>
    <w:p w14:paraId="70B18300" w14:textId="77777777" w:rsidR="00CD6100" w:rsidRDefault="00CD6100" w:rsidP="00DC2A70">
      <w:r>
        <w:t>Efekt rzeczowy to ujęcie ilościowe i rodzajowe produktów wdrożenia programu ograniczenia niskiej emisji. Jest on jednym z najistotniejszych parametrów branych przy ocenie stanu wdrażania inwestycji; determinuje on ocenę skali osiągni</w:t>
      </w:r>
      <w:r w:rsidR="00462591">
        <w:t>ętego efektu ekologicznego</w:t>
      </w:r>
      <w:r w:rsidR="00CE6270">
        <w:t>, którego miernikiem jest:</w:t>
      </w:r>
    </w:p>
    <w:p w14:paraId="64FB896A" w14:textId="77777777" w:rsidR="00462591" w:rsidRDefault="0097442D" w:rsidP="00DC2A70">
      <w:pPr>
        <w:numPr>
          <w:ilvl w:val="0"/>
          <w:numId w:val="23"/>
        </w:numPr>
      </w:pPr>
      <w:r>
        <w:t>i</w:t>
      </w:r>
      <w:r w:rsidR="00462591">
        <w:t>lość budynków, w których dokonano modernizacji źródła ciepła</w:t>
      </w:r>
      <w:r>
        <w:t>,</w:t>
      </w:r>
    </w:p>
    <w:p w14:paraId="20D38F70" w14:textId="77777777" w:rsidR="00462591" w:rsidRDefault="0097442D" w:rsidP="00DC2A70">
      <w:pPr>
        <w:numPr>
          <w:ilvl w:val="0"/>
          <w:numId w:val="23"/>
        </w:numPr>
      </w:pPr>
      <w:r>
        <w:t>i</w:t>
      </w:r>
      <w:r w:rsidR="00462591">
        <w:t xml:space="preserve">lość </w:t>
      </w:r>
      <w:r>
        <w:t>danych rodzajów źródeł ciepła zainstalowanych w obiektach.</w:t>
      </w:r>
    </w:p>
    <w:p w14:paraId="6F326CB0" w14:textId="77777777" w:rsidR="00CD6100" w:rsidRDefault="00EF77D8" w:rsidP="00DC2A70">
      <w:r>
        <w:t xml:space="preserve">Ogółem przewiduje się montaż </w:t>
      </w:r>
      <w:r w:rsidR="00CE6270">
        <w:t xml:space="preserve">od 20 do 200 </w:t>
      </w:r>
      <w:r>
        <w:t xml:space="preserve">szt. </w:t>
      </w:r>
      <w:r w:rsidR="008B60E7">
        <w:t xml:space="preserve">urządzeń grzewczych </w:t>
      </w:r>
      <w:r w:rsidR="00CE6270">
        <w:t>zasilanych paliwem gazowym i jednoczesną likwidację istniejących źródeł węglowych w takiej samej ilości</w:t>
      </w:r>
      <w:r>
        <w:t xml:space="preserve">. </w:t>
      </w:r>
      <w:r w:rsidR="00CD6100">
        <w:t xml:space="preserve">Szczegółowy rozkład przewidywanego efektu rzeczowego w podziale </w:t>
      </w:r>
      <w:r w:rsidR="00CE6270">
        <w:t xml:space="preserve">warianty „minimalny” </w:t>
      </w:r>
      <w:r w:rsidR="002B517E">
        <w:br/>
      </w:r>
      <w:r w:rsidR="00CE6270">
        <w:t>i „maksymalny”</w:t>
      </w:r>
      <w:r w:rsidR="00CD6100">
        <w:t xml:space="preserve"> programu przedstawia </w:t>
      </w:r>
      <w:r>
        <w:fldChar w:fldCharType="begin"/>
      </w:r>
      <w:r>
        <w:instrText xml:space="preserve"> REF _Ref399184942 \h </w:instrText>
      </w:r>
      <w:r>
        <w:fldChar w:fldCharType="separate"/>
      </w:r>
      <w:r w:rsidR="001D467C">
        <w:t xml:space="preserve">Tabela </w:t>
      </w:r>
      <w:r w:rsidR="001D467C">
        <w:rPr>
          <w:noProof/>
        </w:rPr>
        <w:t>6</w:t>
      </w:r>
      <w:r w:rsidR="001D467C">
        <w:t>.</w:t>
      </w:r>
      <w:r w:rsidR="001D467C">
        <w:rPr>
          <w:noProof/>
        </w:rPr>
        <w:t>1</w:t>
      </w:r>
      <w:r>
        <w:fldChar w:fldCharType="end"/>
      </w:r>
      <w:r>
        <w:t>.</w:t>
      </w:r>
    </w:p>
    <w:p w14:paraId="7C809432" w14:textId="77777777" w:rsidR="00CD6100" w:rsidRDefault="00CD6100" w:rsidP="00981BFD">
      <w:pPr>
        <w:pStyle w:val="Legenda"/>
        <w:rPr>
          <w:lang w:val="pl-PL"/>
        </w:rPr>
      </w:pPr>
      <w:bookmarkStart w:id="78" w:name="_Ref399184942"/>
      <w:bookmarkStart w:id="79" w:name="_Toc324874233"/>
      <w:bookmarkStart w:id="80" w:name="_Toc350700856"/>
      <w:r>
        <w:t xml:space="preserve">Tabela </w:t>
      </w:r>
      <w:r w:rsidR="00D45F6A">
        <w:fldChar w:fldCharType="begin"/>
      </w:r>
      <w:r w:rsidR="00D45F6A">
        <w:instrText xml:space="preserve"> STYLEREF 1 \s </w:instrText>
      </w:r>
      <w:r w:rsidR="00D45F6A">
        <w:fldChar w:fldCharType="separate"/>
      </w:r>
      <w:r w:rsidR="001D467C">
        <w:rPr>
          <w:noProof/>
        </w:rPr>
        <w:t>6</w:t>
      </w:r>
      <w:r w:rsidR="00D45F6A">
        <w:fldChar w:fldCharType="end"/>
      </w:r>
      <w:r w:rsidR="00D45F6A">
        <w:t>.</w:t>
      </w:r>
      <w:r w:rsidR="00565BC8">
        <w:fldChar w:fldCharType="begin"/>
      </w:r>
      <w:r w:rsidR="00565BC8">
        <w:instrText xml:space="preserve"> SEQ Tabela \* ARABIC \s 1 </w:instrText>
      </w:r>
      <w:r w:rsidR="00565BC8">
        <w:fldChar w:fldCharType="separate"/>
      </w:r>
      <w:r w:rsidR="001D467C">
        <w:rPr>
          <w:noProof/>
        </w:rPr>
        <w:t>1</w:t>
      </w:r>
      <w:r w:rsidR="00565BC8">
        <w:rPr>
          <w:noProof/>
        </w:rPr>
        <w:fldChar w:fldCharType="end"/>
      </w:r>
      <w:bookmarkEnd w:id="78"/>
      <w:r>
        <w:t xml:space="preserve"> Planowany efekt rzeczowy </w:t>
      </w:r>
      <w:r>
        <w:rPr>
          <w:lang w:val="pl-PL"/>
        </w:rPr>
        <w:t>wg etapów wdrażania programu</w:t>
      </w:r>
      <w:bookmarkEnd w:id="79"/>
      <w:bookmarkEnd w:id="80"/>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764"/>
        <w:gridCol w:w="4960"/>
        <w:gridCol w:w="648"/>
        <w:gridCol w:w="929"/>
        <w:gridCol w:w="654"/>
        <w:gridCol w:w="927"/>
      </w:tblGrid>
      <w:tr w:rsidR="002C2E3B" w:rsidRPr="00AF24B8" w14:paraId="556ACFB6" w14:textId="77777777" w:rsidTr="00AF24B8">
        <w:trPr>
          <w:trHeight w:val="162"/>
        </w:trPr>
        <w:tc>
          <w:tcPr>
            <w:tcW w:w="430" w:type="pct"/>
            <w:vMerge w:val="restart"/>
            <w:shd w:val="clear" w:color="auto" w:fill="96C005"/>
            <w:vAlign w:val="center"/>
            <w:hideMark/>
          </w:tcPr>
          <w:p w14:paraId="6BC23088"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Lp.</w:t>
            </w:r>
          </w:p>
        </w:tc>
        <w:tc>
          <w:tcPr>
            <w:tcW w:w="2792" w:type="pct"/>
            <w:vMerge w:val="restart"/>
            <w:shd w:val="clear" w:color="auto" w:fill="96C005"/>
            <w:vAlign w:val="center"/>
            <w:hideMark/>
          </w:tcPr>
          <w:p w14:paraId="13CCC0AE"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Wyszczególnienie</w:t>
            </w:r>
          </w:p>
        </w:tc>
        <w:tc>
          <w:tcPr>
            <w:tcW w:w="888" w:type="pct"/>
            <w:gridSpan w:val="2"/>
            <w:shd w:val="clear" w:color="auto" w:fill="96C005"/>
            <w:vAlign w:val="center"/>
            <w:hideMark/>
          </w:tcPr>
          <w:p w14:paraId="31087CA6"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 xml:space="preserve">Wariant </w:t>
            </w:r>
            <w:r w:rsidRPr="00AF24B8">
              <w:rPr>
                <w:rFonts w:eastAsia="Times New Roman" w:cs="Arial"/>
                <w:b/>
                <w:bCs/>
                <w:color w:val="000000"/>
                <w:sz w:val="16"/>
                <w:szCs w:val="16"/>
                <w:lang w:eastAsia="pl-PL"/>
              </w:rPr>
              <w:br/>
            </w:r>
            <w:r w:rsidRPr="002C2E3B">
              <w:rPr>
                <w:rFonts w:eastAsia="Times New Roman" w:cs="Arial"/>
                <w:b/>
                <w:bCs/>
                <w:color w:val="000000"/>
                <w:sz w:val="16"/>
                <w:szCs w:val="16"/>
                <w:lang w:eastAsia="pl-PL"/>
              </w:rPr>
              <w:t>minimalny</w:t>
            </w:r>
          </w:p>
        </w:tc>
        <w:tc>
          <w:tcPr>
            <w:tcW w:w="890" w:type="pct"/>
            <w:gridSpan w:val="2"/>
            <w:shd w:val="clear" w:color="auto" w:fill="96C005"/>
            <w:vAlign w:val="center"/>
            <w:hideMark/>
          </w:tcPr>
          <w:p w14:paraId="2DA2B0F1"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 xml:space="preserve">Wariant </w:t>
            </w:r>
            <w:r w:rsidRPr="00AF24B8">
              <w:rPr>
                <w:rFonts w:eastAsia="Times New Roman" w:cs="Arial"/>
                <w:b/>
                <w:bCs/>
                <w:color w:val="000000"/>
                <w:sz w:val="16"/>
                <w:szCs w:val="16"/>
                <w:lang w:eastAsia="pl-PL"/>
              </w:rPr>
              <w:br/>
            </w:r>
            <w:r w:rsidRPr="002C2E3B">
              <w:rPr>
                <w:rFonts w:eastAsia="Times New Roman" w:cs="Arial"/>
                <w:b/>
                <w:bCs/>
                <w:color w:val="000000"/>
                <w:sz w:val="16"/>
                <w:szCs w:val="16"/>
                <w:lang w:eastAsia="pl-PL"/>
              </w:rPr>
              <w:t>maksymalny</w:t>
            </w:r>
          </w:p>
        </w:tc>
      </w:tr>
      <w:tr w:rsidR="002C2E3B" w:rsidRPr="00AF24B8" w14:paraId="6E646846" w14:textId="77777777" w:rsidTr="00AF24B8">
        <w:trPr>
          <w:trHeight w:val="56"/>
        </w:trPr>
        <w:tc>
          <w:tcPr>
            <w:tcW w:w="430" w:type="pct"/>
            <w:vMerge/>
            <w:shd w:val="clear" w:color="auto" w:fill="auto"/>
            <w:vAlign w:val="center"/>
            <w:hideMark/>
          </w:tcPr>
          <w:p w14:paraId="7DAF61DD" w14:textId="77777777" w:rsidR="002C2E3B" w:rsidRPr="002C2E3B" w:rsidRDefault="002C2E3B" w:rsidP="00AF24B8">
            <w:pPr>
              <w:spacing w:before="60" w:after="60" w:line="240" w:lineRule="auto"/>
              <w:contextualSpacing/>
              <w:jc w:val="left"/>
              <w:rPr>
                <w:rFonts w:eastAsia="Times New Roman" w:cs="Arial"/>
                <w:b/>
                <w:bCs/>
                <w:color w:val="000000"/>
                <w:sz w:val="16"/>
                <w:szCs w:val="16"/>
                <w:lang w:eastAsia="pl-PL"/>
              </w:rPr>
            </w:pPr>
          </w:p>
        </w:tc>
        <w:tc>
          <w:tcPr>
            <w:tcW w:w="2792" w:type="pct"/>
            <w:vMerge/>
            <w:shd w:val="clear" w:color="auto" w:fill="auto"/>
            <w:vAlign w:val="center"/>
            <w:hideMark/>
          </w:tcPr>
          <w:p w14:paraId="4C4A58F1" w14:textId="77777777" w:rsidR="002C2E3B" w:rsidRPr="002C2E3B" w:rsidRDefault="002C2E3B" w:rsidP="00AF24B8">
            <w:pPr>
              <w:spacing w:before="60" w:after="60" w:line="240" w:lineRule="auto"/>
              <w:contextualSpacing/>
              <w:jc w:val="left"/>
              <w:rPr>
                <w:rFonts w:eastAsia="Times New Roman" w:cs="Arial"/>
                <w:b/>
                <w:bCs/>
                <w:color w:val="000000"/>
                <w:sz w:val="16"/>
                <w:szCs w:val="16"/>
                <w:lang w:eastAsia="pl-PL"/>
              </w:rPr>
            </w:pPr>
          </w:p>
        </w:tc>
        <w:tc>
          <w:tcPr>
            <w:tcW w:w="365" w:type="pct"/>
            <w:shd w:val="clear" w:color="auto" w:fill="96C005"/>
            <w:vAlign w:val="center"/>
            <w:hideMark/>
          </w:tcPr>
          <w:p w14:paraId="5B42E08D"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szt.</w:t>
            </w:r>
          </w:p>
        </w:tc>
        <w:tc>
          <w:tcPr>
            <w:tcW w:w="523" w:type="pct"/>
            <w:shd w:val="clear" w:color="auto" w:fill="96C005"/>
            <w:vAlign w:val="center"/>
            <w:hideMark/>
          </w:tcPr>
          <w:p w14:paraId="2FAD7A9C"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w:t>
            </w:r>
          </w:p>
        </w:tc>
        <w:tc>
          <w:tcPr>
            <w:tcW w:w="368" w:type="pct"/>
            <w:shd w:val="clear" w:color="auto" w:fill="96C005"/>
            <w:vAlign w:val="center"/>
            <w:hideMark/>
          </w:tcPr>
          <w:p w14:paraId="2D45700A"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szt.</w:t>
            </w:r>
          </w:p>
        </w:tc>
        <w:tc>
          <w:tcPr>
            <w:tcW w:w="521" w:type="pct"/>
            <w:shd w:val="clear" w:color="auto" w:fill="96C005"/>
            <w:vAlign w:val="center"/>
            <w:hideMark/>
          </w:tcPr>
          <w:p w14:paraId="5BE80067"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w:t>
            </w:r>
          </w:p>
        </w:tc>
      </w:tr>
      <w:tr w:rsidR="002C2E3B" w:rsidRPr="00AF24B8" w14:paraId="711F33FB" w14:textId="77777777" w:rsidTr="00AF24B8">
        <w:trPr>
          <w:trHeight w:val="61"/>
        </w:trPr>
        <w:tc>
          <w:tcPr>
            <w:tcW w:w="430" w:type="pct"/>
            <w:shd w:val="clear" w:color="auto" w:fill="D1F3FF"/>
            <w:vAlign w:val="center"/>
            <w:hideMark/>
          </w:tcPr>
          <w:p w14:paraId="1D01451C"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1.</w:t>
            </w:r>
          </w:p>
        </w:tc>
        <w:tc>
          <w:tcPr>
            <w:tcW w:w="2792" w:type="pct"/>
            <w:shd w:val="clear" w:color="auto" w:fill="D1F3FF"/>
            <w:vAlign w:val="center"/>
            <w:hideMark/>
          </w:tcPr>
          <w:p w14:paraId="54C50A6E" w14:textId="77777777" w:rsidR="002C2E3B" w:rsidRPr="002C2E3B" w:rsidRDefault="002C2E3B" w:rsidP="00AF24B8">
            <w:pPr>
              <w:spacing w:before="60" w:after="60" w:line="240" w:lineRule="auto"/>
              <w:contextualSpacing/>
              <w:jc w:val="left"/>
              <w:rPr>
                <w:rFonts w:eastAsia="Times New Roman" w:cs="Arial"/>
                <w:b/>
                <w:bCs/>
                <w:color w:val="000000"/>
                <w:sz w:val="16"/>
                <w:szCs w:val="16"/>
                <w:lang w:eastAsia="pl-PL"/>
              </w:rPr>
            </w:pPr>
            <w:r w:rsidRPr="002C2E3B">
              <w:rPr>
                <w:rFonts w:eastAsia="Times New Roman" w:cs="Arial"/>
                <w:b/>
                <w:bCs/>
                <w:color w:val="000000"/>
                <w:sz w:val="16"/>
                <w:szCs w:val="16"/>
                <w:lang w:eastAsia="pl-PL"/>
              </w:rPr>
              <w:t>Budynki, w których dokonana zostanie modernizacja źródła ciepła, w tym:</w:t>
            </w:r>
          </w:p>
        </w:tc>
        <w:tc>
          <w:tcPr>
            <w:tcW w:w="365" w:type="pct"/>
            <w:shd w:val="clear" w:color="auto" w:fill="D1F3FF"/>
            <w:vAlign w:val="center"/>
            <w:hideMark/>
          </w:tcPr>
          <w:p w14:paraId="262DEDD6"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20</w:t>
            </w:r>
          </w:p>
        </w:tc>
        <w:tc>
          <w:tcPr>
            <w:tcW w:w="523" w:type="pct"/>
            <w:shd w:val="clear" w:color="auto" w:fill="D1F3FF"/>
            <w:vAlign w:val="center"/>
            <w:hideMark/>
          </w:tcPr>
          <w:p w14:paraId="4B09F658"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100,00</w:t>
            </w:r>
          </w:p>
        </w:tc>
        <w:tc>
          <w:tcPr>
            <w:tcW w:w="368" w:type="pct"/>
            <w:shd w:val="clear" w:color="auto" w:fill="D1F3FF"/>
            <w:vAlign w:val="center"/>
            <w:hideMark/>
          </w:tcPr>
          <w:p w14:paraId="583C725F"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200</w:t>
            </w:r>
          </w:p>
        </w:tc>
        <w:tc>
          <w:tcPr>
            <w:tcW w:w="521" w:type="pct"/>
            <w:shd w:val="clear" w:color="auto" w:fill="D1F3FF"/>
            <w:vAlign w:val="center"/>
            <w:hideMark/>
          </w:tcPr>
          <w:p w14:paraId="21FC8FA3"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100,00</w:t>
            </w:r>
          </w:p>
        </w:tc>
      </w:tr>
      <w:tr w:rsidR="002C2E3B" w:rsidRPr="00AF24B8" w14:paraId="11E08E6F" w14:textId="77777777" w:rsidTr="00AF24B8">
        <w:trPr>
          <w:trHeight w:val="300"/>
        </w:trPr>
        <w:tc>
          <w:tcPr>
            <w:tcW w:w="430" w:type="pct"/>
            <w:shd w:val="clear" w:color="auto" w:fill="auto"/>
            <w:vAlign w:val="center"/>
            <w:hideMark/>
          </w:tcPr>
          <w:p w14:paraId="551A273B"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1.1</w:t>
            </w:r>
          </w:p>
        </w:tc>
        <w:tc>
          <w:tcPr>
            <w:tcW w:w="2792" w:type="pct"/>
            <w:shd w:val="clear" w:color="auto" w:fill="auto"/>
            <w:vAlign w:val="center"/>
            <w:hideMark/>
          </w:tcPr>
          <w:p w14:paraId="675FF6CC"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budynki, w których dokonana zostanie tylko wymiana kotła</w:t>
            </w:r>
          </w:p>
        </w:tc>
        <w:tc>
          <w:tcPr>
            <w:tcW w:w="365" w:type="pct"/>
            <w:shd w:val="clear" w:color="auto" w:fill="auto"/>
            <w:vAlign w:val="center"/>
            <w:hideMark/>
          </w:tcPr>
          <w:p w14:paraId="678BCD51"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20</w:t>
            </w:r>
          </w:p>
        </w:tc>
        <w:tc>
          <w:tcPr>
            <w:tcW w:w="523" w:type="pct"/>
            <w:shd w:val="clear" w:color="auto" w:fill="auto"/>
            <w:vAlign w:val="center"/>
            <w:hideMark/>
          </w:tcPr>
          <w:p w14:paraId="79509B20"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100,00</w:t>
            </w:r>
          </w:p>
        </w:tc>
        <w:tc>
          <w:tcPr>
            <w:tcW w:w="368" w:type="pct"/>
            <w:shd w:val="clear" w:color="auto" w:fill="auto"/>
            <w:vAlign w:val="center"/>
            <w:hideMark/>
          </w:tcPr>
          <w:p w14:paraId="245C20C0"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200</w:t>
            </w:r>
          </w:p>
        </w:tc>
        <w:tc>
          <w:tcPr>
            <w:tcW w:w="521" w:type="pct"/>
            <w:shd w:val="clear" w:color="auto" w:fill="auto"/>
            <w:vAlign w:val="center"/>
            <w:hideMark/>
          </w:tcPr>
          <w:p w14:paraId="7D611E9E"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100,00</w:t>
            </w:r>
          </w:p>
        </w:tc>
      </w:tr>
      <w:tr w:rsidR="002C2E3B" w:rsidRPr="00AF24B8" w14:paraId="3AA741AD" w14:textId="77777777" w:rsidTr="00AF24B8">
        <w:trPr>
          <w:trHeight w:val="300"/>
        </w:trPr>
        <w:tc>
          <w:tcPr>
            <w:tcW w:w="430" w:type="pct"/>
            <w:shd w:val="clear" w:color="auto" w:fill="auto"/>
            <w:vAlign w:val="center"/>
            <w:hideMark/>
          </w:tcPr>
          <w:p w14:paraId="6EC4F5B0"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1.2</w:t>
            </w:r>
          </w:p>
        </w:tc>
        <w:tc>
          <w:tcPr>
            <w:tcW w:w="2792" w:type="pct"/>
            <w:shd w:val="clear" w:color="auto" w:fill="auto"/>
            <w:vAlign w:val="center"/>
            <w:hideMark/>
          </w:tcPr>
          <w:p w14:paraId="15125814"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budynki, w których dokonany zostanie tylko montaż zestawu solarnego</w:t>
            </w:r>
          </w:p>
        </w:tc>
        <w:tc>
          <w:tcPr>
            <w:tcW w:w="365" w:type="pct"/>
            <w:shd w:val="clear" w:color="auto" w:fill="auto"/>
            <w:vAlign w:val="center"/>
            <w:hideMark/>
          </w:tcPr>
          <w:p w14:paraId="7BC9A38C"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3" w:type="pct"/>
            <w:shd w:val="clear" w:color="auto" w:fill="auto"/>
            <w:vAlign w:val="center"/>
            <w:hideMark/>
          </w:tcPr>
          <w:p w14:paraId="0194191D"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c>
          <w:tcPr>
            <w:tcW w:w="368" w:type="pct"/>
            <w:shd w:val="clear" w:color="auto" w:fill="auto"/>
            <w:vAlign w:val="center"/>
            <w:hideMark/>
          </w:tcPr>
          <w:p w14:paraId="29942CB4"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1" w:type="pct"/>
            <w:shd w:val="clear" w:color="auto" w:fill="auto"/>
            <w:vAlign w:val="center"/>
            <w:hideMark/>
          </w:tcPr>
          <w:p w14:paraId="3483AD97"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r>
      <w:tr w:rsidR="002C2E3B" w:rsidRPr="00AF24B8" w14:paraId="3F10E38C" w14:textId="77777777" w:rsidTr="00AF24B8">
        <w:trPr>
          <w:trHeight w:val="600"/>
        </w:trPr>
        <w:tc>
          <w:tcPr>
            <w:tcW w:w="430" w:type="pct"/>
            <w:shd w:val="clear" w:color="auto" w:fill="auto"/>
            <w:vAlign w:val="center"/>
            <w:hideMark/>
          </w:tcPr>
          <w:p w14:paraId="3D8F5470"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1.3</w:t>
            </w:r>
          </w:p>
        </w:tc>
        <w:tc>
          <w:tcPr>
            <w:tcW w:w="2792" w:type="pct"/>
            <w:shd w:val="clear" w:color="auto" w:fill="auto"/>
            <w:vAlign w:val="center"/>
            <w:hideMark/>
          </w:tcPr>
          <w:p w14:paraId="3EA732E4"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budynki, w których dokonany zostanie zarówno montaż zestawu solarnego, jak i wymiana kotła</w:t>
            </w:r>
          </w:p>
        </w:tc>
        <w:tc>
          <w:tcPr>
            <w:tcW w:w="365" w:type="pct"/>
            <w:shd w:val="clear" w:color="auto" w:fill="auto"/>
            <w:vAlign w:val="center"/>
            <w:hideMark/>
          </w:tcPr>
          <w:p w14:paraId="2F582561"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3" w:type="pct"/>
            <w:shd w:val="clear" w:color="auto" w:fill="auto"/>
            <w:vAlign w:val="center"/>
            <w:hideMark/>
          </w:tcPr>
          <w:p w14:paraId="639EB7D4"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c>
          <w:tcPr>
            <w:tcW w:w="368" w:type="pct"/>
            <w:shd w:val="clear" w:color="auto" w:fill="auto"/>
            <w:vAlign w:val="center"/>
            <w:hideMark/>
          </w:tcPr>
          <w:p w14:paraId="5AFF25B1"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1" w:type="pct"/>
            <w:shd w:val="clear" w:color="auto" w:fill="auto"/>
            <w:vAlign w:val="center"/>
            <w:hideMark/>
          </w:tcPr>
          <w:p w14:paraId="0955E3CD"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r>
      <w:tr w:rsidR="002C2E3B" w:rsidRPr="00AF24B8" w14:paraId="79592FB9" w14:textId="77777777" w:rsidTr="00AF24B8">
        <w:trPr>
          <w:trHeight w:val="300"/>
        </w:trPr>
        <w:tc>
          <w:tcPr>
            <w:tcW w:w="430" w:type="pct"/>
            <w:shd w:val="clear" w:color="auto" w:fill="auto"/>
            <w:vAlign w:val="center"/>
            <w:hideMark/>
          </w:tcPr>
          <w:p w14:paraId="05F654EB"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1.4</w:t>
            </w:r>
          </w:p>
        </w:tc>
        <w:tc>
          <w:tcPr>
            <w:tcW w:w="2792" w:type="pct"/>
            <w:shd w:val="clear" w:color="auto" w:fill="auto"/>
            <w:vAlign w:val="center"/>
            <w:hideMark/>
          </w:tcPr>
          <w:p w14:paraId="562473CB"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budynki podłączone do sieci ciepłowniczej</w:t>
            </w:r>
          </w:p>
        </w:tc>
        <w:tc>
          <w:tcPr>
            <w:tcW w:w="365" w:type="pct"/>
            <w:shd w:val="clear" w:color="auto" w:fill="auto"/>
            <w:vAlign w:val="center"/>
            <w:hideMark/>
          </w:tcPr>
          <w:p w14:paraId="4F7B03F8"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3" w:type="pct"/>
            <w:shd w:val="clear" w:color="auto" w:fill="auto"/>
            <w:vAlign w:val="center"/>
            <w:hideMark/>
          </w:tcPr>
          <w:p w14:paraId="3D541709"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c>
          <w:tcPr>
            <w:tcW w:w="368" w:type="pct"/>
            <w:shd w:val="clear" w:color="auto" w:fill="auto"/>
            <w:vAlign w:val="center"/>
            <w:hideMark/>
          </w:tcPr>
          <w:p w14:paraId="5E049B38"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1" w:type="pct"/>
            <w:shd w:val="clear" w:color="auto" w:fill="auto"/>
            <w:vAlign w:val="center"/>
            <w:hideMark/>
          </w:tcPr>
          <w:p w14:paraId="71C3A335"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r>
      <w:tr w:rsidR="002C2E3B" w:rsidRPr="00AF24B8" w14:paraId="65C10D99" w14:textId="77777777" w:rsidTr="00AF24B8">
        <w:trPr>
          <w:trHeight w:val="300"/>
        </w:trPr>
        <w:tc>
          <w:tcPr>
            <w:tcW w:w="430" w:type="pct"/>
            <w:shd w:val="clear" w:color="auto" w:fill="D1F3FF"/>
            <w:vAlign w:val="center"/>
            <w:hideMark/>
          </w:tcPr>
          <w:p w14:paraId="6D88B5A1"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2.</w:t>
            </w:r>
          </w:p>
        </w:tc>
        <w:tc>
          <w:tcPr>
            <w:tcW w:w="2792" w:type="pct"/>
            <w:shd w:val="clear" w:color="auto" w:fill="D1F3FF"/>
            <w:vAlign w:val="center"/>
            <w:hideMark/>
          </w:tcPr>
          <w:p w14:paraId="30ACD135" w14:textId="77777777" w:rsidR="002C2E3B" w:rsidRPr="002C2E3B" w:rsidRDefault="002C2E3B" w:rsidP="00AF24B8">
            <w:pPr>
              <w:spacing w:before="60" w:after="60" w:line="240" w:lineRule="auto"/>
              <w:contextualSpacing/>
              <w:jc w:val="left"/>
              <w:rPr>
                <w:rFonts w:eastAsia="Times New Roman" w:cs="Arial"/>
                <w:b/>
                <w:bCs/>
                <w:color w:val="000000"/>
                <w:sz w:val="16"/>
                <w:szCs w:val="16"/>
                <w:lang w:eastAsia="pl-PL"/>
              </w:rPr>
            </w:pPr>
            <w:r w:rsidRPr="002C2E3B">
              <w:rPr>
                <w:rFonts w:eastAsia="Times New Roman" w:cs="Arial"/>
                <w:b/>
                <w:bCs/>
                <w:color w:val="000000"/>
                <w:sz w:val="16"/>
                <w:szCs w:val="16"/>
                <w:lang w:eastAsia="pl-PL"/>
              </w:rPr>
              <w:t>Nowe urządzenia ogółem, w tym:</w:t>
            </w:r>
          </w:p>
        </w:tc>
        <w:tc>
          <w:tcPr>
            <w:tcW w:w="365" w:type="pct"/>
            <w:shd w:val="clear" w:color="auto" w:fill="D1F3FF"/>
            <w:vAlign w:val="center"/>
            <w:hideMark/>
          </w:tcPr>
          <w:p w14:paraId="70E2B17F"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20</w:t>
            </w:r>
          </w:p>
        </w:tc>
        <w:tc>
          <w:tcPr>
            <w:tcW w:w="523" w:type="pct"/>
            <w:shd w:val="clear" w:color="auto" w:fill="D1F3FF"/>
            <w:vAlign w:val="center"/>
            <w:hideMark/>
          </w:tcPr>
          <w:p w14:paraId="43C04DC5"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100,00</w:t>
            </w:r>
          </w:p>
        </w:tc>
        <w:tc>
          <w:tcPr>
            <w:tcW w:w="368" w:type="pct"/>
            <w:shd w:val="clear" w:color="auto" w:fill="D1F3FF"/>
            <w:vAlign w:val="center"/>
            <w:hideMark/>
          </w:tcPr>
          <w:p w14:paraId="4374697D"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200</w:t>
            </w:r>
          </w:p>
        </w:tc>
        <w:tc>
          <w:tcPr>
            <w:tcW w:w="521" w:type="pct"/>
            <w:shd w:val="clear" w:color="auto" w:fill="D1F3FF"/>
            <w:vAlign w:val="center"/>
            <w:hideMark/>
          </w:tcPr>
          <w:p w14:paraId="63FFC1F7"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100,00</w:t>
            </w:r>
          </w:p>
        </w:tc>
      </w:tr>
      <w:tr w:rsidR="002C2E3B" w:rsidRPr="00AF24B8" w14:paraId="64A55BEC" w14:textId="77777777" w:rsidTr="00AF24B8">
        <w:trPr>
          <w:trHeight w:val="300"/>
        </w:trPr>
        <w:tc>
          <w:tcPr>
            <w:tcW w:w="430" w:type="pct"/>
            <w:shd w:val="clear" w:color="auto" w:fill="auto"/>
            <w:vAlign w:val="center"/>
            <w:hideMark/>
          </w:tcPr>
          <w:p w14:paraId="3A33A3DD"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2.1</w:t>
            </w:r>
          </w:p>
        </w:tc>
        <w:tc>
          <w:tcPr>
            <w:tcW w:w="2792" w:type="pct"/>
            <w:shd w:val="clear" w:color="auto" w:fill="auto"/>
            <w:vAlign w:val="center"/>
            <w:hideMark/>
          </w:tcPr>
          <w:p w14:paraId="6A2223BC"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nowe kotły grzewcze, w tym:</w:t>
            </w:r>
          </w:p>
        </w:tc>
        <w:tc>
          <w:tcPr>
            <w:tcW w:w="365" w:type="pct"/>
            <w:shd w:val="clear" w:color="auto" w:fill="auto"/>
            <w:vAlign w:val="center"/>
            <w:hideMark/>
          </w:tcPr>
          <w:p w14:paraId="3AC1C3F4"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20</w:t>
            </w:r>
          </w:p>
        </w:tc>
        <w:tc>
          <w:tcPr>
            <w:tcW w:w="523" w:type="pct"/>
            <w:shd w:val="clear" w:color="auto" w:fill="auto"/>
            <w:vAlign w:val="center"/>
            <w:hideMark/>
          </w:tcPr>
          <w:p w14:paraId="36874D9E"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100,00</w:t>
            </w:r>
          </w:p>
        </w:tc>
        <w:tc>
          <w:tcPr>
            <w:tcW w:w="368" w:type="pct"/>
            <w:shd w:val="clear" w:color="auto" w:fill="auto"/>
            <w:vAlign w:val="center"/>
            <w:hideMark/>
          </w:tcPr>
          <w:p w14:paraId="7FB98867"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200</w:t>
            </w:r>
          </w:p>
        </w:tc>
        <w:tc>
          <w:tcPr>
            <w:tcW w:w="521" w:type="pct"/>
            <w:shd w:val="clear" w:color="auto" w:fill="auto"/>
            <w:vAlign w:val="center"/>
            <w:hideMark/>
          </w:tcPr>
          <w:p w14:paraId="0BB2C7BD"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100,00</w:t>
            </w:r>
          </w:p>
        </w:tc>
      </w:tr>
      <w:tr w:rsidR="002C2E3B" w:rsidRPr="00AF24B8" w14:paraId="04DAE735" w14:textId="77777777" w:rsidTr="00AF24B8">
        <w:trPr>
          <w:trHeight w:val="300"/>
        </w:trPr>
        <w:tc>
          <w:tcPr>
            <w:tcW w:w="430" w:type="pct"/>
            <w:shd w:val="clear" w:color="auto" w:fill="auto"/>
            <w:vAlign w:val="center"/>
            <w:hideMark/>
          </w:tcPr>
          <w:p w14:paraId="36C46AC4"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2.1.1</w:t>
            </w:r>
          </w:p>
        </w:tc>
        <w:tc>
          <w:tcPr>
            <w:tcW w:w="2792" w:type="pct"/>
            <w:shd w:val="clear" w:color="auto" w:fill="auto"/>
            <w:vAlign w:val="center"/>
            <w:hideMark/>
          </w:tcPr>
          <w:p w14:paraId="2840A89D" w14:textId="77777777" w:rsidR="002C2E3B" w:rsidRPr="002C2E3B" w:rsidRDefault="002C2E3B" w:rsidP="00AF24B8">
            <w:pPr>
              <w:spacing w:before="60" w:after="60" w:line="240" w:lineRule="auto"/>
              <w:contextualSpacing/>
              <w:jc w:val="left"/>
              <w:rPr>
                <w:rFonts w:eastAsia="Times New Roman" w:cs="Arial"/>
                <w:i/>
                <w:iCs/>
                <w:color w:val="000000"/>
                <w:sz w:val="16"/>
                <w:szCs w:val="16"/>
                <w:lang w:eastAsia="pl-PL"/>
              </w:rPr>
            </w:pPr>
            <w:r w:rsidRPr="002C2E3B">
              <w:rPr>
                <w:rFonts w:eastAsia="Times New Roman" w:cs="Arial"/>
                <w:i/>
                <w:iCs/>
                <w:color w:val="000000"/>
                <w:sz w:val="16"/>
                <w:szCs w:val="16"/>
                <w:lang w:eastAsia="pl-PL"/>
              </w:rPr>
              <w:t>kotły węglowe retortowe lub tłokowe</w:t>
            </w:r>
          </w:p>
        </w:tc>
        <w:tc>
          <w:tcPr>
            <w:tcW w:w="365" w:type="pct"/>
            <w:shd w:val="clear" w:color="auto" w:fill="auto"/>
            <w:vAlign w:val="center"/>
            <w:hideMark/>
          </w:tcPr>
          <w:p w14:paraId="5391467B"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0</w:t>
            </w:r>
          </w:p>
        </w:tc>
        <w:tc>
          <w:tcPr>
            <w:tcW w:w="523" w:type="pct"/>
            <w:shd w:val="clear" w:color="auto" w:fill="auto"/>
            <w:vAlign w:val="center"/>
            <w:hideMark/>
          </w:tcPr>
          <w:p w14:paraId="0749C669"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0,00</w:t>
            </w:r>
          </w:p>
        </w:tc>
        <w:tc>
          <w:tcPr>
            <w:tcW w:w="368" w:type="pct"/>
            <w:shd w:val="clear" w:color="auto" w:fill="auto"/>
            <w:vAlign w:val="center"/>
            <w:hideMark/>
          </w:tcPr>
          <w:p w14:paraId="344D68EF"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0</w:t>
            </w:r>
          </w:p>
        </w:tc>
        <w:tc>
          <w:tcPr>
            <w:tcW w:w="521" w:type="pct"/>
            <w:shd w:val="clear" w:color="auto" w:fill="auto"/>
            <w:vAlign w:val="center"/>
            <w:hideMark/>
          </w:tcPr>
          <w:p w14:paraId="18BF7AE8"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0,00</w:t>
            </w:r>
          </w:p>
        </w:tc>
      </w:tr>
      <w:tr w:rsidR="002C2E3B" w:rsidRPr="00AF24B8" w14:paraId="72360F19" w14:textId="77777777" w:rsidTr="00AF24B8">
        <w:trPr>
          <w:trHeight w:val="300"/>
        </w:trPr>
        <w:tc>
          <w:tcPr>
            <w:tcW w:w="430" w:type="pct"/>
            <w:shd w:val="clear" w:color="auto" w:fill="auto"/>
            <w:vAlign w:val="center"/>
            <w:hideMark/>
          </w:tcPr>
          <w:p w14:paraId="5CE49652"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2.1.2</w:t>
            </w:r>
          </w:p>
        </w:tc>
        <w:tc>
          <w:tcPr>
            <w:tcW w:w="2792" w:type="pct"/>
            <w:shd w:val="clear" w:color="auto" w:fill="auto"/>
            <w:vAlign w:val="center"/>
            <w:hideMark/>
          </w:tcPr>
          <w:p w14:paraId="4867BF39" w14:textId="77777777" w:rsidR="002C2E3B" w:rsidRPr="002C2E3B" w:rsidRDefault="002C2E3B" w:rsidP="00AF24B8">
            <w:pPr>
              <w:spacing w:before="60" w:after="60" w:line="240" w:lineRule="auto"/>
              <w:contextualSpacing/>
              <w:jc w:val="left"/>
              <w:rPr>
                <w:rFonts w:eastAsia="Times New Roman" w:cs="Arial"/>
                <w:i/>
                <w:iCs/>
                <w:color w:val="000000"/>
                <w:sz w:val="16"/>
                <w:szCs w:val="16"/>
                <w:lang w:eastAsia="pl-PL"/>
              </w:rPr>
            </w:pPr>
            <w:r w:rsidRPr="002C2E3B">
              <w:rPr>
                <w:rFonts w:eastAsia="Times New Roman" w:cs="Arial"/>
                <w:i/>
                <w:iCs/>
                <w:color w:val="000000"/>
                <w:sz w:val="16"/>
                <w:szCs w:val="16"/>
                <w:lang w:eastAsia="pl-PL"/>
              </w:rPr>
              <w:t>kotły gazowe</w:t>
            </w:r>
          </w:p>
        </w:tc>
        <w:tc>
          <w:tcPr>
            <w:tcW w:w="365" w:type="pct"/>
            <w:shd w:val="clear" w:color="auto" w:fill="auto"/>
            <w:vAlign w:val="center"/>
            <w:hideMark/>
          </w:tcPr>
          <w:p w14:paraId="4F1FDC13"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20</w:t>
            </w:r>
          </w:p>
        </w:tc>
        <w:tc>
          <w:tcPr>
            <w:tcW w:w="523" w:type="pct"/>
            <w:shd w:val="clear" w:color="auto" w:fill="auto"/>
            <w:vAlign w:val="center"/>
            <w:hideMark/>
          </w:tcPr>
          <w:p w14:paraId="144AB419"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100,00</w:t>
            </w:r>
          </w:p>
        </w:tc>
        <w:tc>
          <w:tcPr>
            <w:tcW w:w="368" w:type="pct"/>
            <w:shd w:val="clear" w:color="auto" w:fill="auto"/>
            <w:vAlign w:val="center"/>
            <w:hideMark/>
          </w:tcPr>
          <w:p w14:paraId="10EBEBD7"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200</w:t>
            </w:r>
          </w:p>
        </w:tc>
        <w:tc>
          <w:tcPr>
            <w:tcW w:w="521" w:type="pct"/>
            <w:shd w:val="clear" w:color="auto" w:fill="auto"/>
            <w:vAlign w:val="center"/>
            <w:hideMark/>
          </w:tcPr>
          <w:p w14:paraId="45C358E4" w14:textId="77777777" w:rsidR="002C2E3B" w:rsidRPr="002C2E3B" w:rsidRDefault="002C2E3B" w:rsidP="00AF24B8">
            <w:pPr>
              <w:spacing w:before="60" w:after="60" w:line="240" w:lineRule="auto"/>
              <w:contextualSpacing/>
              <w:jc w:val="center"/>
              <w:rPr>
                <w:rFonts w:eastAsia="Times New Roman" w:cs="Arial"/>
                <w:i/>
                <w:iCs/>
                <w:color w:val="000000"/>
                <w:sz w:val="16"/>
                <w:szCs w:val="16"/>
                <w:lang w:eastAsia="pl-PL"/>
              </w:rPr>
            </w:pPr>
            <w:r w:rsidRPr="002C2E3B">
              <w:rPr>
                <w:rFonts w:eastAsia="Times New Roman" w:cs="Arial"/>
                <w:i/>
                <w:iCs/>
                <w:color w:val="000000"/>
                <w:sz w:val="16"/>
                <w:szCs w:val="16"/>
                <w:lang w:eastAsia="pl-PL"/>
              </w:rPr>
              <w:t>100,00</w:t>
            </w:r>
          </w:p>
        </w:tc>
      </w:tr>
      <w:tr w:rsidR="002C2E3B" w:rsidRPr="00AF24B8" w14:paraId="3AE6D798" w14:textId="77777777" w:rsidTr="00AF24B8">
        <w:trPr>
          <w:trHeight w:val="300"/>
        </w:trPr>
        <w:tc>
          <w:tcPr>
            <w:tcW w:w="430" w:type="pct"/>
            <w:shd w:val="clear" w:color="auto" w:fill="auto"/>
            <w:vAlign w:val="center"/>
            <w:hideMark/>
          </w:tcPr>
          <w:p w14:paraId="1EEE1DFB"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2.2</w:t>
            </w:r>
          </w:p>
        </w:tc>
        <w:tc>
          <w:tcPr>
            <w:tcW w:w="2792" w:type="pct"/>
            <w:shd w:val="clear" w:color="auto" w:fill="auto"/>
            <w:vAlign w:val="center"/>
            <w:hideMark/>
          </w:tcPr>
          <w:p w14:paraId="3000EF3D"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zestawy solarne</w:t>
            </w:r>
          </w:p>
        </w:tc>
        <w:tc>
          <w:tcPr>
            <w:tcW w:w="365" w:type="pct"/>
            <w:shd w:val="clear" w:color="auto" w:fill="auto"/>
            <w:vAlign w:val="center"/>
            <w:hideMark/>
          </w:tcPr>
          <w:p w14:paraId="2EE6D4D2"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3" w:type="pct"/>
            <w:shd w:val="clear" w:color="auto" w:fill="auto"/>
            <w:vAlign w:val="center"/>
            <w:hideMark/>
          </w:tcPr>
          <w:p w14:paraId="687F5813"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c>
          <w:tcPr>
            <w:tcW w:w="368" w:type="pct"/>
            <w:shd w:val="clear" w:color="auto" w:fill="auto"/>
            <w:vAlign w:val="center"/>
            <w:hideMark/>
          </w:tcPr>
          <w:p w14:paraId="7862BE4B"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1" w:type="pct"/>
            <w:shd w:val="clear" w:color="auto" w:fill="auto"/>
            <w:vAlign w:val="center"/>
            <w:hideMark/>
          </w:tcPr>
          <w:p w14:paraId="7F2B4AF0"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r>
      <w:tr w:rsidR="002C2E3B" w:rsidRPr="00AF24B8" w14:paraId="1392689D" w14:textId="77777777" w:rsidTr="00AF24B8">
        <w:trPr>
          <w:trHeight w:val="300"/>
        </w:trPr>
        <w:tc>
          <w:tcPr>
            <w:tcW w:w="430" w:type="pct"/>
            <w:shd w:val="clear" w:color="auto" w:fill="auto"/>
            <w:vAlign w:val="center"/>
            <w:hideMark/>
          </w:tcPr>
          <w:p w14:paraId="44E9A62E"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2.3</w:t>
            </w:r>
          </w:p>
        </w:tc>
        <w:tc>
          <w:tcPr>
            <w:tcW w:w="2792" w:type="pct"/>
            <w:shd w:val="clear" w:color="auto" w:fill="auto"/>
            <w:vAlign w:val="center"/>
            <w:hideMark/>
          </w:tcPr>
          <w:p w14:paraId="529902E2"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wymiennikownie</w:t>
            </w:r>
          </w:p>
        </w:tc>
        <w:tc>
          <w:tcPr>
            <w:tcW w:w="365" w:type="pct"/>
            <w:shd w:val="clear" w:color="auto" w:fill="auto"/>
            <w:vAlign w:val="center"/>
            <w:hideMark/>
          </w:tcPr>
          <w:p w14:paraId="53107F94"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3" w:type="pct"/>
            <w:shd w:val="clear" w:color="auto" w:fill="auto"/>
            <w:vAlign w:val="center"/>
            <w:hideMark/>
          </w:tcPr>
          <w:p w14:paraId="3AFB24B0"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c>
          <w:tcPr>
            <w:tcW w:w="368" w:type="pct"/>
            <w:shd w:val="clear" w:color="auto" w:fill="auto"/>
            <w:vAlign w:val="center"/>
            <w:hideMark/>
          </w:tcPr>
          <w:p w14:paraId="4FBB3832"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1" w:type="pct"/>
            <w:shd w:val="clear" w:color="auto" w:fill="auto"/>
            <w:vAlign w:val="center"/>
            <w:hideMark/>
          </w:tcPr>
          <w:p w14:paraId="5C67C236"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r>
      <w:tr w:rsidR="002C2E3B" w:rsidRPr="00AF24B8" w14:paraId="7DE9454B" w14:textId="77777777" w:rsidTr="00AF24B8">
        <w:trPr>
          <w:trHeight w:val="300"/>
        </w:trPr>
        <w:tc>
          <w:tcPr>
            <w:tcW w:w="430" w:type="pct"/>
            <w:shd w:val="clear" w:color="auto" w:fill="D1F3FF"/>
            <w:vAlign w:val="center"/>
            <w:hideMark/>
          </w:tcPr>
          <w:p w14:paraId="72C3FE16"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3.</w:t>
            </w:r>
          </w:p>
        </w:tc>
        <w:tc>
          <w:tcPr>
            <w:tcW w:w="2792" w:type="pct"/>
            <w:shd w:val="clear" w:color="auto" w:fill="D1F3FF"/>
            <w:vAlign w:val="center"/>
            <w:hideMark/>
          </w:tcPr>
          <w:p w14:paraId="63F794E4" w14:textId="77777777" w:rsidR="002C2E3B" w:rsidRPr="002C2E3B" w:rsidRDefault="002C2E3B" w:rsidP="00AF24B8">
            <w:pPr>
              <w:spacing w:before="60" w:after="60" w:line="240" w:lineRule="auto"/>
              <w:contextualSpacing/>
              <w:jc w:val="left"/>
              <w:rPr>
                <w:rFonts w:eastAsia="Times New Roman" w:cs="Arial"/>
                <w:b/>
                <w:bCs/>
                <w:color w:val="000000"/>
                <w:sz w:val="16"/>
                <w:szCs w:val="16"/>
                <w:lang w:eastAsia="pl-PL"/>
              </w:rPr>
            </w:pPr>
            <w:r w:rsidRPr="002C2E3B">
              <w:rPr>
                <w:rFonts w:eastAsia="Times New Roman" w:cs="Arial"/>
                <w:b/>
                <w:bCs/>
                <w:color w:val="000000"/>
                <w:sz w:val="16"/>
                <w:szCs w:val="16"/>
                <w:lang w:eastAsia="pl-PL"/>
              </w:rPr>
              <w:t>Zlikwidowane urządzenia grzewcze, w tym:</w:t>
            </w:r>
          </w:p>
        </w:tc>
        <w:tc>
          <w:tcPr>
            <w:tcW w:w="365" w:type="pct"/>
            <w:shd w:val="clear" w:color="auto" w:fill="D1F3FF"/>
            <w:vAlign w:val="center"/>
            <w:hideMark/>
          </w:tcPr>
          <w:p w14:paraId="2C17D542"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20</w:t>
            </w:r>
          </w:p>
        </w:tc>
        <w:tc>
          <w:tcPr>
            <w:tcW w:w="523" w:type="pct"/>
            <w:shd w:val="clear" w:color="auto" w:fill="D1F3FF"/>
            <w:vAlign w:val="center"/>
            <w:hideMark/>
          </w:tcPr>
          <w:p w14:paraId="295D0411"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100,00</w:t>
            </w:r>
          </w:p>
        </w:tc>
        <w:tc>
          <w:tcPr>
            <w:tcW w:w="368" w:type="pct"/>
            <w:shd w:val="clear" w:color="auto" w:fill="D1F3FF"/>
            <w:vAlign w:val="center"/>
            <w:hideMark/>
          </w:tcPr>
          <w:p w14:paraId="7071D7C4"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200</w:t>
            </w:r>
          </w:p>
        </w:tc>
        <w:tc>
          <w:tcPr>
            <w:tcW w:w="521" w:type="pct"/>
            <w:shd w:val="clear" w:color="auto" w:fill="D1F3FF"/>
            <w:vAlign w:val="center"/>
            <w:hideMark/>
          </w:tcPr>
          <w:p w14:paraId="5A6F6101" w14:textId="77777777" w:rsidR="002C2E3B" w:rsidRPr="002C2E3B" w:rsidRDefault="002C2E3B" w:rsidP="00AF24B8">
            <w:pPr>
              <w:spacing w:before="60" w:after="60" w:line="240" w:lineRule="auto"/>
              <w:contextualSpacing/>
              <w:jc w:val="center"/>
              <w:rPr>
                <w:rFonts w:eastAsia="Times New Roman" w:cs="Arial"/>
                <w:b/>
                <w:bCs/>
                <w:color w:val="000000"/>
                <w:sz w:val="16"/>
                <w:szCs w:val="16"/>
                <w:lang w:eastAsia="pl-PL"/>
              </w:rPr>
            </w:pPr>
            <w:r w:rsidRPr="002C2E3B">
              <w:rPr>
                <w:rFonts w:eastAsia="Times New Roman" w:cs="Arial"/>
                <w:b/>
                <w:bCs/>
                <w:color w:val="000000"/>
                <w:sz w:val="16"/>
                <w:szCs w:val="16"/>
                <w:lang w:eastAsia="pl-PL"/>
              </w:rPr>
              <w:t>100,00</w:t>
            </w:r>
          </w:p>
        </w:tc>
      </w:tr>
      <w:tr w:rsidR="002C2E3B" w:rsidRPr="00AF24B8" w14:paraId="57FF8F8C" w14:textId="77777777" w:rsidTr="00AF24B8">
        <w:trPr>
          <w:trHeight w:val="300"/>
        </w:trPr>
        <w:tc>
          <w:tcPr>
            <w:tcW w:w="430" w:type="pct"/>
            <w:shd w:val="clear" w:color="auto" w:fill="auto"/>
            <w:vAlign w:val="center"/>
            <w:hideMark/>
          </w:tcPr>
          <w:p w14:paraId="79143798"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3.2</w:t>
            </w:r>
          </w:p>
        </w:tc>
        <w:tc>
          <w:tcPr>
            <w:tcW w:w="2792" w:type="pct"/>
            <w:shd w:val="clear" w:color="auto" w:fill="auto"/>
            <w:vAlign w:val="center"/>
            <w:hideMark/>
          </w:tcPr>
          <w:p w14:paraId="17A5AB0C"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kotły węglowe tradycyjne</w:t>
            </w:r>
          </w:p>
        </w:tc>
        <w:tc>
          <w:tcPr>
            <w:tcW w:w="365" w:type="pct"/>
            <w:shd w:val="clear" w:color="auto" w:fill="auto"/>
            <w:vAlign w:val="center"/>
            <w:hideMark/>
          </w:tcPr>
          <w:p w14:paraId="499FA355"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20</w:t>
            </w:r>
          </w:p>
        </w:tc>
        <w:tc>
          <w:tcPr>
            <w:tcW w:w="523" w:type="pct"/>
            <w:shd w:val="clear" w:color="auto" w:fill="auto"/>
            <w:vAlign w:val="center"/>
            <w:hideMark/>
          </w:tcPr>
          <w:p w14:paraId="0C49C1A8"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100,00</w:t>
            </w:r>
          </w:p>
        </w:tc>
        <w:tc>
          <w:tcPr>
            <w:tcW w:w="368" w:type="pct"/>
            <w:shd w:val="clear" w:color="auto" w:fill="auto"/>
            <w:vAlign w:val="center"/>
            <w:hideMark/>
          </w:tcPr>
          <w:p w14:paraId="04971257"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200</w:t>
            </w:r>
          </w:p>
        </w:tc>
        <w:tc>
          <w:tcPr>
            <w:tcW w:w="521" w:type="pct"/>
            <w:shd w:val="clear" w:color="auto" w:fill="auto"/>
            <w:vAlign w:val="center"/>
            <w:hideMark/>
          </w:tcPr>
          <w:p w14:paraId="32A751F2"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100,00</w:t>
            </w:r>
          </w:p>
        </w:tc>
      </w:tr>
      <w:tr w:rsidR="002C2E3B" w:rsidRPr="00AF24B8" w14:paraId="613A41CF" w14:textId="77777777" w:rsidTr="00AF24B8">
        <w:trPr>
          <w:trHeight w:val="300"/>
        </w:trPr>
        <w:tc>
          <w:tcPr>
            <w:tcW w:w="430" w:type="pct"/>
            <w:shd w:val="clear" w:color="auto" w:fill="auto"/>
            <w:vAlign w:val="center"/>
            <w:hideMark/>
          </w:tcPr>
          <w:p w14:paraId="0232D783"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3.3</w:t>
            </w:r>
          </w:p>
        </w:tc>
        <w:tc>
          <w:tcPr>
            <w:tcW w:w="2792" w:type="pct"/>
            <w:shd w:val="clear" w:color="auto" w:fill="auto"/>
            <w:vAlign w:val="center"/>
            <w:hideMark/>
          </w:tcPr>
          <w:p w14:paraId="73827469" w14:textId="77777777" w:rsidR="002C2E3B" w:rsidRPr="002C2E3B" w:rsidRDefault="002C2E3B" w:rsidP="00AF24B8">
            <w:pPr>
              <w:spacing w:before="60" w:after="60" w:line="240" w:lineRule="auto"/>
              <w:contextualSpacing/>
              <w:jc w:val="left"/>
              <w:rPr>
                <w:rFonts w:eastAsia="Times New Roman" w:cs="Arial"/>
                <w:color w:val="000000"/>
                <w:sz w:val="16"/>
                <w:szCs w:val="16"/>
                <w:lang w:eastAsia="pl-PL"/>
              </w:rPr>
            </w:pPr>
            <w:r w:rsidRPr="002C2E3B">
              <w:rPr>
                <w:rFonts w:eastAsia="Times New Roman" w:cs="Arial"/>
                <w:color w:val="000000"/>
                <w:sz w:val="16"/>
                <w:szCs w:val="16"/>
                <w:lang w:eastAsia="pl-PL"/>
              </w:rPr>
              <w:t>kotły gazowe</w:t>
            </w:r>
          </w:p>
        </w:tc>
        <w:tc>
          <w:tcPr>
            <w:tcW w:w="365" w:type="pct"/>
            <w:shd w:val="clear" w:color="auto" w:fill="auto"/>
            <w:vAlign w:val="center"/>
            <w:hideMark/>
          </w:tcPr>
          <w:p w14:paraId="6EB8C659"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3" w:type="pct"/>
            <w:shd w:val="clear" w:color="auto" w:fill="auto"/>
            <w:vAlign w:val="center"/>
            <w:hideMark/>
          </w:tcPr>
          <w:p w14:paraId="419E2BF5"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c>
          <w:tcPr>
            <w:tcW w:w="368" w:type="pct"/>
            <w:shd w:val="clear" w:color="auto" w:fill="auto"/>
            <w:vAlign w:val="center"/>
            <w:hideMark/>
          </w:tcPr>
          <w:p w14:paraId="6C0937EF"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w:t>
            </w:r>
          </w:p>
        </w:tc>
        <w:tc>
          <w:tcPr>
            <w:tcW w:w="521" w:type="pct"/>
            <w:shd w:val="clear" w:color="auto" w:fill="auto"/>
            <w:vAlign w:val="center"/>
            <w:hideMark/>
          </w:tcPr>
          <w:p w14:paraId="38B3B52D" w14:textId="77777777" w:rsidR="002C2E3B" w:rsidRPr="002C2E3B" w:rsidRDefault="002C2E3B" w:rsidP="00AF24B8">
            <w:pPr>
              <w:spacing w:before="60" w:after="60" w:line="240" w:lineRule="auto"/>
              <w:contextualSpacing/>
              <w:jc w:val="center"/>
              <w:rPr>
                <w:rFonts w:eastAsia="Times New Roman" w:cs="Arial"/>
                <w:color w:val="000000"/>
                <w:sz w:val="16"/>
                <w:szCs w:val="16"/>
                <w:lang w:eastAsia="pl-PL"/>
              </w:rPr>
            </w:pPr>
            <w:r w:rsidRPr="002C2E3B">
              <w:rPr>
                <w:rFonts w:eastAsia="Times New Roman" w:cs="Arial"/>
                <w:color w:val="000000"/>
                <w:sz w:val="16"/>
                <w:szCs w:val="16"/>
                <w:lang w:eastAsia="pl-PL"/>
              </w:rPr>
              <w:t>0,00</w:t>
            </w:r>
          </w:p>
        </w:tc>
      </w:tr>
    </w:tbl>
    <w:p w14:paraId="12FB8076" w14:textId="77777777" w:rsidR="00CD6100" w:rsidRPr="00054E31" w:rsidRDefault="00CD6100" w:rsidP="00981BFD">
      <w:pPr>
        <w:pStyle w:val="rdo"/>
        <w:rPr>
          <w:lang w:val="pl-PL"/>
        </w:rPr>
      </w:pPr>
      <w:r>
        <w:t>Źródło: opracowanie własne</w:t>
      </w:r>
    </w:p>
    <w:p w14:paraId="557BF5AC" w14:textId="77777777" w:rsidR="00CD6100" w:rsidRDefault="00CD6100" w:rsidP="00DC2A70">
      <w:r>
        <w:t>Rezultatem wdrożenia zadań będzie m.in. fizyczna likwidacja istniejących źródeł ciepła. Udokumentowanie tego faktu odpowiednim dowodem likwidacji, jak również protokoły odbioru robót montażowych będą potwierdzeniem uzyskania efektu ekologicznego.</w:t>
      </w:r>
    </w:p>
    <w:p w14:paraId="0F8CBA47" w14:textId="77777777" w:rsidR="00CD6100" w:rsidRDefault="00CD6100" w:rsidP="00DC2A70">
      <w:r>
        <w:t>Ilość wykonanych działań jest wyznacznikiem osiąganych efektów</w:t>
      </w:r>
      <w:r w:rsidR="002C2E3B">
        <w:t xml:space="preserve"> energetycznych, ekonomicznych </w:t>
      </w:r>
      <w:r>
        <w:t xml:space="preserve">i ekologicznych. </w:t>
      </w:r>
      <w:r w:rsidRPr="00D01F99">
        <w:rPr>
          <w:b/>
        </w:rPr>
        <w:t xml:space="preserve">Monitoring realizacji </w:t>
      </w:r>
      <w:r w:rsidR="00277A91" w:rsidRPr="00277A91">
        <w:rPr>
          <w:b/>
        </w:rPr>
        <w:t>programu</w:t>
      </w:r>
      <w:r w:rsidRPr="00D01F99">
        <w:rPr>
          <w:b/>
        </w:rPr>
        <w:t xml:space="preserve"> prowadzony jest</w:t>
      </w:r>
      <w:r>
        <w:rPr>
          <w:b/>
        </w:rPr>
        <w:t xml:space="preserve"> </w:t>
      </w:r>
      <w:r w:rsidRPr="00D01F99">
        <w:rPr>
          <w:b/>
        </w:rPr>
        <w:t xml:space="preserve">wyłącznie </w:t>
      </w:r>
      <w:r w:rsidR="002C2E3B">
        <w:rPr>
          <w:b/>
        </w:rPr>
        <w:br/>
      </w:r>
      <w:r w:rsidRPr="00D01F99">
        <w:rPr>
          <w:b/>
        </w:rPr>
        <w:t>w oparciu o dane ilościowe w zakresie wykonanych zadań</w:t>
      </w:r>
      <w:r>
        <w:t>. Inaczej rzecz ujmując</w:t>
      </w:r>
      <w:r w:rsidR="002C2E3B">
        <w:t xml:space="preserve">, każdorazowa zmiana ilościowa </w:t>
      </w:r>
      <w:r>
        <w:t>w danym wariancie modernizacji powoduje koniczność ponownego przeliczenia efektu energetycznego i ekologicznego – poprzez iloczyn lic</w:t>
      </w:r>
      <w:r w:rsidR="005C5D4E">
        <w:t xml:space="preserve">zby budynków </w:t>
      </w:r>
      <w:r>
        <w:t xml:space="preserve">i jednostkowego wskaźnika zużycia energii oraz emisji zanieczyszczeń przypadających na </w:t>
      </w:r>
      <w:r w:rsidR="002C2E3B">
        <w:t>budynek standardowy</w:t>
      </w:r>
      <w:r>
        <w:t>.</w:t>
      </w:r>
    </w:p>
    <w:p w14:paraId="24D2F3C3" w14:textId="77777777" w:rsidR="00CD6100" w:rsidRDefault="00CD6100" w:rsidP="00767FA5">
      <w:pPr>
        <w:pStyle w:val="Nagwek2"/>
      </w:pPr>
      <w:bookmarkStart w:id="81" w:name="_Toc324874201"/>
      <w:bookmarkStart w:id="82" w:name="_Toc350700902"/>
      <w:r>
        <w:t>Efekt energetyczny</w:t>
      </w:r>
      <w:bookmarkEnd w:id="81"/>
      <w:r w:rsidR="00922D6D">
        <w:t xml:space="preserve"> i ekonomiczny</w:t>
      </w:r>
      <w:bookmarkEnd w:id="82"/>
    </w:p>
    <w:p w14:paraId="4BDE3BA2" w14:textId="77777777" w:rsidR="00341C36" w:rsidRDefault="006D5698" w:rsidP="00DC2A70">
      <w:r>
        <w:t>Efekt energetyczny to różnica sumy zapotrzebowania na energię cieplną brutto w stanie istniejącym oraz w stanie docelowym.</w:t>
      </w:r>
      <w:r w:rsidR="00885517">
        <w:t xml:space="preserve"> Iloczyn tej wartości i liczby budynków określa sumaryczną oszczędności energii cieplnej do ogrzewania i przygotowania ciepłej wody użytkowej.</w:t>
      </w:r>
    </w:p>
    <w:p w14:paraId="27A28DBF" w14:textId="77777777" w:rsidR="00885517" w:rsidRDefault="00174CA5" w:rsidP="00981BFD">
      <w:pPr>
        <w:pStyle w:val="Legenda"/>
        <w:rPr>
          <w:lang w:val="pl-PL"/>
        </w:rPr>
      </w:pPr>
      <w:bookmarkStart w:id="83" w:name="_Toc350700857"/>
      <w:r>
        <w:t xml:space="preserve">Tabela </w:t>
      </w:r>
      <w:r w:rsidR="00565BC8">
        <w:fldChar w:fldCharType="begin"/>
      </w:r>
      <w:r w:rsidR="00565BC8">
        <w:instrText xml:space="preserve"> STYLEREF 1 \s </w:instrText>
      </w:r>
      <w:r w:rsidR="00565BC8">
        <w:fldChar w:fldCharType="separate"/>
      </w:r>
      <w:r w:rsidR="001D467C">
        <w:rPr>
          <w:noProof/>
        </w:rPr>
        <w:t>6</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2</w:t>
      </w:r>
      <w:r w:rsidR="00565BC8">
        <w:rPr>
          <w:noProof/>
        </w:rPr>
        <w:fldChar w:fldCharType="end"/>
      </w:r>
      <w:r>
        <w:rPr>
          <w:lang w:val="pl-PL"/>
        </w:rPr>
        <w:t xml:space="preserve"> </w:t>
      </w:r>
      <w:r w:rsidR="00885517">
        <w:t>Efekt energetyczny programu</w:t>
      </w:r>
      <w:bookmarkEnd w:id="83"/>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457"/>
        <w:gridCol w:w="1164"/>
        <w:gridCol w:w="1186"/>
        <w:gridCol w:w="1186"/>
        <w:gridCol w:w="1084"/>
        <w:gridCol w:w="947"/>
        <w:gridCol w:w="1004"/>
        <w:gridCol w:w="854"/>
        <w:gridCol w:w="1000"/>
      </w:tblGrid>
      <w:tr w:rsidR="00BB7637" w:rsidRPr="00AF24B8" w14:paraId="2ED9474D" w14:textId="77777777" w:rsidTr="00AF24B8">
        <w:trPr>
          <w:trHeight w:val="165"/>
        </w:trPr>
        <w:tc>
          <w:tcPr>
            <w:tcW w:w="257" w:type="pct"/>
            <w:vMerge w:val="restart"/>
            <w:shd w:val="clear" w:color="auto" w:fill="96C005"/>
            <w:vAlign w:val="center"/>
            <w:hideMark/>
          </w:tcPr>
          <w:p w14:paraId="22248E56"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Lp.</w:t>
            </w:r>
          </w:p>
        </w:tc>
        <w:tc>
          <w:tcPr>
            <w:tcW w:w="1323" w:type="pct"/>
            <w:gridSpan w:val="2"/>
            <w:shd w:val="clear" w:color="auto" w:fill="96C005"/>
            <w:vAlign w:val="center"/>
            <w:hideMark/>
          </w:tcPr>
          <w:p w14:paraId="6F754AB0"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Stan</w:t>
            </w:r>
          </w:p>
        </w:tc>
        <w:tc>
          <w:tcPr>
            <w:tcW w:w="1278" w:type="pct"/>
            <w:gridSpan w:val="2"/>
            <w:shd w:val="clear" w:color="auto" w:fill="96C005"/>
            <w:vAlign w:val="center"/>
            <w:hideMark/>
          </w:tcPr>
          <w:p w14:paraId="01BF2CCA"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Zmiana</w:t>
            </w:r>
          </w:p>
        </w:tc>
        <w:tc>
          <w:tcPr>
            <w:tcW w:w="1098" w:type="pct"/>
            <w:gridSpan w:val="2"/>
            <w:shd w:val="clear" w:color="auto" w:fill="96C005"/>
            <w:vAlign w:val="center"/>
            <w:hideMark/>
          </w:tcPr>
          <w:p w14:paraId="1E25F5C3"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Liczba budynków</w:t>
            </w:r>
          </w:p>
        </w:tc>
        <w:tc>
          <w:tcPr>
            <w:tcW w:w="1044" w:type="pct"/>
            <w:gridSpan w:val="2"/>
            <w:shd w:val="clear" w:color="auto" w:fill="96C005"/>
            <w:vAlign w:val="center"/>
            <w:hideMark/>
          </w:tcPr>
          <w:p w14:paraId="3151EC0C"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Sumaryczna oszczędność energii</w:t>
            </w:r>
          </w:p>
        </w:tc>
      </w:tr>
      <w:tr w:rsidR="00BB7637" w:rsidRPr="00AF24B8" w14:paraId="248F9371" w14:textId="77777777" w:rsidTr="00AF24B8">
        <w:trPr>
          <w:trHeight w:val="56"/>
        </w:trPr>
        <w:tc>
          <w:tcPr>
            <w:tcW w:w="257" w:type="pct"/>
            <w:vMerge/>
            <w:shd w:val="clear" w:color="auto" w:fill="auto"/>
            <w:vAlign w:val="center"/>
            <w:hideMark/>
          </w:tcPr>
          <w:p w14:paraId="60911EA0" w14:textId="77777777" w:rsidR="00BB7637" w:rsidRPr="00BB7637" w:rsidRDefault="00BB7637" w:rsidP="00AF24B8">
            <w:pPr>
              <w:spacing w:before="60" w:after="60" w:line="240" w:lineRule="auto"/>
              <w:jc w:val="left"/>
              <w:rPr>
                <w:rFonts w:eastAsia="Times New Roman" w:cs="Arial"/>
                <w:b/>
                <w:bCs/>
                <w:color w:val="000000"/>
                <w:sz w:val="16"/>
                <w:szCs w:val="16"/>
                <w:lang w:eastAsia="pl-PL"/>
              </w:rPr>
            </w:pPr>
          </w:p>
        </w:tc>
        <w:tc>
          <w:tcPr>
            <w:tcW w:w="655" w:type="pct"/>
            <w:shd w:val="clear" w:color="auto" w:fill="96C005"/>
            <w:vAlign w:val="center"/>
            <w:hideMark/>
          </w:tcPr>
          <w:p w14:paraId="3A50CF2B"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istniejący</w:t>
            </w:r>
          </w:p>
        </w:tc>
        <w:tc>
          <w:tcPr>
            <w:tcW w:w="668" w:type="pct"/>
            <w:shd w:val="clear" w:color="auto" w:fill="96C005"/>
            <w:vAlign w:val="center"/>
            <w:hideMark/>
          </w:tcPr>
          <w:p w14:paraId="492885CE"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docelowy</w:t>
            </w:r>
          </w:p>
        </w:tc>
        <w:tc>
          <w:tcPr>
            <w:tcW w:w="668" w:type="pct"/>
            <w:vMerge w:val="restart"/>
            <w:shd w:val="clear" w:color="auto" w:fill="96C005"/>
            <w:vAlign w:val="center"/>
            <w:hideMark/>
          </w:tcPr>
          <w:p w14:paraId="32A1F9DE"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[GJ/bud</w:t>
            </w:r>
            <w:r w:rsidRPr="00BB7637">
              <w:rPr>
                <w:rFonts w:eastAsia="Times New Roman" w:cs="Arial"/>
                <w:b/>
                <w:bCs/>
                <w:color w:val="000000"/>
                <w:sz w:val="16"/>
                <w:szCs w:val="16"/>
                <w:vertAlign w:val="superscript"/>
                <w:lang w:eastAsia="pl-PL"/>
              </w:rPr>
              <w:t>.</w:t>
            </w:r>
            <w:r w:rsidRPr="00BB7637">
              <w:rPr>
                <w:rFonts w:eastAsia="Times New Roman" w:cs="Arial"/>
                <w:b/>
                <w:bCs/>
                <w:color w:val="000000"/>
                <w:sz w:val="16"/>
                <w:szCs w:val="16"/>
                <w:lang w:eastAsia="pl-PL"/>
              </w:rPr>
              <w:t>rok]</w:t>
            </w:r>
          </w:p>
        </w:tc>
        <w:tc>
          <w:tcPr>
            <w:tcW w:w="610" w:type="pct"/>
            <w:vMerge w:val="restart"/>
            <w:shd w:val="clear" w:color="auto" w:fill="96C005"/>
            <w:vAlign w:val="center"/>
            <w:hideMark/>
          </w:tcPr>
          <w:p w14:paraId="0AFB7ED0"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w:t>
            </w:r>
          </w:p>
        </w:tc>
        <w:tc>
          <w:tcPr>
            <w:tcW w:w="533" w:type="pct"/>
            <w:shd w:val="clear" w:color="auto" w:fill="96C005"/>
            <w:vAlign w:val="center"/>
            <w:hideMark/>
          </w:tcPr>
          <w:p w14:paraId="6D3C97C6"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 xml:space="preserve">Wariant </w:t>
            </w:r>
            <w:r w:rsidRPr="00BB7637">
              <w:rPr>
                <w:rFonts w:eastAsia="Times New Roman" w:cs="Arial"/>
                <w:b/>
                <w:bCs/>
                <w:color w:val="000000"/>
                <w:sz w:val="16"/>
                <w:szCs w:val="16"/>
                <w:lang w:eastAsia="pl-PL"/>
              </w:rPr>
              <w:br/>
              <w:t>min.</w:t>
            </w:r>
          </w:p>
        </w:tc>
        <w:tc>
          <w:tcPr>
            <w:tcW w:w="565" w:type="pct"/>
            <w:shd w:val="clear" w:color="auto" w:fill="96C005"/>
            <w:vAlign w:val="center"/>
            <w:hideMark/>
          </w:tcPr>
          <w:p w14:paraId="48977932"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 xml:space="preserve">Wariant </w:t>
            </w:r>
            <w:r w:rsidRPr="00BB7637">
              <w:rPr>
                <w:rFonts w:eastAsia="Times New Roman" w:cs="Arial"/>
                <w:b/>
                <w:bCs/>
                <w:color w:val="000000"/>
                <w:sz w:val="16"/>
                <w:szCs w:val="16"/>
                <w:lang w:eastAsia="pl-PL"/>
              </w:rPr>
              <w:br/>
              <w:t>max.</w:t>
            </w:r>
          </w:p>
        </w:tc>
        <w:tc>
          <w:tcPr>
            <w:tcW w:w="481" w:type="pct"/>
            <w:shd w:val="clear" w:color="auto" w:fill="96C005"/>
            <w:vAlign w:val="center"/>
            <w:hideMark/>
          </w:tcPr>
          <w:p w14:paraId="76114D26"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 xml:space="preserve">Wariant </w:t>
            </w:r>
            <w:r w:rsidRPr="00BB7637">
              <w:rPr>
                <w:rFonts w:eastAsia="Times New Roman" w:cs="Arial"/>
                <w:b/>
                <w:bCs/>
                <w:color w:val="000000"/>
                <w:sz w:val="16"/>
                <w:szCs w:val="16"/>
                <w:lang w:eastAsia="pl-PL"/>
              </w:rPr>
              <w:br/>
              <w:t>min.</w:t>
            </w:r>
          </w:p>
        </w:tc>
        <w:tc>
          <w:tcPr>
            <w:tcW w:w="563" w:type="pct"/>
            <w:shd w:val="clear" w:color="auto" w:fill="96C005"/>
            <w:vAlign w:val="center"/>
            <w:hideMark/>
          </w:tcPr>
          <w:p w14:paraId="10C9B0C8"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 xml:space="preserve">Wariant </w:t>
            </w:r>
            <w:r w:rsidRPr="00BB7637">
              <w:rPr>
                <w:rFonts w:eastAsia="Times New Roman" w:cs="Arial"/>
                <w:b/>
                <w:bCs/>
                <w:color w:val="000000"/>
                <w:sz w:val="16"/>
                <w:szCs w:val="16"/>
                <w:lang w:eastAsia="pl-PL"/>
              </w:rPr>
              <w:br/>
              <w:t>max.</w:t>
            </w:r>
          </w:p>
        </w:tc>
      </w:tr>
      <w:tr w:rsidR="00BB7637" w:rsidRPr="00AF24B8" w14:paraId="6BAA4638" w14:textId="77777777" w:rsidTr="00AF24B8">
        <w:trPr>
          <w:trHeight w:val="56"/>
        </w:trPr>
        <w:tc>
          <w:tcPr>
            <w:tcW w:w="257" w:type="pct"/>
            <w:vMerge/>
            <w:shd w:val="clear" w:color="auto" w:fill="auto"/>
            <w:vAlign w:val="center"/>
            <w:hideMark/>
          </w:tcPr>
          <w:p w14:paraId="33182507" w14:textId="77777777" w:rsidR="00BB7637" w:rsidRPr="00BB7637" w:rsidRDefault="00BB7637" w:rsidP="00AF24B8">
            <w:pPr>
              <w:spacing w:before="60" w:after="60" w:line="240" w:lineRule="auto"/>
              <w:jc w:val="left"/>
              <w:rPr>
                <w:rFonts w:eastAsia="Times New Roman" w:cs="Arial"/>
                <w:b/>
                <w:bCs/>
                <w:color w:val="000000"/>
                <w:sz w:val="16"/>
                <w:szCs w:val="16"/>
                <w:lang w:eastAsia="pl-PL"/>
              </w:rPr>
            </w:pPr>
          </w:p>
        </w:tc>
        <w:tc>
          <w:tcPr>
            <w:tcW w:w="655" w:type="pct"/>
            <w:shd w:val="clear" w:color="auto" w:fill="96C005"/>
            <w:vAlign w:val="center"/>
            <w:hideMark/>
          </w:tcPr>
          <w:p w14:paraId="40514241"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[GJ/bud</w:t>
            </w:r>
            <w:r w:rsidRPr="00BB7637">
              <w:rPr>
                <w:rFonts w:eastAsia="Times New Roman" w:cs="Arial"/>
                <w:b/>
                <w:bCs/>
                <w:color w:val="000000"/>
                <w:sz w:val="16"/>
                <w:szCs w:val="16"/>
                <w:vertAlign w:val="superscript"/>
                <w:lang w:eastAsia="pl-PL"/>
              </w:rPr>
              <w:t>.</w:t>
            </w:r>
            <w:r w:rsidRPr="00BB7637">
              <w:rPr>
                <w:rFonts w:eastAsia="Times New Roman" w:cs="Arial"/>
                <w:b/>
                <w:bCs/>
                <w:color w:val="000000"/>
                <w:sz w:val="16"/>
                <w:szCs w:val="16"/>
                <w:lang w:eastAsia="pl-PL"/>
              </w:rPr>
              <w:t>rok]</w:t>
            </w:r>
          </w:p>
        </w:tc>
        <w:tc>
          <w:tcPr>
            <w:tcW w:w="668" w:type="pct"/>
            <w:shd w:val="clear" w:color="auto" w:fill="96C005"/>
            <w:vAlign w:val="center"/>
            <w:hideMark/>
          </w:tcPr>
          <w:p w14:paraId="086780BF"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[GJ/bud</w:t>
            </w:r>
            <w:r w:rsidRPr="00BB7637">
              <w:rPr>
                <w:rFonts w:eastAsia="Times New Roman" w:cs="Arial"/>
                <w:b/>
                <w:bCs/>
                <w:color w:val="000000"/>
                <w:sz w:val="16"/>
                <w:szCs w:val="16"/>
                <w:vertAlign w:val="superscript"/>
                <w:lang w:eastAsia="pl-PL"/>
              </w:rPr>
              <w:t>.</w:t>
            </w:r>
            <w:r w:rsidRPr="00BB7637">
              <w:rPr>
                <w:rFonts w:eastAsia="Times New Roman" w:cs="Arial"/>
                <w:b/>
                <w:bCs/>
                <w:color w:val="000000"/>
                <w:sz w:val="16"/>
                <w:szCs w:val="16"/>
                <w:lang w:eastAsia="pl-PL"/>
              </w:rPr>
              <w:t>rok]</w:t>
            </w:r>
          </w:p>
        </w:tc>
        <w:tc>
          <w:tcPr>
            <w:tcW w:w="668" w:type="pct"/>
            <w:vMerge/>
            <w:shd w:val="clear" w:color="auto" w:fill="96C005"/>
            <w:vAlign w:val="center"/>
            <w:hideMark/>
          </w:tcPr>
          <w:p w14:paraId="05C2DDA8" w14:textId="77777777" w:rsidR="00BB7637" w:rsidRPr="00BB7637" w:rsidRDefault="00BB7637" w:rsidP="00AF24B8">
            <w:pPr>
              <w:spacing w:before="60" w:after="60" w:line="240" w:lineRule="auto"/>
              <w:jc w:val="left"/>
              <w:rPr>
                <w:rFonts w:eastAsia="Times New Roman" w:cs="Arial"/>
                <w:b/>
                <w:bCs/>
                <w:color w:val="000000"/>
                <w:sz w:val="16"/>
                <w:szCs w:val="16"/>
                <w:lang w:eastAsia="pl-PL"/>
              </w:rPr>
            </w:pPr>
          </w:p>
        </w:tc>
        <w:tc>
          <w:tcPr>
            <w:tcW w:w="610" w:type="pct"/>
            <w:vMerge/>
            <w:shd w:val="clear" w:color="auto" w:fill="96C005"/>
            <w:vAlign w:val="center"/>
            <w:hideMark/>
          </w:tcPr>
          <w:p w14:paraId="1FBE2756" w14:textId="77777777" w:rsidR="00BB7637" w:rsidRPr="00BB7637" w:rsidRDefault="00BB7637" w:rsidP="00AF24B8">
            <w:pPr>
              <w:spacing w:before="60" w:after="60" w:line="240" w:lineRule="auto"/>
              <w:jc w:val="left"/>
              <w:rPr>
                <w:rFonts w:eastAsia="Times New Roman" w:cs="Arial"/>
                <w:b/>
                <w:bCs/>
                <w:color w:val="000000"/>
                <w:sz w:val="16"/>
                <w:szCs w:val="16"/>
                <w:lang w:eastAsia="pl-PL"/>
              </w:rPr>
            </w:pPr>
          </w:p>
        </w:tc>
        <w:tc>
          <w:tcPr>
            <w:tcW w:w="533" w:type="pct"/>
            <w:shd w:val="clear" w:color="auto" w:fill="96C005"/>
            <w:vAlign w:val="center"/>
            <w:hideMark/>
          </w:tcPr>
          <w:p w14:paraId="5CF7D5A6"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[bud.]</w:t>
            </w:r>
          </w:p>
        </w:tc>
        <w:tc>
          <w:tcPr>
            <w:tcW w:w="565" w:type="pct"/>
            <w:shd w:val="clear" w:color="auto" w:fill="96C005"/>
            <w:vAlign w:val="center"/>
            <w:hideMark/>
          </w:tcPr>
          <w:p w14:paraId="2ACC1F1E"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[bud.]</w:t>
            </w:r>
          </w:p>
        </w:tc>
        <w:tc>
          <w:tcPr>
            <w:tcW w:w="481" w:type="pct"/>
            <w:shd w:val="clear" w:color="auto" w:fill="96C005"/>
            <w:vAlign w:val="center"/>
            <w:hideMark/>
          </w:tcPr>
          <w:p w14:paraId="73D28542"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[GJ/rok]</w:t>
            </w:r>
          </w:p>
        </w:tc>
        <w:tc>
          <w:tcPr>
            <w:tcW w:w="563" w:type="pct"/>
            <w:shd w:val="clear" w:color="auto" w:fill="96C005"/>
            <w:vAlign w:val="center"/>
            <w:hideMark/>
          </w:tcPr>
          <w:p w14:paraId="6E4F1A21"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[GJ/rok]</w:t>
            </w:r>
          </w:p>
        </w:tc>
      </w:tr>
      <w:tr w:rsidR="00BB7637" w:rsidRPr="00AF24B8" w14:paraId="0DC632AD" w14:textId="77777777" w:rsidTr="00AF24B8">
        <w:trPr>
          <w:trHeight w:val="56"/>
        </w:trPr>
        <w:tc>
          <w:tcPr>
            <w:tcW w:w="257" w:type="pct"/>
            <w:shd w:val="clear" w:color="auto" w:fill="auto"/>
            <w:vAlign w:val="center"/>
            <w:hideMark/>
          </w:tcPr>
          <w:p w14:paraId="7E54B146"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1</w:t>
            </w:r>
          </w:p>
        </w:tc>
        <w:tc>
          <w:tcPr>
            <w:tcW w:w="655" w:type="pct"/>
            <w:shd w:val="clear" w:color="auto" w:fill="auto"/>
            <w:vAlign w:val="center"/>
            <w:hideMark/>
          </w:tcPr>
          <w:p w14:paraId="1221D008"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2</w:t>
            </w:r>
          </w:p>
        </w:tc>
        <w:tc>
          <w:tcPr>
            <w:tcW w:w="668" w:type="pct"/>
            <w:shd w:val="clear" w:color="auto" w:fill="auto"/>
            <w:vAlign w:val="center"/>
            <w:hideMark/>
          </w:tcPr>
          <w:p w14:paraId="3636714A"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3</w:t>
            </w:r>
          </w:p>
        </w:tc>
        <w:tc>
          <w:tcPr>
            <w:tcW w:w="668" w:type="pct"/>
            <w:shd w:val="clear" w:color="auto" w:fill="auto"/>
            <w:vAlign w:val="center"/>
            <w:hideMark/>
          </w:tcPr>
          <w:p w14:paraId="61A4E811"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4 (2-3)</w:t>
            </w:r>
          </w:p>
        </w:tc>
        <w:tc>
          <w:tcPr>
            <w:tcW w:w="610" w:type="pct"/>
            <w:shd w:val="clear" w:color="auto" w:fill="auto"/>
            <w:vAlign w:val="center"/>
            <w:hideMark/>
          </w:tcPr>
          <w:p w14:paraId="0E67B942"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5 (4/2*100)</w:t>
            </w:r>
          </w:p>
        </w:tc>
        <w:tc>
          <w:tcPr>
            <w:tcW w:w="533" w:type="pct"/>
            <w:shd w:val="clear" w:color="auto" w:fill="auto"/>
            <w:vAlign w:val="center"/>
            <w:hideMark/>
          </w:tcPr>
          <w:p w14:paraId="3C3ACDBA"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6</w:t>
            </w:r>
          </w:p>
        </w:tc>
        <w:tc>
          <w:tcPr>
            <w:tcW w:w="565" w:type="pct"/>
            <w:shd w:val="clear" w:color="auto" w:fill="auto"/>
            <w:vAlign w:val="center"/>
            <w:hideMark/>
          </w:tcPr>
          <w:p w14:paraId="36F32D9D"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7</w:t>
            </w:r>
          </w:p>
        </w:tc>
        <w:tc>
          <w:tcPr>
            <w:tcW w:w="481" w:type="pct"/>
            <w:shd w:val="clear" w:color="auto" w:fill="auto"/>
            <w:vAlign w:val="center"/>
            <w:hideMark/>
          </w:tcPr>
          <w:p w14:paraId="2A29C018"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8 (4*6)</w:t>
            </w:r>
          </w:p>
        </w:tc>
        <w:tc>
          <w:tcPr>
            <w:tcW w:w="563" w:type="pct"/>
            <w:shd w:val="clear" w:color="auto" w:fill="auto"/>
            <w:vAlign w:val="center"/>
            <w:hideMark/>
          </w:tcPr>
          <w:p w14:paraId="1EBB2D51" w14:textId="77777777" w:rsidR="00BB7637" w:rsidRPr="00BB7637" w:rsidRDefault="00BB7637" w:rsidP="00AF24B8">
            <w:pPr>
              <w:spacing w:before="60" w:after="60" w:line="240" w:lineRule="auto"/>
              <w:jc w:val="center"/>
              <w:rPr>
                <w:rFonts w:eastAsia="Times New Roman" w:cs="Arial"/>
                <w:i/>
                <w:color w:val="000000"/>
                <w:sz w:val="16"/>
                <w:szCs w:val="16"/>
                <w:lang w:eastAsia="pl-PL"/>
              </w:rPr>
            </w:pPr>
            <w:r w:rsidRPr="00BB7637">
              <w:rPr>
                <w:rFonts w:eastAsia="Times New Roman" w:cs="Arial"/>
                <w:i/>
                <w:color w:val="000000"/>
                <w:sz w:val="16"/>
                <w:szCs w:val="16"/>
                <w:lang w:eastAsia="pl-PL"/>
              </w:rPr>
              <w:t>9 (4*7)</w:t>
            </w:r>
          </w:p>
        </w:tc>
      </w:tr>
      <w:tr w:rsidR="00BB7637" w:rsidRPr="00AF24B8" w14:paraId="5EF912E2" w14:textId="77777777" w:rsidTr="00AF24B8">
        <w:trPr>
          <w:trHeight w:val="56"/>
        </w:trPr>
        <w:tc>
          <w:tcPr>
            <w:tcW w:w="257" w:type="pct"/>
            <w:shd w:val="clear" w:color="auto" w:fill="D1F3FF"/>
            <w:vAlign w:val="center"/>
            <w:hideMark/>
          </w:tcPr>
          <w:p w14:paraId="0792DDCF"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1</w:t>
            </w:r>
          </w:p>
        </w:tc>
        <w:tc>
          <w:tcPr>
            <w:tcW w:w="655" w:type="pct"/>
            <w:shd w:val="clear" w:color="auto" w:fill="D1F3FF"/>
            <w:vAlign w:val="center"/>
            <w:hideMark/>
          </w:tcPr>
          <w:p w14:paraId="28540234"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116,8</w:t>
            </w:r>
          </w:p>
        </w:tc>
        <w:tc>
          <w:tcPr>
            <w:tcW w:w="668" w:type="pct"/>
            <w:shd w:val="clear" w:color="auto" w:fill="D1F3FF"/>
            <w:vAlign w:val="center"/>
            <w:hideMark/>
          </w:tcPr>
          <w:p w14:paraId="39E53A9D"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85,3</w:t>
            </w:r>
          </w:p>
        </w:tc>
        <w:tc>
          <w:tcPr>
            <w:tcW w:w="668" w:type="pct"/>
            <w:shd w:val="clear" w:color="auto" w:fill="D1F3FF"/>
            <w:vAlign w:val="center"/>
            <w:hideMark/>
          </w:tcPr>
          <w:p w14:paraId="2A067BF1"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31,5</w:t>
            </w:r>
          </w:p>
        </w:tc>
        <w:tc>
          <w:tcPr>
            <w:tcW w:w="610" w:type="pct"/>
            <w:shd w:val="clear" w:color="auto" w:fill="D1F3FF"/>
            <w:vAlign w:val="center"/>
            <w:hideMark/>
          </w:tcPr>
          <w:p w14:paraId="55CD9D66"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26,97</w:t>
            </w:r>
          </w:p>
        </w:tc>
        <w:tc>
          <w:tcPr>
            <w:tcW w:w="533" w:type="pct"/>
            <w:shd w:val="clear" w:color="auto" w:fill="D1F3FF"/>
            <w:vAlign w:val="center"/>
            <w:hideMark/>
          </w:tcPr>
          <w:p w14:paraId="4C1C2B85"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20</w:t>
            </w:r>
          </w:p>
        </w:tc>
        <w:tc>
          <w:tcPr>
            <w:tcW w:w="565" w:type="pct"/>
            <w:shd w:val="clear" w:color="auto" w:fill="D1F3FF"/>
            <w:vAlign w:val="center"/>
            <w:hideMark/>
          </w:tcPr>
          <w:p w14:paraId="6FBE6282"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200</w:t>
            </w:r>
          </w:p>
        </w:tc>
        <w:tc>
          <w:tcPr>
            <w:tcW w:w="481" w:type="pct"/>
            <w:shd w:val="clear" w:color="auto" w:fill="D1F3FF"/>
            <w:vAlign w:val="center"/>
            <w:hideMark/>
          </w:tcPr>
          <w:p w14:paraId="75D60338"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630,00</w:t>
            </w:r>
          </w:p>
        </w:tc>
        <w:tc>
          <w:tcPr>
            <w:tcW w:w="563" w:type="pct"/>
            <w:shd w:val="clear" w:color="auto" w:fill="D1F3FF"/>
            <w:vAlign w:val="center"/>
            <w:hideMark/>
          </w:tcPr>
          <w:p w14:paraId="2E466E0F" w14:textId="77777777" w:rsidR="00BB7637" w:rsidRPr="00BB7637" w:rsidRDefault="00BB7637" w:rsidP="00AF24B8">
            <w:pPr>
              <w:spacing w:before="60" w:after="60" w:line="240" w:lineRule="auto"/>
              <w:jc w:val="center"/>
              <w:rPr>
                <w:rFonts w:eastAsia="Times New Roman" w:cs="Arial"/>
                <w:b/>
                <w:bCs/>
                <w:color w:val="000000"/>
                <w:sz w:val="16"/>
                <w:szCs w:val="16"/>
                <w:lang w:eastAsia="pl-PL"/>
              </w:rPr>
            </w:pPr>
            <w:r w:rsidRPr="00BB7637">
              <w:rPr>
                <w:rFonts w:eastAsia="Times New Roman" w:cs="Arial"/>
                <w:b/>
                <w:bCs/>
                <w:color w:val="000000"/>
                <w:sz w:val="16"/>
                <w:szCs w:val="16"/>
                <w:lang w:eastAsia="pl-PL"/>
              </w:rPr>
              <w:t>6 300,00</w:t>
            </w:r>
          </w:p>
        </w:tc>
      </w:tr>
    </w:tbl>
    <w:p w14:paraId="1456555A" w14:textId="77777777" w:rsidR="00885517" w:rsidRDefault="00174CA5" w:rsidP="00981BFD">
      <w:pPr>
        <w:pStyle w:val="rdo"/>
      </w:pPr>
      <w:r>
        <w:t>Źródło: opracowanie własne</w:t>
      </w:r>
    </w:p>
    <w:p w14:paraId="4F150ABA" w14:textId="77777777" w:rsidR="00CD6100" w:rsidRDefault="00922D6D" w:rsidP="00DC2A70">
      <w:r>
        <w:t>Wariant modernizacyjny</w:t>
      </w:r>
      <w:r w:rsidR="00082769">
        <w:t xml:space="preserve"> cechuje się oszczędnościami w zużyciu energii. </w:t>
      </w:r>
      <w:r>
        <w:t>Niemniej jednak zmiana nośnika energii z węgla na gaz oznaczać będzie wzrost kosztów ogrzewania – pomimo znacznie wyższej sprawności wytwarzania energii przez nowe źródło ciepła.</w:t>
      </w:r>
    </w:p>
    <w:p w14:paraId="754961C6" w14:textId="77777777" w:rsidR="00922D6D" w:rsidRDefault="00922D6D" w:rsidP="00922D6D">
      <w:pPr>
        <w:pStyle w:val="Legenda"/>
      </w:pPr>
      <w:bookmarkStart w:id="84" w:name="_Toc350700858"/>
      <w:r>
        <w:t xml:space="preserve">Tabela </w:t>
      </w:r>
      <w:r w:rsidR="00565BC8">
        <w:fldChar w:fldCharType="begin"/>
      </w:r>
      <w:r w:rsidR="00565BC8">
        <w:instrText xml:space="preserve"> STYLEREF 1 \s </w:instrText>
      </w:r>
      <w:r w:rsidR="00565BC8">
        <w:fldChar w:fldCharType="separate"/>
      </w:r>
      <w:r w:rsidR="001D467C">
        <w:rPr>
          <w:noProof/>
        </w:rPr>
        <w:t>6</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3</w:t>
      </w:r>
      <w:r w:rsidR="00565BC8">
        <w:rPr>
          <w:noProof/>
        </w:rPr>
        <w:fldChar w:fldCharType="end"/>
      </w:r>
      <w:r>
        <w:rPr>
          <w:lang w:val="pl-PL"/>
        </w:rPr>
        <w:t xml:space="preserve">. </w:t>
      </w:r>
      <w:r w:rsidRPr="00922D6D">
        <w:t>Potencjalne oszczędności w kosztach ogrzewania oraz okres zwrotu nakładów inwestycyjnych</w:t>
      </w:r>
      <w:bookmarkEnd w:id="84"/>
    </w:p>
    <w:tbl>
      <w:tblPr>
        <w:tblW w:w="5115" w:type="pct"/>
        <w:jc w:val="center"/>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505"/>
        <w:gridCol w:w="2551"/>
        <w:gridCol w:w="1079"/>
        <w:gridCol w:w="1178"/>
        <w:gridCol w:w="1105"/>
        <w:gridCol w:w="974"/>
        <w:gridCol w:w="985"/>
        <w:gridCol w:w="709"/>
      </w:tblGrid>
      <w:tr w:rsidR="00485F56" w:rsidRPr="00AF24B8" w14:paraId="24E0BDC8" w14:textId="77777777" w:rsidTr="00AF24B8">
        <w:trPr>
          <w:trHeight w:val="56"/>
          <w:jc w:val="center"/>
        </w:trPr>
        <w:tc>
          <w:tcPr>
            <w:tcW w:w="278" w:type="pct"/>
            <w:vMerge w:val="restart"/>
            <w:shd w:val="clear" w:color="auto" w:fill="96C005"/>
            <w:vAlign w:val="center"/>
            <w:hideMark/>
          </w:tcPr>
          <w:p w14:paraId="1B38F1D4"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Lp.</w:t>
            </w:r>
          </w:p>
        </w:tc>
        <w:tc>
          <w:tcPr>
            <w:tcW w:w="1404" w:type="pct"/>
            <w:vMerge w:val="restart"/>
            <w:shd w:val="clear" w:color="auto" w:fill="96C005"/>
            <w:vAlign w:val="center"/>
            <w:hideMark/>
          </w:tcPr>
          <w:p w14:paraId="72A20018"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Wyszczególnienie</w:t>
            </w:r>
          </w:p>
        </w:tc>
        <w:tc>
          <w:tcPr>
            <w:tcW w:w="2386" w:type="pct"/>
            <w:gridSpan w:val="4"/>
            <w:shd w:val="clear" w:color="auto" w:fill="96C005"/>
            <w:vAlign w:val="center"/>
            <w:hideMark/>
          </w:tcPr>
          <w:p w14:paraId="4BEA8DC2"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Koszty ogrzewania [zł/rok]</w:t>
            </w:r>
          </w:p>
        </w:tc>
        <w:tc>
          <w:tcPr>
            <w:tcW w:w="542" w:type="pct"/>
            <w:vMerge w:val="restart"/>
            <w:shd w:val="clear" w:color="auto" w:fill="96C005"/>
            <w:vAlign w:val="center"/>
            <w:hideMark/>
          </w:tcPr>
          <w:p w14:paraId="004D1AD4"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Nakłady</w:t>
            </w:r>
            <w:r w:rsidRPr="00922D6D">
              <w:rPr>
                <w:rFonts w:eastAsia="Times New Roman" w:cs="Arial"/>
                <w:b/>
                <w:bCs/>
                <w:color w:val="000000"/>
                <w:sz w:val="16"/>
                <w:szCs w:val="16"/>
                <w:lang w:eastAsia="pl-PL"/>
              </w:rPr>
              <w:br/>
              <w:t>[zł]</w:t>
            </w:r>
          </w:p>
        </w:tc>
        <w:tc>
          <w:tcPr>
            <w:tcW w:w="390" w:type="pct"/>
            <w:vMerge w:val="restart"/>
            <w:shd w:val="clear" w:color="auto" w:fill="96C005"/>
            <w:vAlign w:val="center"/>
            <w:hideMark/>
          </w:tcPr>
          <w:p w14:paraId="290AF834"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SPBT</w:t>
            </w:r>
            <w:r w:rsidRPr="00922D6D">
              <w:rPr>
                <w:rFonts w:eastAsia="Times New Roman" w:cs="Arial"/>
                <w:b/>
                <w:bCs/>
                <w:color w:val="000000"/>
                <w:sz w:val="16"/>
                <w:szCs w:val="16"/>
                <w:lang w:eastAsia="pl-PL"/>
              </w:rPr>
              <w:br/>
              <w:t>[lata]</w:t>
            </w:r>
          </w:p>
        </w:tc>
      </w:tr>
      <w:tr w:rsidR="00922D6D" w:rsidRPr="00AF24B8" w14:paraId="26E9CBA4" w14:textId="77777777" w:rsidTr="00AF24B8">
        <w:trPr>
          <w:trHeight w:val="56"/>
          <w:jc w:val="center"/>
        </w:trPr>
        <w:tc>
          <w:tcPr>
            <w:tcW w:w="278" w:type="pct"/>
            <w:vMerge/>
            <w:shd w:val="clear" w:color="auto" w:fill="96C005"/>
            <w:vAlign w:val="center"/>
            <w:hideMark/>
          </w:tcPr>
          <w:p w14:paraId="5CDD702E" w14:textId="77777777" w:rsidR="00922D6D" w:rsidRPr="00922D6D" w:rsidRDefault="00922D6D" w:rsidP="00AF24B8">
            <w:pPr>
              <w:spacing w:before="60" w:after="60" w:line="240" w:lineRule="auto"/>
              <w:jc w:val="left"/>
              <w:rPr>
                <w:rFonts w:eastAsia="Times New Roman" w:cs="Arial"/>
                <w:b/>
                <w:bCs/>
                <w:color w:val="000000"/>
                <w:sz w:val="16"/>
                <w:szCs w:val="16"/>
                <w:lang w:eastAsia="pl-PL"/>
              </w:rPr>
            </w:pPr>
          </w:p>
        </w:tc>
        <w:tc>
          <w:tcPr>
            <w:tcW w:w="1404" w:type="pct"/>
            <w:vMerge/>
            <w:shd w:val="clear" w:color="auto" w:fill="96C005"/>
            <w:vAlign w:val="center"/>
            <w:hideMark/>
          </w:tcPr>
          <w:p w14:paraId="36257C56" w14:textId="77777777" w:rsidR="00922D6D" w:rsidRPr="00922D6D" w:rsidRDefault="00922D6D" w:rsidP="00AF24B8">
            <w:pPr>
              <w:spacing w:before="60" w:after="60" w:line="240" w:lineRule="auto"/>
              <w:jc w:val="left"/>
              <w:rPr>
                <w:rFonts w:eastAsia="Times New Roman" w:cs="Arial"/>
                <w:b/>
                <w:bCs/>
                <w:color w:val="000000"/>
                <w:sz w:val="16"/>
                <w:szCs w:val="16"/>
                <w:lang w:eastAsia="pl-PL"/>
              </w:rPr>
            </w:pPr>
          </w:p>
        </w:tc>
        <w:tc>
          <w:tcPr>
            <w:tcW w:w="594" w:type="pct"/>
            <w:shd w:val="clear" w:color="auto" w:fill="96C005"/>
            <w:vAlign w:val="center"/>
            <w:hideMark/>
          </w:tcPr>
          <w:p w14:paraId="571FD119"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przed</w:t>
            </w:r>
          </w:p>
        </w:tc>
        <w:tc>
          <w:tcPr>
            <w:tcW w:w="648" w:type="pct"/>
            <w:shd w:val="clear" w:color="auto" w:fill="96C005"/>
            <w:vAlign w:val="center"/>
            <w:hideMark/>
          </w:tcPr>
          <w:p w14:paraId="7AA58E76"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po</w:t>
            </w:r>
          </w:p>
        </w:tc>
        <w:tc>
          <w:tcPr>
            <w:tcW w:w="608" w:type="pct"/>
            <w:shd w:val="clear" w:color="auto" w:fill="96C005"/>
            <w:vAlign w:val="center"/>
            <w:hideMark/>
          </w:tcPr>
          <w:p w14:paraId="3C5731AA"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zmiana</w:t>
            </w:r>
          </w:p>
        </w:tc>
        <w:tc>
          <w:tcPr>
            <w:tcW w:w="536" w:type="pct"/>
            <w:shd w:val="clear" w:color="auto" w:fill="96C005"/>
            <w:vAlign w:val="center"/>
            <w:hideMark/>
          </w:tcPr>
          <w:p w14:paraId="781916B4" w14:textId="77777777" w:rsidR="00922D6D" w:rsidRPr="00922D6D" w:rsidRDefault="00922D6D" w:rsidP="00AF24B8">
            <w:pPr>
              <w:spacing w:before="60" w:after="60" w:line="240" w:lineRule="auto"/>
              <w:jc w:val="center"/>
              <w:rPr>
                <w:rFonts w:eastAsia="Times New Roman" w:cs="Arial"/>
                <w:b/>
                <w:bCs/>
                <w:color w:val="000000"/>
                <w:sz w:val="16"/>
                <w:szCs w:val="16"/>
                <w:lang w:eastAsia="pl-PL"/>
              </w:rPr>
            </w:pPr>
            <w:r w:rsidRPr="00922D6D">
              <w:rPr>
                <w:rFonts w:eastAsia="Times New Roman" w:cs="Arial"/>
                <w:b/>
                <w:bCs/>
                <w:color w:val="000000"/>
                <w:sz w:val="16"/>
                <w:szCs w:val="16"/>
                <w:lang w:eastAsia="pl-PL"/>
              </w:rPr>
              <w:t>zmiana %</w:t>
            </w:r>
          </w:p>
        </w:tc>
        <w:tc>
          <w:tcPr>
            <w:tcW w:w="542" w:type="pct"/>
            <w:vMerge/>
            <w:shd w:val="clear" w:color="auto" w:fill="auto"/>
            <w:vAlign w:val="center"/>
            <w:hideMark/>
          </w:tcPr>
          <w:p w14:paraId="7588F052" w14:textId="77777777" w:rsidR="00922D6D" w:rsidRPr="00922D6D" w:rsidRDefault="00922D6D" w:rsidP="00AF24B8">
            <w:pPr>
              <w:spacing w:before="60" w:after="60" w:line="240" w:lineRule="auto"/>
              <w:jc w:val="left"/>
              <w:rPr>
                <w:rFonts w:eastAsia="Times New Roman" w:cs="Arial"/>
                <w:b/>
                <w:bCs/>
                <w:color w:val="000000"/>
                <w:sz w:val="16"/>
                <w:szCs w:val="16"/>
                <w:lang w:eastAsia="pl-PL"/>
              </w:rPr>
            </w:pPr>
          </w:p>
        </w:tc>
        <w:tc>
          <w:tcPr>
            <w:tcW w:w="390" w:type="pct"/>
            <w:vMerge/>
            <w:shd w:val="clear" w:color="auto" w:fill="auto"/>
            <w:vAlign w:val="center"/>
            <w:hideMark/>
          </w:tcPr>
          <w:p w14:paraId="21788096" w14:textId="77777777" w:rsidR="00922D6D" w:rsidRPr="00922D6D" w:rsidRDefault="00922D6D" w:rsidP="00AF24B8">
            <w:pPr>
              <w:spacing w:before="60" w:after="60" w:line="240" w:lineRule="auto"/>
              <w:jc w:val="left"/>
              <w:rPr>
                <w:rFonts w:eastAsia="Times New Roman" w:cs="Arial"/>
                <w:b/>
                <w:bCs/>
                <w:color w:val="000000"/>
                <w:sz w:val="16"/>
                <w:szCs w:val="16"/>
                <w:lang w:eastAsia="pl-PL"/>
              </w:rPr>
            </w:pPr>
          </w:p>
        </w:tc>
      </w:tr>
      <w:tr w:rsidR="00922D6D" w:rsidRPr="00AF24B8" w14:paraId="0C409331" w14:textId="77777777" w:rsidTr="00AF24B8">
        <w:trPr>
          <w:trHeight w:val="300"/>
          <w:jc w:val="center"/>
        </w:trPr>
        <w:tc>
          <w:tcPr>
            <w:tcW w:w="278" w:type="pct"/>
            <w:shd w:val="clear" w:color="auto" w:fill="auto"/>
            <w:vAlign w:val="center"/>
            <w:hideMark/>
          </w:tcPr>
          <w:p w14:paraId="7236218D"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922D6D">
              <w:rPr>
                <w:rFonts w:eastAsia="Times New Roman" w:cs="Arial"/>
                <w:color w:val="000000"/>
                <w:sz w:val="16"/>
                <w:szCs w:val="16"/>
                <w:lang w:eastAsia="pl-PL"/>
              </w:rPr>
              <w:t>1.</w:t>
            </w:r>
          </w:p>
        </w:tc>
        <w:tc>
          <w:tcPr>
            <w:tcW w:w="1404" w:type="pct"/>
            <w:shd w:val="clear" w:color="auto" w:fill="auto"/>
            <w:vAlign w:val="center"/>
            <w:hideMark/>
          </w:tcPr>
          <w:p w14:paraId="21B2094C" w14:textId="77777777" w:rsidR="00922D6D" w:rsidRPr="00922D6D" w:rsidRDefault="00922D6D" w:rsidP="00AF24B8">
            <w:pPr>
              <w:spacing w:before="60" w:after="60" w:line="240" w:lineRule="auto"/>
              <w:jc w:val="left"/>
              <w:rPr>
                <w:rFonts w:eastAsia="Times New Roman" w:cs="Arial"/>
                <w:color w:val="000000"/>
                <w:sz w:val="16"/>
                <w:szCs w:val="16"/>
                <w:lang w:eastAsia="pl-PL"/>
              </w:rPr>
            </w:pPr>
            <w:r w:rsidRPr="00922D6D">
              <w:rPr>
                <w:rFonts w:eastAsia="Times New Roman" w:cs="Arial"/>
                <w:color w:val="000000"/>
                <w:sz w:val="16"/>
                <w:szCs w:val="16"/>
                <w:lang w:eastAsia="pl-PL"/>
              </w:rPr>
              <w:t>Dane dla 1 budynku standardowego</w:t>
            </w:r>
          </w:p>
        </w:tc>
        <w:tc>
          <w:tcPr>
            <w:tcW w:w="594" w:type="pct"/>
            <w:shd w:val="clear" w:color="auto" w:fill="auto"/>
            <w:vAlign w:val="center"/>
            <w:hideMark/>
          </w:tcPr>
          <w:p w14:paraId="461B71D0"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3 606,53</w:t>
            </w:r>
          </w:p>
        </w:tc>
        <w:tc>
          <w:tcPr>
            <w:tcW w:w="648" w:type="pct"/>
            <w:shd w:val="clear" w:color="auto" w:fill="auto"/>
            <w:vAlign w:val="center"/>
            <w:hideMark/>
          </w:tcPr>
          <w:p w14:paraId="25EA2429"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5 169,70</w:t>
            </w:r>
          </w:p>
        </w:tc>
        <w:tc>
          <w:tcPr>
            <w:tcW w:w="608" w:type="pct"/>
            <w:shd w:val="clear" w:color="auto" w:fill="auto"/>
            <w:vAlign w:val="center"/>
            <w:hideMark/>
          </w:tcPr>
          <w:p w14:paraId="227A0C71"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-1 563,17</w:t>
            </w:r>
          </w:p>
        </w:tc>
        <w:tc>
          <w:tcPr>
            <w:tcW w:w="536" w:type="pct"/>
            <w:shd w:val="clear" w:color="auto" w:fill="auto"/>
            <w:vAlign w:val="center"/>
            <w:hideMark/>
          </w:tcPr>
          <w:p w14:paraId="3F3C12D5"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922D6D">
              <w:rPr>
                <w:rFonts w:eastAsia="Times New Roman" w:cs="Arial"/>
                <w:color w:val="000000"/>
                <w:sz w:val="16"/>
                <w:szCs w:val="16"/>
                <w:lang w:eastAsia="pl-PL"/>
              </w:rPr>
              <w:t>-43,34</w:t>
            </w:r>
          </w:p>
        </w:tc>
        <w:tc>
          <w:tcPr>
            <w:tcW w:w="542" w:type="pct"/>
            <w:shd w:val="clear" w:color="auto" w:fill="auto"/>
            <w:vAlign w:val="center"/>
            <w:hideMark/>
          </w:tcPr>
          <w:p w14:paraId="7EAB4FAA"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10 000</w:t>
            </w:r>
          </w:p>
        </w:tc>
        <w:tc>
          <w:tcPr>
            <w:tcW w:w="390" w:type="pct"/>
            <w:shd w:val="clear" w:color="auto" w:fill="auto"/>
            <w:vAlign w:val="center"/>
            <w:hideMark/>
          </w:tcPr>
          <w:p w14:paraId="0D1C283E"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AF24B8">
              <w:rPr>
                <w:rFonts w:eastAsia="Times New Roman" w:cs="Arial"/>
                <w:color w:val="000000"/>
                <w:sz w:val="16"/>
                <w:szCs w:val="16"/>
                <w:lang w:eastAsia="pl-PL"/>
              </w:rPr>
              <w:t>brak</w:t>
            </w:r>
          </w:p>
        </w:tc>
      </w:tr>
      <w:tr w:rsidR="00922D6D" w:rsidRPr="00AF24B8" w14:paraId="5092C03D" w14:textId="77777777" w:rsidTr="00AF24B8">
        <w:trPr>
          <w:trHeight w:val="56"/>
          <w:jc w:val="center"/>
        </w:trPr>
        <w:tc>
          <w:tcPr>
            <w:tcW w:w="278" w:type="pct"/>
            <w:shd w:val="clear" w:color="auto" w:fill="auto"/>
            <w:vAlign w:val="center"/>
            <w:hideMark/>
          </w:tcPr>
          <w:p w14:paraId="245B68EA"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922D6D">
              <w:rPr>
                <w:rFonts w:eastAsia="Times New Roman" w:cs="Arial"/>
                <w:color w:val="000000"/>
                <w:sz w:val="16"/>
                <w:szCs w:val="16"/>
                <w:lang w:eastAsia="pl-PL"/>
              </w:rPr>
              <w:t>2.</w:t>
            </w:r>
          </w:p>
        </w:tc>
        <w:tc>
          <w:tcPr>
            <w:tcW w:w="1404" w:type="pct"/>
            <w:shd w:val="clear" w:color="auto" w:fill="auto"/>
            <w:vAlign w:val="center"/>
            <w:hideMark/>
          </w:tcPr>
          <w:p w14:paraId="61D48FA1" w14:textId="77777777" w:rsidR="00922D6D" w:rsidRPr="00922D6D" w:rsidRDefault="00922D6D" w:rsidP="00AF24B8">
            <w:pPr>
              <w:spacing w:before="60" w:after="60" w:line="240" w:lineRule="auto"/>
              <w:jc w:val="left"/>
              <w:rPr>
                <w:rFonts w:eastAsia="Times New Roman" w:cs="Arial"/>
                <w:color w:val="000000"/>
                <w:sz w:val="16"/>
                <w:szCs w:val="16"/>
                <w:lang w:eastAsia="pl-PL"/>
              </w:rPr>
            </w:pPr>
            <w:r w:rsidRPr="00922D6D">
              <w:rPr>
                <w:rFonts w:eastAsia="Times New Roman" w:cs="Arial"/>
                <w:color w:val="000000"/>
                <w:sz w:val="16"/>
                <w:szCs w:val="16"/>
                <w:lang w:eastAsia="pl-PL"/>
              </w:rPr>
              <w:t>Wariant min. (20 budynków)</w:t>
            </w:r>
          </w:p>
        </w:tc>
        <w:tc>
          <w:tcPr>
            <w:tcW w:w="594" w:type="pct"/>
            <w:shd w:val="clear" w:color="auto" w:fill="auto"/>
            <w:vAlign w:val="center"/>
            <w:hideMark/>
          </w:tcPr>
          <w:p w14:paraId="3296FD4A"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72 130,57</w:t>
            </w:r>
          </w:p>
        </w:tc>
        <w:tc>
          <w:tcPr>
            <w:tcW w:w="648" w:type="pct"/>
            <w:shd w:val="clear" w:color="auto" w:fill="auto"/>
            <w:vAlign w:val="center"/>
            <w:hideMark/>
          </w:tcPr>
          <w:p w14:paraId="657FC5A4"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103 393,94</w:t>
            </w:r>
          </w:p>
        </w:tc>
        <w:tc>
          <w:tcPr>
            <w:tcW w:w="608" w:type="pct"/>
            <w:shd w:val="clear" w:color="auto" w:fill="auto"/>
            <w:vAlign w:val="center"/>
            <w:hideMark/>
          </w:tcPr>
          <w:p w14:paraId="71CE0289"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-31 263,37</w:t>
            </w:r>
          </w:p>
        </w:tc>
        <w:tc>
          <w:tcPr>
            <w:tcW w:w="536" w:type="pct"/>
            <w:shd w:val="clear" w:color="auto" w:fill="auto"/>
            <w:vAlign w:val="center"/>
            <w:hideMark/>
          </w:tcPr>
          <w:p w14:paraId="0744396F"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922D6D">
              <w:rPr>
                <w:rFonts w:eastAsia="Times New Roman" w:cs="Arial"/>
                <w:color w:val="000000"/>
                <w:sz w:val="16"/>
                <w:szCs w:val="16"/>
                <w:lang w:eastAsia="pl-PL"/>
              </w:rPr>
              <w:t>-43,34</w:t>
            </w:r>
          </w:p>
        </w:tc>
        <w:tc>
          <w:tcPr>
            <w:tcW w:w="542" w:type="pct"/>
            <w:shd w:val="clear" w:color="auto" w:fill="auto"/>
            <w:vAlign w:val="center"/>
            <w:hideMark/>
          </w:tcPr>
          <w:p w14:paraId="5F5C0DF2"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200 000</w:t>
            </w:r>
          </w:p>
        </w:tc>
        <w:tc>
          <w:tcPr>
            <w:tcW w:w="390" w:type="pct"/>
            <w:shd w:val="clear" w:color="auto" w:fill="auto"/>
            <w:vAlign w:val="center"/>
            <w:hideMark/>
          </w:tcPr>
          <w:p w14:paraId="698FE6B6"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AF24B8">
              <w:rPr>
                <w:rFonts w:eastAsia="Times New Roman" w:cs="Arial"/>
                <w:color w:val="000000"/>
                <w:sz w:val="16"/>
                <w:szCs w:val="16"/>
                <w:lang w:eastAsia="pl-PL"/>
              </w:rPr>
              <w:t>brak</w:t>
            </w:r>
          </w:p>
        </w:tc>
      </w:tr>
      <w:tr w:rsidR="00922D6D" w:rsidRPr="00AF24B8" w14:paraId="409D1FD5" w14:textId="77777777" w:rsidTr="00AF24B8">
        <w:trPr>
          <w:trHeight w:val="56"/>
          <w:jc w:val="center"/>
        </w:trPr>
        <w:tc>
          <w:tcPr>
            <w:tcW w:w="278" w:type="pct"/>
            <w:shd w:val="clear" w:color="auto" w:fill="auto"/>
            <w:vAlign w:val="center"/>
            <w:hideMark/>
          </w:tcPr>
          <w:p w14:paraId="28E5C21F"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922D6D">
              <w:rPr>
                <w:rFonts w:eastAsia="Times New Roman" w:cs="Arial"/>
                <w:color w:val="000000"/>
                <w:sz w:val="16"/>
                <w:szCs w:val="16"/>
                <w:lang w:eastAsia="pl-PL"/>
              </w:rPr>
              <w:t>3.</w:t>
            </w:r>
          </w:p>
        </w:tc>
        <w:tc>
          <w:tcPr>
            <w:tcW w:w="1404" w:type="pct"/>
            <w:shd w:val="clear" w:color="auto" w:fill="auto"/>
            <w:vAlign w:val="center"/>
            <w:hideMark/>
          </w:tcPr>
          <w:p w14:paraId="1154F090" w14:textId="77777777" w:rsidR="00922D6D" w:rsidRPr="00922D6D" w:rsidRDefault="00922D6D" w:rsidP="00AF24B8">
            <w:pPr>
              <w:spacing w:before="60" w:after="60" w:line="240" w:lineRule="auto"/>
              <w:jc w:val="left"/>
              <w:rPr>
                <w:rFonts w:eastAsia="Times New Roman" w:cs="Arial"/>
                <w:color w:val="000000"/>
                <w:sz w:val="16"/>
                <w:szCs w:val="16"/>
                <w:lang w:eastAsia="pl-PL"/>
              </w:rPr>
            </w:pPr>
            <w:r w:rsidRPr="00922D6D">
              <w:rPr>
                <w:rFonts w:eastAsia="Times New Roman" w:cs="Arial"/>
                <w:color w:val="000000"/>
                <w:sz w:val="16"/>
                <w:szCs w:val="16"/>
                <w:lang w:eastAsia="pl-PL"/>
              </w:rPr>
              <w:t>Wariant max. (200 budynków)</w:t>
            </w:r>
          </w:p>
        </w:tc>
        <w:tc>
          <w:tcPr>
            <w:tcW w:w="594" w:type="pct"/>
            <w:shd w:val="clear" w:color="auto" w:fill="auto"/>
            <w:vAlign w:val="center"/>
            <w:hideMark/>
          </w:tcPr>
          <w:p w14:paraId="029D7ADD"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721 305,69</w:t>
            </w:r>
          </w:p>
        </w:tc>
        <w:tc>
          <w:tcPr>
            <w:tcW w:w="648" w:type="pct"/>
            <w:shd w:val="clear" w:color="auto" w:fill="auto"/>
            <w:vAlign w:val="center"/>
            <w:hideMark/>
          </w:tcPr>
          <w:p w14:paraId="6E7F2CC0"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1 033 939,39</w:t>
            </w:r>
          </w:p>
        </w:tc>
        <w:tc>
          <w:tcPr>
            <w:tcW w:w="608" w:type="pct"/>
            <w:shd w:val="clear" w:color="auto" w:fill="auto"/>
            <w:vAlign w:val="center"/>
            <w:hideMark/>
          </w:tcPr>
          <w:p w14:paraId="1FE4B1FF"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-312 633,70</w:t>
            </w:r>
          </w:p>
        </w:tc>
        <w:tc>
          <w:tcPr>
            <w:tcW w:w="536" w:type="pct"/>
            <w:shd w:val="clear" w:color="auto" w:fill="auto"/>
            <w:vAlign w:val="center"/>
            <w:hideMark/>
          </w:tcPr>
          <w:p w14:paraId="238D51F0"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922D6D">
              <w:rPr>
                <w:rFonts w:eastAsia="Times New Roman" w:cs="Arial"/>
                <w:color w:val="000000"/>
                <w:sz w:val="16"/>
                <w:szCs w:val="16"/>
                <w:lang w:eastAsia="pl-PL"/>
              </w:rPr>
              <w:t>-43,34</w:t>
            </w:r>
          </w:p>
        </w:tc>
        <w:tc>
          <w:tcPr>
            <w:tcW w:w="542" w:type="pct"/>
            <w:shd w:val="clear" w:color="auto" w:fill="auto"/>
            <w:vAlign w:val="center"/>
            <w:hideMark/>
          </w:tcPr>
          <w:p w14:paraId="7F8D36E8" w14:textId="77777777" w:rsidR="00922D6D" w:rsidRPr="00922D6D" w:rsidRDefault="00922D6D" w:rsidP="00AF24B8">
            <w:pPr>
              <w:spacing w:before="60" w:after="60" w:line="240" w:lineRule="auto"/>
              <w:jc w:val="right"/>
              <w:rPr>
                <w:rFonts w:eastAsia="Times New Roman" w:cs="Arial"/>
                <w:color w:val="000000"/>
                <w:sz w:val="16"/>
                <w:szCs w:val="16"/>
                <w:lang w:eastAsia="pl-PL"/>
              </w:rPr>
            </w:pPr>
            <w:r w:rsidRPr="00922D6D">
              <w:rPr>
                <w:rFonts w:eastAsia="Times New Roman" w:cs="Arial"/>
                <w:color w:val="000000"/>
                <w:sz w:val="16"/>
                <w:szCs w:val="16"/>
                <w:lang w:eastAsia="pl-PL"/>
              </w:rPr>
              <w:t>2 000 000</w:t>
            </w:r>
          </w:p>
        </w:tc>
        <w:tc>
          <w:tcPr>
            <w:tcW w:w="390" w:type="pct"/>
            <w:shd w:val="clear" w:color="auto" w:fill="auto"/>
            <w:vAlign w:val="center"/>
            <w:hideMark/>
          </w:tcPr>
          <w:p w14:paraId="67805080" w14:textId="77777777" w:rsidR="00922D6D" w:rsidRPr="00922D6D" w:rsidRDefault="00922D6D" w:rsidP="00AF24B8">
            <w:pPr>
              <w:spacing w:before="60" w:after="60" w:line="240" w:lineRule="auto"/>
              <w:jc w:val="center"/>
              <w:rPr>
                <w:rFonts w:eastAsia="Times New Roman" w:cs="Arial"/>
                <w:color w:val="000000"/>
                <w:sz w:val="16"/>
                <w:szCs w:val="16"/>
                <w:lang w:eastAsia="pl-PL"/>
              </w:rPr>
            </w:pPr>
            <w:r w:rsidRPr="00AF24B8">
              <w:rPr>
                <w:rFonts w:eastAsia="Times New Roman" w:cs="Arial"/>
                <w:color w:val="000000"/>
                <w:sz w:val="16"/>
                <w:szCs w:val="16"/>
                <w:lang w:eastAsia="pl-PL"/>
              </w:rPr>
              <w:t>brak</w:t>
            </w:r>
          </w:p>
        </w:tc>
      </w:tr>
    </w:tbl>
    <w:p w14:paraId="66DB0658" w14:textId="77777777" w:rsidR="00922D6D" w:rsidRDefault="00922D6D" w:rsidP="00922D6D">
      <w:pPr>
        <w:pStyle w:val="rdo"/>
      </w:pPr>
      <w:r>
        <w:t>Źródło: opracowanie własne</w:t>
      </w:r>
    </w:p>
    <w:p w14:paraId="7B8F413F" w14:textId="77777777" w:rsidR="00CD6100" w:rsidRDefault="00CD6100" w:rsidP="00767FA5">
      <w:pPr>
        <w:pStyle w:val="Nagwek2"/>
      </w:pPr>
      <w:bookmarkStart w:id="85" w:name="_Toc324874202"/>
      <w:bookmarkStart w:id="86" w:name="_Toc350700903"/>
      <w:r>
        <w:t>Efekt ekologiczny</w:t>
      </w:r>
      <w:bookmarkEnd w:id="85"/>
      <w:bookmarkEnd w:id="86"/>
    </w:p>
    <w:p w14:paraId="41C70194" w14:textId="77777777" w:rsidR="00B536B5" w:rsidRDefault="004447CC" w:rsidP="00DC2A70">
      <w:r>
        <w:t xml:space="preserve">Efekt ekologiczny jest rozumiany jako różnica w poziomie emisji pyłowo-gazowej określonej dla stanu istniejącego i docelowego. Metodologię wyznaczania tej emisji </w:t>
      </w:r>
      <w:r w:rsidR="003F0E87">
        <w:t>przyjęto wg</w:t>
      </w:r>
      <w:r>
        <w:t xml:space="preserve"> dokument</w:t>
      </w:r>
      <w:r w:rsidR="003F0E87">
        <w:t>u</w:t>
      </w:r>
      <w:r w:rsidR="002E3A44">
        <w:t>: „</w:t>
      </w:r>
      <w:r w:rsidR="003F0E87" w:rsidRPr="003F0E87">
        <w:t>Metodologia obliczania efektu ekologicznego</w:t>
      </w:r>
      <w:r w:rsidR="003F0E87">
        <w:t>”,</w:t>
      </w:r>
      <w:r w:rsidR="002E3A44">
        <w:t xml:space="preserve"> </w:t>
      </w:r>
      <w:r w:rsidR="003F0E87">
        <w:t>WFOŚiGW w Katowicach</w:t>
      </w:r>
      <w:r w:rsidR="002E3A44">
        <w:t xml:space="preserve">, </w:t>
      </w:r>
      <w:r w:rsidR="003F0E87">
        <w:t>2015 rok</w:t>
      </w:r>
      <w:r w:rsidR="002E3A44">
        <w:t xml:space="preserve"> (dalej „</w:t>
      </w:r>
      <w:r w:rsidR="003F0E87">
        <w:t>Metodologia WFOŚiGW</w:t>
      </w:r>
      <w:r w:rsidR="002E3A44">
        <w:t>”).</w:t>
      </w:r>
      <w:r w:rsidR="00B536B5">
        <w:t xml:space="preserve"> Do obliczeń wskaźnikowych przyjęto określone cechy paliw (por.</w:t>
      </w:r>
      <w:r w:rsidR="00CD4E39">
        <w:t xml:space="preserve"> </w:t>
      </w:r>
      <w:r w:rsidR="00CD4E39">
        <w:fldChar w:fldCharType="begin"/>
      </w:r>
      <w:r w:rsidR="00CD4E39">
        <w:instrText xml:space="preserve"> REF _Ref405723259 \h </w:instrText>
      </w:r>
      <w:r w:rsidR="00CD4E39">
        <w:fldChar w:fldCharType="separate"/>
      </w:r>
      <w:r w:rsidR="001D467C">
        <w:t xml:space="preserve">Tabela </w:t>
      </w:r>
      <w:r w:rsidR="001D467C">
        <w:rPr>
          <w:noProof/>
        </w:rPr>
        <w:t>6</w:t>
      </w:r>
      <w:r w:rsidR="001D467C">
        <w:t>.</w:t>
      </w:r>
      <w:r w:rsidR="001D467C">
        <w:rPr>
          <w:noProof/>
        </w:rPr>
        <w:t>4</w:t>
      </w:r>
      <w:r w:rsidR="00CD4E39">
        <w:fldChar w:fldCharType="end"/>
      </w:r>
      <w:r w:rsidR="00CD4E39">
        <w:t>).</w:t>
      </w:r>
    </w:p>
    <w:p w14:paraId="0A944FA1" w14:textId="77777777" w:rsidR="003F0E87" w:rsidRDefault="003F0E87" w:rsidP="00DC2A70"/>
    <w:p w14:paraId="76BF8430" w14:textId="77777777" w:rsidR="008060A2" w:rsidRDefault="008060A2" w:rsidP="00981BFD">
      <w:pPr>
        <w:pStyle w:val="Legenda"/>
        <w:rPr>
          <w:lang w:val="pl-PL"/>
        </w:rPr>
      </w:pPr>
      <w:bookmarkStart w:id="87" w:name="_Ref405723259"/>
      <w:bookmarkStart w:id="88" w:name="_Toc350700859"/>
      <w:r>
        <w:t xml:space="preserve">Tabela </w:t>
      </w:r>
      <w:r w:rsidR="00D45F6A">
        <w:fldChar w:fldCharType="begin"/>
      </w:r>
      <w:r w:rsidR="00D45F6A">
        <w:instrText xml:space="preserve"> STYLEREF 1 \s </w:instrText>
      </w:r>
      <w:r w:rsidR="00D45F6A">
        <w:fldChar w:fldCharType="separate"/>
      </w:r>
      <w:r w:rsidR="001D467C">
        <w:rPr>
          <w:noProof/>
        </w:rPr>
        <w:t>6</w:t>
      </w:r>
      <w:r w:rsidR="00D45F6A">
        <w:fldChar w:fldCharType="end"/>
      </w:r>
      <w:r w:rsidR="00D45F6A">
        <w:t>.</w:t>
      </w:r>
      <w:r w:rsidR="00565BC8">
        <w:fldChar w:fldCharType="begin"/>
      </w:r>
      <w:r w:rsidR="00565BC8">
        <w:instrText xml:space="preserve"> SEQ Tabela \* ARABIC \s 1 </w:instrText>
      </w:r>
      <w:r w:rsidR="00565BC8">
        <w:fldChar w:fldCharType="separate"/>
      </w:r>
      <w:r w:rsidR="001D467C">
        <w:rPr>
          <w:noProof/>
        </w:rPr>
        <w:t>4</w:t>
      </w:r>
      <w:r w:rsidR="00565BC8">
        <w:rPr>
          <w:noProof/>
        </w:rPr>
        <w:fldChar w:fldCharType="end"/>
      </w:r>
      <w:bookmarkEnd w:id="87"/>
      <w:r>
        <w:rPr>
          <w:lang w:val="pl-PL"/>
        </w:rPr>
        <w:t xml:space="preserve"> </w:t>
      </w:r>
      <w:r>
        <w:t>Cechy paliw inn</w:t>
      </w:r>
      <w:r w:rsidR="003F0E87">
        <w:t>e założenia przyjęte do sporządzenia ankiety techniczno-ekonomicznej</w:t>
      </w:r>
      <w:bookmarkEnd w:id="88"/>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642"/>
        <w:gridCol w:w="4622"/>
        <w:gridCol w:w="913"/>
        <w:gridCol w:w="2705"/>
      </w:tblGrid>
      <w:tr w:rsidR="003F0E87" w:rsidRPr="00AF24B8" w14:paraId="732FF056" w14:textId="77777777" w:rsidTr="00AF24B8">
        <w:trPr>
          <w:trHeight w:val="600"/>
        </w:trPr>
        <w:tc>
          <w:tcPr>
            <w:tcW w:w="361" w:type="pct"/>
            <w:shd w:val="clear" w:color="auto" w:fill="96C005"/>
            <w:vAlign w:val="center"/>
            <w:hideMark/>
          </w:tcPr>
          <w:p w14:paraId="2C3F2830"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Lp.</w:t>
            </w:r>
          </w:p>
        </w:tc>
        <w:tc>
          <w:tcPr>
            <w:tcW w:w="2602" w:type="pct"/>
            <w:tcBorders>
              <w:bottom w:val="single" w:sz="2" w:space="0" w:color="514F53"/>
            </w:tcBorders>
            <w:shd w:val="clear" w:color="auto" w:fill="96C005"/>
            <w:vAlign w:val="center"/>
            <w:hideMark/>
          </w:tcPr>
          <w:p w14:paraId="0DF591EE"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Wyszczególnienie</w:t>
            </w:r>
          </w:p>
        </w:tc>
        <w:tc>
          <w:tcPr>
            <w:tcW w:w="514" w:type="pct"/>
            <w:tcBorders>
              <w:bottom w:val="single" w:sz="2" w:space="0" w:color="514F53"/>
            </w:tcBorders>
            <w:shd w:val="clear" w:color="auto" w:fill="96C005"/>
            <w:vAlign w:val="center"/>
            <w:hideMark/>
          </w:tcPr>
          <w:p w14:paraId="20EC1ECB"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Jm.</w:t>
            </w:r>
          </w:p>
        </w:tc>
        <w:tc>
          <w:tcPr>
            <w:tcW w:w="1523" w:type="pct"/>
            <w:tcBorders>
              <w:bottom w:val="single" w:sz="2" w:space="0" w:color="514F53"/>
            </w:tcBorders>
            <w:shd w:val="clear" w:color="auto" w:fill="96C005"/>
            <w:vAlign w:val="center"/>
            <w:hideMark/>
          </w:tcPr>
          <w:p w14:paraId="1D662897"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Ilość</w:t>
            </w:r>
          </w:p>
        </w:tc>
      </w:tr>
      <w:tr w:rsidR="003F0E87" w:rsidRPr="00AF24B8" w14:paraId="033373EC" w14:textId="77777777" w:rsidTr="00AF24B8">
        <w:trPr>
          <w:trHeight w:val="300"/>
        </w:trPr>
        <w:tc>
          <w:tcPr>
            <w:tcW w:w="361" w:type="pct"/>
            <w:shd w:val="clear" w:color="auto" w:fill="D1F3FF"/>
            <w:vAlign w:val="center"/>
            <w:hideMark/>
          </w:tcPr>
          <w:p w14:paraId="1123F806"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1.</w:t>
            </w:r>
          </w:p>
        </w:tc>
        <w:tc>
          <w:tcPr>
            <w:tcW w:w="2602" w:type="pct"/>
            <w:tcBorders>
              <w:right w:val="nil"/>
            </w:tcBorders>
            <w:shd w:val="clear" w:color="auto" w:fill="D1F3FF"/>
            <w:vAlign w:val="center"/>
            <w:hideMark/>
          </w:tcPr>
          <w:p w14:paraId="2BEEBD7F" w14:textId="77777777" w:rsidR="003F0E87" w:rsidRPr="003F0E87" w:rsidRDefault="003F0E87" w:rsidP="00AF24B8">
            <w:pPr>
              <w:spacing w:before="0" w:after="0" w:line="240" w:lineRule="auto"/>
              <w:jc w:val="left"/>
              <w:rPr>
                <w:rFonts w:eastAsia="Times New Roman" w:cs="Arial"/>
                <w:b/>
                <w:bCs/>
                <w:color w:val="000000"/>
                <w:sz w:val="16"/>
                <w:szCs w:val="16"/>
                <w:lang w:eastAsia="pl-PL"/>
              </w:rPr>
            </w:pPr>
            <w:r w:rsidRPr="003F0E87">
              <w:rPr>
                <w:rFonts w:eastAsia="Times New Roman" w:cs="Arial"/>
                <w:b/>
                <w:bCs/>
                <w:color w:val="000000"/>
                <w:sz w:val="16"/>
                <w:szCs w:val="16"/>
                <w:lang w:eastAsia="pl-PL"/>
              </w:rPr>
              <w:t>Wartości opałowe</w:t>
            </w:r>
          </w:p>
        </w:tc>
        <w:tc>
          <w:tcPr>
            <w:tcW w:w="514" w:type="pct"/>
            <w:tcBorders>
              <w:left w:val="nil"/>
              <w:right w:val="nil"/>
            </w:tcBorders>
            <w:shd w:val="clear" w:color="auto" w:fill="D1F3FF"/>
            <w:vAlign w:val="center"/>
            <w:hideMark/>
          </w:tcPr>
          <w:p w14:paraId="00E87746"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 </w:t>
            </w:r>
          </w:p>
        </w:tc>
        <w:tc>
          <w:tcPr>
            <w:tcW w:w="1523" w:type="pct"/>
            <w:tcBorders>
              <w:left w:val="nil"/>
            </w:tcBorders>
            <w:shd w:val="clear" w:color="auto" w:fill="D1F3FF"/>
            <w:vAlign w:val="center"/>
            <w:hideMark/>
          </w:tcPr>
          <w:p w14:paraId="71346C81"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 </w:t>
            </w:r>
          </w:p>
        </w:tc>
      </w:tr>
      <w:tr w:rsidR="003F0E87" w:rsidRPr="00AF24B8" w14:paraId="54FE9E65" w14:textId="77777777" w:rsidTr="00AF24B8">
        <w:trPr>
          <w:trHeight w:val="300"/>
        </w:trPr>
        <w:tc>
          <w:tcPr>
            <w:tcW w:w="361" w:type="pct"/>
            <w:shd w:val="clear" w:color="auto" w:fill="auto"/>
            <w:vAlign w:val="center"/>
            <w:hideMark/>
          </w:tcPr>
          <w:p w14:paraId="67F2E8B1"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1.1</w:t>
            </w:r>
          </w:p>
        </w:tc>
        <w:tc>
          <w:tcPr>
            <w:tcW w:w="2602" w:type="pct"/>
            <w:shd w:val="clear" w:color="auto" w:fill="auto"/>
            <w:vAlign w:val="center"/>
            <w:hideMark/>
          </w:tcPr>
          <w:p w14:paraId="6CD5C4D6" w14:textId="77777777" w:rsidR="003F0E87" w:rsidRPr="003F0E87" w:rsidRDefault="003F0E87" w:rsidP="00AF24B8">
            <w:pPr>
              <w:spacing w:before="0" w:after="0" w:line="240" w:lineRule="auto"/>
              <w:ind w:firstLineChars="100" w:firstLine="160"/>
              <w:jc w:val="left"/>
              <w:rPr>
                <w:rFonts w:eastAsia="Times New Roman" w:cs="Arial"/>
                <w:color w:val="000000"/>
                <w:sz w:val="16"/>
                <w:szCs w:val="16"/>
                <w:lang w:eastAsia="pl-PL"/>
              </w:rPr>
            </w:pPr>
            <w:r w:rsidRPr="003F0E87">
              <w:rPr>
                <w:rFonts w:eastAsia="Times New Roman" w:cs="Arial"/>
                <w:color w:val="000000"/>
                <w:sz w:val="16"/>
                <w:szCs w:val="16"/>
                <w:lang w:eastAsia="pl-PL"/>
              </w:rPr>
              <w:t>węgiel</w:t>
            </w:r>
          </w:p>
        </w:tc>
        <w:tc>
          <w:tcPr>
            <w:tcW w:w="514" w:type="pct"/>
            <w:shd w:val="clear" w:color="auto" w:fill="auto"/>
            <w:vAlign w:val="center"/>
            <w:hideMark/>
          </w:tcPr>
          <w:p w14:paraId="5FED4438"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MJ/kg</w:t>
            </w:r>
          </w:p>
        </w:tc>
        <w:tc>
          <w:tcPr>
            <w:tcW w:w="1523" w:type="pct"/>
            <w:shd w:val="clear" w:color="auto" w:fill="auto"/>
            <w:vAlign w:val="center"/>
            <w:hideMark/>
          </w:tcPr>
          <w:p w14:paraId="2C5F0990"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22,67</w:t>
            </w:r>
            <w:r w:rsidRPr="00AF24B8">
              <w:rPr>
                <w:rFonts w:eastAsia="Times New Roman" w:cs="Arial"/>
                <w:color w:val="000000"/>
                <w:sz w:val="16"/>
                <w:szCs w:val="16"/>
                <w:vertAlign w:val="superscript"/>
                <w:lang w:eastAsia="pl-PL"/>
              </w:rPr>
              <w:t>1)</w:t>
            </w:r>
          </w:p>
        </w:tc>
      </w:tr>
      <w:tr w:rsidR="003F0E87" w:rsidRPr="00AF24B8" w14:paraId="6D940F06" w14:textId="77777777" w:rsidTr="00AF24B8">
        <w:trPr>
          <w:trHeight w:val="300"/>
        </w:trPr>
        <w:tc>
          <w:tcPr>
            <w:tcW w:w="361" w:type="pct"/>
            <w:shd w:val="clear" w:color="auto" w:fill="auto"/>
            <w:vAlign w:val="center"/>
            <w:hideMark/>
          </w:tcPr>
          <w:p w14:paraId="470F74AA"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1.3</w:t>
            </w:r>
          </w:p>
        </w:tc>
        <w:tc>
          <w:tcPr>
            <w:tcW w:w="2602" w:type="pct"/>
            <w:tcBorders>
              <w:bottom w:val="single" w:sz="2" w:space="0" w:color="514F53"/>
            </w:tcBorders>
            <w:shd w:val="clear" w:color="auto" w:fill="auto"/>
            <w:vAlign w:val="center"/>
            <w:hideMark/>
          </w:tcPr>
          <w:p w14:paraId="36FB6DC8" w14:textId="77777777" w:rsidR="003F0E87" w:rsidRPr="003F0E87" w:rsidRDefault="003F0E87" w:rsidP="00AF24B8">
            <w:pPr>
              <w:spacing w:before="0" w:after="0" w:line="240" w:lineRule="auto"/>
              <w:ind w:firstLineChars="100" w:firstLine="160"/>
              <w:jc w:val="left"/>
              <w:rPr>
                <w:rFonts w:eastAsia="Times New Roman" w:cs="Arial"/>
                <w:color w:val="000000"/>
                <w:sz w:val="16"/>
                <w:szCs w:val="16"/>
                <w:lang w:eastAsia="pl-PL"/>
              </w:rPr>
            </w:pPr>
            <w:r w:rsidRPr="003F0E87">
              <w:rPr>
                <w:rFonts w:eastAsia="Times New Roman" w:cs="Arial"/>
                <w:color w:val="000000"/>
                <w:sz w:val="16"/>
                <w:szCs w:val="16"/>
                <w:lang w:eastAsia="pl-PL"/>
              </w:rPr>
              <w:t>gaz ziemny</w:t>
            </w:r>
          </w:p>
        </w:tc>
        <w:tc>
          <w:tcPr>
            <w:tcW w:w="514" w:type="pct"/>
            <w:tcBorders>
              <w:bottom w:val="single" w:sz="2" w:space="0" w:color="514F53"/>
            </w:tcBorders>
            <w:shd w:val="clear" w:color="auto" w:fill="auto"/>
            <w:vAlign w:val="center"/>
            <w:hideMark/>
          </w:tcPr>
          <w:p w14:paraId="66AF6B32"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MJ/m</w:t>
            </w:r>
            <w:r w:rsidRPr="003F0E87">
              <w:rPr>
                <w:rFonts w:eastAsia="Times New Roman" w:cs="Arial"/>
                <w:color w:val="000000"/>
                <w:sz w:val="16"/>
                <w:szCs w:val="16"/>
                <w:vertAlign w:val="superscript"/>
                <w:lang w:eastAsia="pl-PL"/>
              </w:rPr>
              <w:t>3</w:t>
            </w:r>
          </w:p>
        </w:tc>
        <w:tc>
          <w:tcPr>
            <w:tcW w:w="1523" w:type="pct"/>
            <w:tcBorders>
              <w:bottom w:val="single" w:sz="2" w:space="0" w:color="514F53"/>
            </w:tcBorders>
            <w:shd w:val="clear" w:color="auto" w:fill="auto"/>
            <w:vAlign w:val="center"/>
            <w:hideMark/>
          </w:tcPr>
          <w:p w14:paraId="72B03953"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36,30</w:t>
            </w:r>
            <w:r w:rsidRPr="00AF24B8">
              <w:rPr>
                <w:rFonts w:eastAsia="Times New Roman" w:cs="Arial"/>
                <w:color w:val="000000"/>
                <w:sz w:val="16"/>
                <w:szCs w:val="16"/>
                <w:vertAlign w:val="superscript"/>
                <w:lang w:eastAsia="pl-PL"/>
              </w:rPr>
              <w:t>2)</w:t>
            </w:r>
          </w:p>
        </w:tc>
      </w:tr>
      <w:tr w:rsidR="003F0E87" w:rsidRPr="00AF24B8" w14:paraId="5CAEA3B4" w14:textId="77777777" w:rsidTr="00AF24B8">
        <w:trPr>
          <w:trHeight w:val="300"/>
        </w:trPr>
        <w:tc>
          <w:tcPr>
            <w:tcW w:w="361" w:type="pct"/>
            <w:shd w:val="clear" w:color="auto" w:fill="D1F3FF"/>
            <w:vAlign w:val="center"/>
            <w:hideMark/>
          </w:tcPr>
          <w:p w14:paraId="64114C58"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2.</w:t>
            </w:r>
          </w:p>
        </w:tc>
        <w:tc>
          <w:tcPr>
            <w:tcW w:w="2602" w:type="pct"/>
            <w:tcBorders>
              <w:right w:val="nil"/>
            </w:tcBorders>
            <w:shd w:val="clear" w:color="auto" w:fill="D1F3FF"/>
            <w:vAlign w:val="center"/>
            <w:hideMark/>
          </w:tcPr>
          <w:p w14:paraId="06AAACDB" w14:textId="77777777" w:rsidR="003F0E87" w:rsidRPr="003F0E87" w:rsidRDefault="003F0E87" w:rsidP="00AF24B8">
            <w:pPr>
              <w:spacing w:before="0" w:after="0" w:line="240" w:lineRule="auto"/>
              <w:jc w:val="left"/>
              <w:rPr>
                <w:rFonts w:eastAsia="Times New Roman" w:cs="Arial"/>
                <w:b/>
                <w:bCs/>
                <w:color w:val="000000"/>
                <w:sz w:val="16"/>
                <w:szCs w:val="16"/>
                <w:lang w:eastAsia="pl-PL"/>
              </w:rPr>
            </w:pPr>
            <w:r w:rsidRPr="003F0E87">
              <w:rPr>
                <w:rFonts w:eastAsia="Times New Roman" w:cs="Arial"/>
                <w:b/>
                <w:bCs/>
                <w:color w:val="000000"/>
                <w:sz w:val="16"/>
                <w:szCs w:val="16"/>
                <w:lang w:eastAsia="pl-PL"/>
              </w:rPr>
              <w:t>Zawartość</w:t>
            </w:r>
          </w:p>
        </w:tc>
        <w:tc>
          <w:tcPr>
            <w:tcW w:w="514" w:type="pct"/>
            <w:tcBorders>
              <w:left w:val="nil"/>
              <w:right w:val="nil"/>
            </w:tcBorders>
            <w:shd w:val="clear" w:color="auto" w:fill="D1F3FF"/>
            <w:vAlign w:val="center"/>
            <w:hideMark/>
          </w:tcPr>
          <w:p w14:paraId="5CB5FBB7"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 </w:t>
            </w:r>
          </w:p>
        </w:tc>
        <w:tc>
          <w:tcPr>
            <w:tcW w:w="1523" w:type="pct"/>
            <w:tcBorders>
              <w:left w:val="nil"/>
            </w:tcBorders>
            <w:shd w:val="clear" w:color="auto" w:fill="D1F3FF"/>
            <w:vAlign w:val="center"/>
            <w:hideMark/>
          </w:tcPr>
          <w:p w14:paraId="4C867120"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 </w:t>
            </w:r>
          </w:p>
        </w:tc>
      </w:tr>
      <w:tr w:rsidR="003F0E87" w:rsidRPr="00AF24B8" w14:paraId="4357149B" w14:textId="77777777" w:rsidTr="00AF24B8">
        <w:trPr>
          <w:trHeight w:val="300"/>
        </w:trPr>
        <w:tc>
          <w:tcPr>
            <w:tcW w:w="361" w:type="pct"/>
            <w:shd w:val="clear" w:color="auto" w:fill="auto"/>
            <w:vAlign w:val="center"/>
            <w:hideMark/>
          </w:tcPr>
          <w:p w14:paraId="32CB0A61"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2.1</w:t>
            </w:r>
          </w:p>
        </w:tc>
        <w:tc>
          <w:tcPr>
            <w:tcW w:w="2602" w:type="pct"/>
            <w:shd w:val="clear" w:color="auto" w:fill="auto"/>
            <w:vAlign w:val="center"/>
            <w:hideMark/>
          </w:tcPr>
          <w:p w14:paraId="325A0AD9" w14:textId="77777777" w:rsidR="003F0E87" w:rsidRPr="003F0E87" w:rsidRDefault="003F0E87" w:rsidP="00AF24B8">
            <w:pPr>
              <w:spacing w:before="0" w:after="0" w:line="240" w:lineRule="auto"/>
              <w:ind w:firstLineChars="100" w:firstLine="160"/>
              <w:jc w:val="left"/>
              <w:rPr>
                <w:rFonts w:eastAsia="Times New Roman" w:cs="Arial"/>
                <w:color w:val="000000"/>
                <w:sz w:val="16"/>
                <w:szCs w:val="16"/>
                <w:lang w:eastAsia="pl-PL"/>
              </w:rPr>
            </w:pPr>
            <w:r w:rsidRPr="003F0E87">
              <w:rPr>
                <w:rFonts w:eastAsia="Times New Roman" w:cs="Arial"/>
                <w:color w:val="000000"/>
                <w:sz w:val="16"/>
                <w:szCs w:val="16"/>
                <w:lang w:eastAsia="pl-PL"/>
              </w:rPr>
              <w:t>siarki w węglu</w:t>
            </w:r>
          </w:p>
        </w:tc>
        <w:tc>
          <w:tcPr>
            <w:tcW w:w="514" w:type="pct"/>
            <w:shd w:val="clear" w:color="auto" w:fill="auto"/>
            <w:vAlign w:val="center"/>
            <w:hideMark/>
          </w:tcPr>
          <w:p w14:paraId="435EF7FB"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w:t>
            </w:r>
          </w:p>
        </w:tc>
        <w:tc>
          <w:tcPr>
            <w:tcW w:w="1523" w:type="pct"/>
            <w:shd w:val="clear" w:color="auto" w:fill="auto"/>
            <w:vAlign w:val="center"/>
            <w:hideMark/>
          </w:tcPr>
          <w:p w14:paraId="2D5C2729"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0,8</w:t>
            </w:r>
          </w:p>
        </w:tc>
      </w:tr>
      <w:tr w:rsidR="003F0E87" w:rsidRPr="00AF24B8" w14:paraId="7F1C5E53" w14:textId="77777777" w:rsidTr="00AF24B8">
        <w:trPr>
          <w:trHeight w:val="300"/>
        </w:trPr>
        <w:tc>
          <w:tcPr>
            <w:tcW w:w="361" w:type="pct"/>
            <w:shd w:val="clear" w:color="auto" w:fill="auto"/>
            <w:vAlign w:val="center"/>
            <w:hideMark/>
          </w:tcPr>
          <w:p w14:paraId="7EBE476F"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2.3</w:t>
            </w:r>
          </w:p>
        </w:tc>
        <w:tc>
          <w:tcPr>
            <w:tcW w:w="2602" w:type="pct"/>
            <w:shd w:val="clear" w:color="auto" w:fill="auto"/>
            <w:vAlign w:val="center"/>
            <w:hideMark/>
          </w:tcPr>
          <w:p w14:paraId="64C77850" w14:textId="77777777" w:rsidR="003F0E87" w:rsidRPr="003F0E87" w:rsidRDefault="003F0E87" w:rsidP="00AF24B8">
            <w:pPr>
              <w:spacing w:before="0" w:after="0" w:line="240" w:lineRule="auto"/>
              <w:ind w:firstLineChars="100" w:firstLine="160"/>
              <w:jc w:val="left"/>
              <w:rPr>
                <w:rFonts w:eastAsia="Times New Roman" w:cs="Arial"/>
                <w:color w:val="000000"/>
                <w:sz w:val="16"/>
                <w:szCs w:val="16"/>
                <w:lang w:eastAsia="pl-PL"/>
              </w:rPr>
            </w:pPr>
            <w:r w:rsidRPr="003F0E87">
              <w:rPr>
                <w:rFonts w:eastAsia="Times New Roman" w:cs="Arial"/>
                <w:color w:val="000000"/>
                <w:sz w:val="16"/>
                <w:szCs w:val="16"/>
                <w:lang w:eastAsia="pl-PL"/>
              </w:rPr>
              <w:t>siarki w gazie ziemnym</w:t>
            </w:r>
          </w:p>
        </w:tc>
        <w:tc>
          <w:tcPr>
            <w:tcW w:w="514" w:type="pct"/>
            <w:shd w:val="clear" w:color="auto" w:fill="auto"/>
            <w:vAlign w:val="center"/>
            <w:hideMark/>
          </w:tcPr>
          <w:p w14:paraId="535F932A"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mg/m</w:t>
            </w:r>
            <w:r w:rsidRPr="003F0E87">
              <w:rPr>
                <w:rFonts w:eastAsia="Times New Roman" w:cs="Arial"/>
                <w:color w:val="000000"/>
                <w:sz w:val="16"/>
                <w:szCs w:val="16"/>
                <w:vertAlign w:val="superscript"/>
                <w:lang w:eastAsia="pl-PL"/>
              </w:rPr>
              <w:t>3</w:t>
            </w:r>
          </w:p>
        </w:tc>
        <w:tc>
          <w:tcPr>
            <w:tcW w:w="1523" w:type="pct"/>
            <w:shd w:val="clear" w:color="auto" w:fill="auto"/>
            <w:vAlign w:val="center"/>
            <w:hideMark/>
          </w:tcPr>
          <w:p w14:paraId="149DA700"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5</w:t>
            </w:r>
          </w:p>
        </w:tc>
      </w:tr>
      <w:tr w:rsidR="003F0E87" w:rsidRPr="00AF24B8" w14:paraId="6E66E806" w14:textId="77777777" w:rsidTr="00AF24B8">
        <w:trPr>
          <w:trHeight w:val="300"/>
        </w:trPr>
        <w:tc>
          <w:tcPr>
            <w:tcW w:w="361" w:type="pct"/>
            <w:shd w:val="clear" w:color="auto" w:fill="auto"/>
            <w:vAlign w:val="center"/>
            <w:hideMark/>
          </w:tcPr>
          <w:p w14:paraId="7E5B803F"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2.7</w:t>
            </w:r>
          </w:p>
        </w:tc>
        <w:tc>
          <w:tcPr>
            <w:tcW w:w="2602" w:type="pct"/>
            <w:shd w:val="clear" w:color="auto" w:fill="auto"/>
            <w:vAlign w:val="center"/>
            <w:hideMark/>
          </w:tcPr>
          <w:p w14:paraId="1753F8E2" w14:textId="77777777" w:rsidR="003F0E87" w:rsidRPr="003F0E87" w:rsidRDefault="003F0E87" w:rsidP="00AF24B8">
            <w:pPr>
              <w:spacing w:before="0" w:after="0" w:line="240" w:lineRule="auto"/>
              <w:ind w:firstLineChars="100" w:firstLine="160"/>
              <w:jc w:val="left"/>
              <w:rPr>
                <w:rFonts w:eastAsia="Times New Roman" w:cs="Arial"/>
                <w:color w:val="000000"/>
                <w:sz w:val="16"/>
                <w:szCs w:val="16"/>
                <w:lang w:eastAsia="pl-PL"/>
              </w:rPr>
            </w:pPr>
            <w:r w:rsidRPr="003F0E87">
              <w:rPr>
                <w:rFonts w:eastAsia="Times New Roman" w:cs="Arial"/>
                <w:color w:val="000000"/>
                <w:sz w:val="16"/>
                <w:szCs w:val="16"/>
                <w:lang w:eastAsia="pl-PL"/>
              </w:rPr>
              <w:t>popiołu w węglu</w:t>
            </w:r>
          </w:p>
        </w:tc>
        <w:tc>
          <w:tcPr>
            <w:tcW w:w="514" w:type="pct"/>
            <w:shd w:val="clear" w:color="auto" w:fill="auto"/>
            <w:vAlign w:val="center"/>
            <w:hideMark/>
          </w:tcPr>
          <w:p w14:paraId="0B7FC3A8"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w:t>
            </w:r>
          </w:p>
        </w:tc>
        <w:tc>
          <w:tcPr>
            <w:tcW w:w="1523" w:type="pct"/>
            <w:shd w:val="clear" w:color="auto" w:fill="auto"/>
            <w:vAlign w:val="center"/>
            <w:hideMark/>
          </w:tcPr>
          <w:p w14:paraId="3F81B76F"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15</w:t>
            </w:r>
          </w:p>
        </w:tc>
      </w:tr>
      <w:tr w:rsidR="003F0E87" w:rsidRPr="00AF24B8" w14:paraId="26533DAE" w14:textId="77777777" w:rsidTr="00AF24B8">
        <w:trPr>
          <w:trHeight w:val="300"/>
        </w:trPr>
        <w:tc>
          <w:tcPr>
            <w:tcW w:w="361" w:type="pct"/>
            <w:shd w:val="clear" w:color="auto" w:fill="auto"/>
            <w:vAlign w:val="center"/>
            <w:hideMark/>
          </w:tcPr>
          <w:p w14:paraId="7CE0320D"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2.9</w:t>
            </w:r>
          </w:p>
        </w:tc>
        <w:tc>
          <w:tcPr>
            <w:tcW w:w="2602" w:type="pct"/>
            <w:tcBorders>
              <w:bottom w:val="single" w:sz="2" w:space="0" w:color="514F53"/>
            </w:tcBorders>
            <w:shd w:val="clear" w:color="auto" w:fill="auto"/>
            <w:vAlign w:val="center"/>
            <w:hideMark/>
          </w:tcPr>
          <w:p w14:paraId="3FED10F0" w14:textId="77777777" w:rsidR="003F0E87" w:rsidRPr="003F0E87" w:rsidRDefault="003F0E87" w:rsidP="00AF24B8">
            <w:pPr>
              <w:spacing w:before="0" w:after="0" w:line="240" w:lineRule="auto"/>
              <w:ind w:firstLineChars="100" w:firstLine="160"/>
              <w:jc w:val="left"/>
              <w:rPr>
                <w:rFonts w:eastAsia="Times New Roman" w:cs="Arial"/>
                <w:color w:val="000000"/>
                <w:sz w:val="16"/>
                <w:szCs w:val="16"/>
                <w:lang w:eastAsia="pl-PL"/>
              </w:rPr>
            </w:pPr>
            <w:r w:rsidRPr="003F0E87">
              <w:rPr>
                <w:rFonts w:eastAsia="Times New Roman" w:cs="Arial"/>
                <w:color w:val="000000"/>
                <w:sz w:val="16"/>
                <w:szCs w:val="16"/>
                <w:lang w:eastAsia="pl-PL"/>
              </w:rPr>
              <w:t>popiołu w gazie ziemnym</w:t>
            </w:r>
          </w:p>
        </w:tc>
        <w:tc>
          <w:tcPr>
            <w:tcW w:w="514" w:type="pct"/>
            <w:tcBorders>
              <w:bottom w:val="single" w:sz="2" w:space="0" w:color="514F53"/>
            </w:tcBorders>
            <w:shd w:val="clear" w:color="auto" w:fill="auto"/>
            <w:vAlign w:val="center"/>
            <w:hideMark/>
          </w:tcPr>
          <w:p w14:paraId="04AF968A"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w:t>
            </w:r>
          </w:p>
        </w:tc>
        <w:tc>
          <w:tcPr>
            <w:tcW w:w="1523" w:type="pct"/>
            <w:tcBorders>
              <w:bottom w:val="single" w:sz="2" w:space="0" w:color="514F53"/>
            </w:tcBorders>
            <w:shd w:val="clear" w:color="auto" w:fill="auto"/>
            <w:vAlign w:val="center"/>
            <w:hideMark/>
          </w:tcPr>
          <w:p w14:paraId="5F2EED52"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0</w:t>
            </w:r>
          </w:p>
        </w:tc>
      </w:tr>
      <w:tr w:rsidR="003F0E87" w:rsidRPr="00AF24B8" w14:paraId="04F6FAC0" w14:textId="77777777" w:rsidTr="00AF24B8">
        <w:trPr>
          <w:trHeight w:val="300"/>
        </w:trPr>
        <w:tc>
          <w:tcPr>
            <w:tcW w:w="361" w:type="pct"/>
            <w:shd w:val="clear" w:color="auto" w:fill="D1F3FF"/>
            <w:vAlign w:val="center"/>
            <w:hideMark/>
          </w:tcPr>
          <w:p w14:paraId="6271FC59"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3.</w:t>
            </w:r>
          </w:p>
        </w:tc>
        <w:tc>
          <w:tcPr>
            <w:tcW w:w="2602" w:type="pct"/>
            <w:tcBorders>
              <w:right w:val="nil"/>
            </w:tcBorders>
            <w:shd w:val="clear" w:color="auto" w:fill="D1F3FF"/>
            <w:vAlign w:val="center"/>
            <w:hideMark/>
          </w:tcPr>
          <w:p w14:paraId="49EACEC1" w14:textId="77777777" w:rsidR="003F0E87" w:rsidRPr="003F0E87" w:rsidRDefault="003F0E87" w:rsidP="00AF24B8">
            <w:pPr>
              <w:spacing w:before="0" w:after="0" w:line="240" w:lineRule="auto"/>
              <w:jc w:val="left"/>
              <w:rPr>
                <w:rFonts w:eastAsia="Times New Roman" w:cs="Arial"/>
                <w:b/>
                <w:bCs/>
                <w:color w:val="000000"/>
                <w:sz w:val="16"/>
                <w:szCs w:val="16"/>
                <w:lang w:eastAsia="pl-PL"/>
              </w:rPr>
            </w:pPr>
            <w:r w:rsidRPr="003F0E87">
              <w:rPr>
                <w:rFonts w:eastAsia="Times New Roman" w:cs="Arial"/>
                <w:b/>
                <w:bCs/>
                <w:color w:val="000000"/>
                <w:sz w:val="16"/>
                <w:szCs w:val="16"/>
                <w:lang w:eastAsia="pl-PL"/>
              </w:rPr>
              <w:t>Ceny paliw</w:t>
            </w:r>
          </w:p>
        </w:tc>
        <w:tc>
          <w:tcPr>
            <w:tcW w:w="514" w:type="pct"/>
            <w:tcBorders>
              <w:left w:val="nil"/>
              <w:right w:val="nil"/>
            </w:tcBorders>
            <w:shd w:val="clear" w:color="auto" w:fill="D1F3FF"/>
            <w:vAlign w:val="center"/>
            <w:hideMark/>
          </w:tcPr>
          <w:p w14:paraId="500A9595"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 </w:t>
            </w:r>
          </w:p>
        </w:tc>
        <w:tc>
          <w:tcPr>
            <w:tcW w:w="1523" w:type="pct"/>
            <w:tcBorders>
              <w:left w:val="nil"/>
            </w:tcBorders>
            <w:shd w:val="clear" w:color="auto" w:fill="D1F3FF"/>
            <w:vAlign w:val="center"/>
            <w:hideMark/>
          </w:tcPr>
          <w:p w14:paraId="41195C4E" w14:textId="77777777" w:rsidR="003F0E87" w:rsidRPr="003F0E87" w:rsidRDefault="003F0E87" w:rsidP="00AF24B8">
            <w:pPr>
              <w:spacing w:before="0" w:after="0" w:line="240" w:lineRule="auto"/>
              <w:jc w:val="center"/>
              <w:rPr>
                <w:rFonts w:eastAsia="Times New Roman" w:cs="Arial"/>
                <w:b/>
                <w:bCs/>
                <w:color w:val="000000"/>
                <w:sz w:val="16"/>
                <w:szCs w:val="16"/>
                <w:lang w:eastAsia="pl-PL"/>
              </w:rPr>
            </w:pPr>
            <w:r w:rsidRPr="003F0E87">
              <w:rPr>
                <w:rFonts w:eastAsia="Times New Roman" w:cs="Arial"/>
                <w:b/>
                <w:bCs/>
                <w:color w:val="000000"/>
                <w:sz w:val="16"/>
                <w:szCs w:val="16"/>
                <w:lang w:eastAsia="pl-PL"/>
              </w:rPr>
              <w:t> </w:t>
            </w:r>
          </w:p>
        </w:tc>
      </w:tr>
      <w:tr w:rsidR="003F0E87" w:rsidRPr="00AF24B8" w14:paraId="52BAD9F5" w14:textId="77777777" w:rsidTr="00AF24B8">
        <w:trPr>
          <w:trHeight w:val="300"/>
        </w:trPr>
        <w:tc>
          <w:tcPr>
            <w:tcW w:w="361" w:type="pct"/>
            <w:shd w:val="clear" w:color="auto" w:fill="auto"/>
            <w:vAlign w:val="center"/>
            <w:hideMark/>
          </w:tcPr>
          <w:p w14:paraId="11FE4622"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3.1</w:t>
            </w:r>
          </w:p>
        </w:tc>
        <w:tc>
          <w:tcPr>
            <w:tcW w:w="2602" w:type="pct"/>
            <w:shd w:val="clear" w:color="auto" w:fill="auto"/>
            <w:vAlign w:val="center"/>
            <w:hideMark/>
          </w:tcPr>
          <w:p w14:paraId="62D54A89" w14:textId="77777777" w:rsidR="003F0E87" w:rsidRPr="003F0E87" w:rsidRDefault="003F0E87" w:rsidP="00AF24B8">
            <w:pPr>
              <w:spacing w:before="0" w:after="0" w:line="240" w:lineRule="auto"/>
              <w:ind w:firstLineChars="100" w:firstLine="160"/>
              <w:jc w:val="left"/>
              <w:rPr>
                <w:rFonts w:eastAsia="Times New Roman" w:cs="Arial"/>
                <w:color w:val="000000"/>
                <w:sz w:val="16"/>
                <w:szCs w:val="16"/>
                <w:lang w:eastAsia="pl-PL"/>
              </w:rPr>
            </w:pPr>
            <w:r w:rsidRPr="003F0E87">
              <w:rPr>
                <w:rFonts w:eastAsia="Times New Roman" w:cs="Arial"/>
                <w:color w:val="000000"/>
                <w:sz w:val="16"/>
                <w:szCs w:val="16"/>
                <w:lang w:eastAsia="pl-PL"/>
              </w:rPr>
              <w:t>węgiel</w:t>
            </w:r>
          </w:p>
        </w:tc>
        <w:tc>
          <w:tcPr>
            <w:tcW w:w="514" w:type="pct"/>
            <w:shd w:val="clear" w:color="auto" w:fill="auto"/>
            <w:vAlign w:val="center"/>
            <w:hideMark/>
          </w:tcPr>
          <w:p w14:paraId="2B994ED9"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zł/Mg</w:t>
            </w:r>
          </w:p>
        </w:tc>
        <w:tc>
          <w:tcPr>
            <w:tcW w:w="1523" w:type="pct"/>
            <w:shd w:val="clear" w:color="auto" w:fill="auto"/>
            <w:vAlign w:val="center"/>
            <w:hideMark/>
          </w:tcPr>
          <w:p w14:paraId="3372B5F2"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700,00</w:t>
            </w:r>
          </w:p>
        </w:tc>
      </w:tr>
      <w:tr w:rsidR="003F0E87" w:rsidRPr="00AF24B8" w14:paraId="7E8F2FAA" w14:textId="77777777" w:rsidTr="00AF24B8">
        <w:trPr>
          <w:trHeight w:val="300"/>
        </w:trPr>
        <w:tc>
          <w:tcPr>
            <w:tcW w:w="361" w:type="pct"/>
            <w:shd w:val="clear" w:color="auto" w:fill="auto"/>
            <w:vAlign w:val="center"/>
            <w:hideMark/>
          </w:tcPr>
          <w:p w14:paraId="65486C0F"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3.3</w:t>
            </w:r>
          </w:p>
        </w:tc>
        <w:tc>
          <w:tcPr>
            <w:tcW w:w="2602" w:type="pct"/>
            <w:shd w:val="clear" w:color="auto" w:fill="auto"/>
            <w:vAlign w:val="center"/>
            <w:hideMark/>
          </w:tcPr>
          <w:p w14:paraId="26667669" w14:textId="77777777" w:rsidR="003F0E87" w:rsidRPr="003F0E87" w:rsidRDefault="003F0E87" w:rsidP="00AF24B8">
            <w:pPr>
              <w:spacing w:before="0" w:after="0" w:line="240" w:lineRule="auto"/>
              <w:ind w:firstLineChars="100" w:firstLine="160"/>
              <w:jc w:val="left"/>
              <w:rPr>
                <w:rFonts w:eastAsia="Times New Roman" w:cs="Arial"/>
                <w:color w:val="000000"/>
                <w:sz w:val="16"/>
                <w:szCs w:val="16"/>
                <w:lang w:eastAsia="pl-PL"/>
              </w:rPr>
            </w:pPr>
            <w:r w:rsidRPr="003F0E87">
              <w:rPr>
                <w:rFonts w:eastAsia="Times New Roman" w:cs="Arial"/>
                <w:color w:val="000000"/>
                <w:sz w:val="16"/>
                <w:szCs w:val="16"/>
                <w:lang w:eastAsia="pl-PL"/>
              </w:rPr>
              <w:t>gaz ziemny</w:t>
            </w:r>
          </w:p>
        </w:tc>
        <w:tc>
          <w:tcPr>
            <w:tcW w:w="514" w:type="pct"/>
            <w:shd w:val="clear" w:color="auto" w:fill="auto"/>
            <w:vAlign w:val="center"/>
            <w:hideMark/>
          </w:tcPr>
          <w:p w14:paraId="43D95065"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zł/m</w:t>
            </w:r>
            <w:r w:rsidRPr="003F0E87">
              <w:rPr>
                <w:rFonts w:eastAsia="Times New Roman" w:cs="Arial"/>
                <w:color w:val="000000"/>
                <w:sz w:val="16"/>
                <w:szCs w:val="16"/>
                <w:vertAlign w:val="superscript"/>
                <w:lang w:eastAsia="pl-PL"/>
              </w:rPr>
              <w:t>3</w:t>
            </w:r>
          </w:p>
        </w:tc>
        <w:tc>
          <w:tcPr>
            <w:tcW w:w="1523" w:type="pct"/>
            <w:shd w:val="clear" w:color="auto" w:fill="auto"/>
            <w:vAlign w:val="center"/>
            <w:hideMark/>
          </w:tcPr>
          <w:p w14:paraId="02EDF9A7" w14:textId="77777777" w:rsidR="003F0E87" w:rsidRPr="003F0E87" w:rsidRDefault="003F0E87" w:rsidP="00AF24B8">
            <w:pPr>
              <w:spacing w:before="0" w:after="0" w:line="240" w:lineRule="auto"/>
              <w:jc w:val="center"/>
              <w:rPr>
                <w:rFonts w:eastAsia="Times New Roman" w:cs="Arial"/>
                <w:color w:val="000000"/>
                <w:sz w:val="16"/>
                <w:szCs w:val="16"/>
                <w:lang w:eastAsia="pl-PL"/>
              </w:rPr>
            </w:pPr>
            <w:r w:rsidRPr="003F0E87">
              <w:rPr>
                <w:rFonts w:eastAsia="Times New Roman" w:cs="Arial"/>
                <w:color w:val="000000"/>
                <w:sz w:val="16"/>
                <w:szCs w:val="16"/>
                <w:lang w:eastAsia="pl-PL"/>
              </w:rPr>
              <w:t>2,20</w:t>
            </w:r>
          </w:p>
        </w:tc>
      </w:tr>
    </w:tbl>
    <w:p w14:paraId="56248F36" w14:textId="77777777" w:rsidR="003F0E87" w:rsidRPr="003F0E87" w:rsidRDefault="003F0E87" w:rsidP="003F0E87">
      <w:pPr>
        <w:rPr>
          <w:sz w:val="16"/>
          <w:lang w:eastAsia="x-none"/>
        </w:rPr>
      </w:pPr>
      <w:r w:rsidRPr="003F0E87">
        <w:rPr>
          <w:sz w:val="16"/>
          <w:lang w:eastAsia="x-none"/>
        </w:rPr>
        <w:t xml:space="preserve">Wartości opałowe przyjęto zgodnie z dokumentem: </w:t>
      </w:r>
      <w:r w:rsidRPr="003F0E87">
        <w:rPr>
          <w:i/>
          <w:sz w:val="16"/>
          <w:lang w:eastAsia="x-none"/>
        </w:rPr>
        <w:t>„Wartości opałowe (WO) i wskaźniki emisji CO</w:t>
      </w:r>
      <w:r w:rsidRPr="003F0E87">
        <w:rPr>
          <w:i/>
          <w:sz w:val="16"/>
          <w:vertAlign w:val="subscript"/>
          <w:lang w:eastAsia="x-none"/>
        </w:rPr>
        <w:t>2</w:t>
      </w:r>
      <w:r w:rsidRPr="003F0E87">
        <w:rPr>
          <w:i/>
          <w:sz w:val="16"/>
          <w:lang w:eastAsia="x-none"/>
        </w:rPr>
        <w:t xml:space="preserve"> (WE) w roku 2014 do raportowania w ramach Systemu Handlu Uprawnieniami do Emisji za rok 2017”</w:t>
      </w:r>
      <w:r w:rsidRPr="003F0E87">
        <w:rPr>
          <w:sz w:val="16"/>
          <w:lang w:eastAsia="x-none"/>
        </w:rPr>
        <w:t>, KOBiZE, Warszawa, grudzień 2016 r.:</w:t>
      </w:r>
    </w:p>
    <w:p w14:paraId="5396DE29" w14:textId="77777777" w:rsidR="003F0E87" w:rsidRDefault="003F0E87" w:rsidP="008D6FCA">
      <w:pPr>
        <w:rPr>
          <w:sz w:val="16"/>
          <w:lang w:eastAsia="x-none"/>
        </w:rPr>
      </w:pPr>
      <w:r w:rsidRPr="008D6FCA">
        <w:rPr>
          <w:sz w:val="16"/>
          <w:vertAlign w:val="superscript"/>
          <w:lang w:eastAsia="x-none"/>
        </w:rPr>
        <w:t>1)</w:t>
      </w:r>
      <w:r w:rsidRPr="008D6FCA">
        <w:rPr>
          <w:sz w:val="16"/>
          <w:lang w:eastAsia="x-none"/>
        </w:rPr>
        <w:t xml:space="preserve"> </w:t>
      </w:r>
      <w:r w:rsidR="008D6FCA">
        <w:rPr>
          <w:sz w:val="16"/>
          <w:lang w:eastAsia="x-none"/>
        </w:rPr>
        <w:t>wartość opałowa węgla kamiennego obliczona jako</w:t>
      </w:r>
      <w:r w:rsidR="008D6FCA" w:rsidRPr="008D6FCA">
        <w:rPr>
          <w:sz w:val="16"/>
          <w:lang w:eastAsia="x-none"/>
        </w:rPr>
        <w:t xml:space="preserve"> </w:t>
      </w:r>
      <w:r w:rsidR="008D6FCA">
        <w:rPr>
          <w:sz w:val="16"/>
          <w:lang w:eastAsia="x-none"/>
        </w:rPr>
        <w:t>średnia krajowa (tabela 15);</w:t>
      </w:r>
    </w:p>
    <w:p w14:paraId="5DD5B90A" w14:textId="77777777" w:rsidR="008D6FCA" w:rsidRPr="008D6FCA" w:rsidRDefault="008D6FCA" w:rsidP="008D6FCA">
      <w:pPr>
        <w:rPr>
          <w:sz w:val="16"/>
          <w:lang w:eastAsia="x-none"/>
        </w:rPr>
      </w:pPr>
      <w:r w:rsidRPr="008D6FCA">
        <w:rPr>
          <w:sz w:val="16"/>
          <w:vertAlign w:val="superscript"/>
          <w:lang w:eastAsia="x-none"/>
        </w:rPr>
        <w:t>2)</w:t>
      </w:r>
      <w:r>
        <w:rPr>
          <w:sz w:val="16"/>
          <w:lang w:eastAsia="x-none"/>
        </w:rPr>
        <w:t xml:space="preserve"> wartość opałowa dla gazu ziemnego wysokometanowego.</w:t>
      </w:r>
    </w:p>
    <w:p w14:paraId="6B288EEB" w14:textId="77777777" w:rsidR="00B536B5" w:rsidRDefault="008060A2" w:rsidP="00981BFD">
      <w:pPr>
        <w:pStyle w:val="rdo"/>
      </w:pPr>
      <w:r>
        <w:t>Źródło: opracowanie własne</w:t>
      </w:r>
    </w:p>
    <w:p w14:paraId="0DFFC8DB" w14:textId="77777777" w:rsidR="00B536B5" w:rsidRDefault="00B536B5" w:rsidP="00DC2A70">
      <w:r>
        <w:t>W kolejnych tabelach przedstawiono:</w:t>
      </w:r>
    </w:p>
    <w:p w14:paraId="28C93A39" w14:textId="77777777" w:rsidR="008060A2" w:rsidRDefault="008060A2" w:rsidP="00DC2A70">
      <w:pPr>
        <w:numPr>
          <w:ilvl w:val="0"/>
          <w:numId w:val="24"/>
        </w:numPr>
      </w:pPr>
      <w:r>
        <w:t>wskaźniki emisji zanieczyszczeń w odniesieniu do jednostkowego zużycia paliwa (</w:t>
      </w:r>
      <w:r w:rsidR="0004498B">
        <w:t>kg/</w:t>
      </w:r>
      <w:r>
        <w:t xml:space="preserve">Mg lub </w:t>
      </w:r>
      <w:r w:rsidR="0004498B">
        <w:t>kg/</w:t>
      </w:r>
      <w:r>
        <w:t>m</w:t>
      </w:r>
      <w:r w:rsidRPr="008060A2">
        <w:rPr>
          <w:vertAlign w:val="superscript"/>
        </w:rPr>
        <w:t>3</w:t>
      </w:r>
      <w:r>
        <w:t>),</w:t>
      </w:r>
      <w:r w:rsidR="0004498B">
        <w:t xml:space="preserve"> a w przypadku wskaźnika emisji dla CO</w:t>
      </w:r>
      <w:r w:rsidR="0004498B" w:rsidRPr="0004498B">
        <w:rPr>
          <w:vertAlign w:val="subscript"/>
        </w:rPr>
        <w:t>2</w:t>
      </w:r>
      <w:r w:rsidR="0004498B">
        <w:t xml:space="preserve"> – w odniesieniu do zużycia energii cieplnej [kg/GJ],</w:t>
      </w:r>
    </w:p>
    <w:p w14:paraId="4ACB6D2E" w14:textId="77777777" w:rsidR="008060A2" w:rsidRDefault="00CD4E39" w:rsidP="00DC2A70">
      <w:pPr>
        <w:numPr>
          <w:ilvl w:val="0"/>
          <w:numId w:val="24"/>
        </w:numPr>
      </w:pPr>
      <w:r>
        <w:t>poziom</w:t>
      </w:r>
      <w:r w:rsidR="002A207A">
        <w:t xml:space="preserve"> emisji zanieczyszczeń w odniesieniu do </w:t>
      </w:r>
      <w:r>
        <w:t xml:space="preserve">budynku typowego – DANE DLA </w:t>
      </w:r>
      <w:r w:rsidR="002B517E">
        <w:br/>
      </w:r>
      <w:r>
        <w:t>1 BUDYNKU – stan istniejący, docelowy i efekt ekologiczny,</w:t>
      </w:r>
    </w:p>
    <w:p w14:paraId="79285AB2" w14:textId="77777777" w:rsidR="00485F56" w:rsidRDefault="00485F56" w:rsidP="00485F56">
      <w:pPr>
        <w:numPr>
          <w:ilvl w:val="0"/>
          <w:numId w:val="24"/>
        </w:numPr>
      </w:pPr>
      <w:r>
        <w:t>poziom emisji zanieczyszczeń w odniesieniu do wariantu minimalnego realizacji programu – DANE DLA 20 BUDYNKÓW – stan istniejący, docelowy i efekt ekologiczny,</w:t>
      </w:r>
    </w:p>
    <w:p w14:paraId="1C2C4877" w14:textId="77777777" w:rsidR="00485F56" w:rsidRDefault="00485F56" w:rsidP="00485F56">
      <w:pPr>
        <w:numPr>
          <w:ilvl w:val="0"/>
          <w:numId w:val="24"/>
        </w:numPr>
      </w:pPr>
      <w:r>
        <w:t>poziom emisji zanieczyszczeń w odniesieniu do wariantu maksymalnego realizacji programu – DANE DLA 200 BUDYNKÓW – stan istniejący, docelowy i efekt ekologiczny.</w:t>
      </w:r>
    </w:p>
    <w:p w14:paraId="69E4C2FD" w14:textId="77777777" w:rsidR="00485F56" w:rsidRDefault="00B3290F" w:rsidP="00B3290F">
      <w:pPr>
        <w:pStyle w:val="Legenda"/>
      </w:pPr>
      <w:bookmarkStart w:id="89" w:name="_Toc350700860"/>
      <w:r>
        <w:t xml:space="preserve">Tabela </w:t>
      </w:r>
      <w:r w:rsidR="00565BC8">
        <w:fldChar w:fldCharType="begin"/>
      </w:r>
      <w:r w:rsidR="00565BC8">
        <w:instrText xml:space="preserve"> STYLEREF 1 \s </w:instrText>
      </w:r>
      <w:r w:rsidR="00565BC8">
        <w:fldChar w:fldCharType="separate"/>
      </w:r>
      <w:r w:rsidR="001D467C">
        <w:rPr>
          <w:noProof/>
        </w:rPr>
        <w:t>6</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5</w:t>
      </w:r>
      <w:r w:rsidR="00565BC8">
        <w:rPr>
          <w:noProof/>
        </w:rPr>
        <w:fldChar w:fldCharType="end"/>
      </w:r>
      <w:r>
        <w:rPr>
          <w:lang w:val="pl-PL"/>
        </w:rPr>
        <w:t xml:space="preserve">. </w:t>
      </w:r>
      <w:r w:rsidRPr="00B3290F">
        <w:t>Wskaźniki unosu dla emisji pyłowo-gazowej</w:t>
      </w:r>
      <w:bookmarkEnd w:id="89"/>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644"/>
        <w:gridCol w:w="3672"/>
        <w:gridCol w:w="869"/>
        <w:gridCol w:w="1414"/>
        <w:gridCol w:w="869"/>
        <w:gridCol w:w="1414"/>
      </w:tblGrid>
      <w:tr w:rsidR="00B3290F" w:rsidRPr="00B3290F" w14:paraId="69563DBE" w14:textId="77777777" w:rsidTr="00AF24B8">
        <w:trPr>
          <w:trHeight w:val="56"/>
        </w:trPr>
        <w:tc>
          <w:tcPr>
            <w:tcW w:w="363" w:type="pct"/>
            <w:vMerge w:val="restart"/>
            <w:shd w:val="clear" w:color="auto" w:fill="96C005"/>
            <w:noWrap/>
            <w:vAlign w:val="center"/>
            <w:hideMark/>
          </w:tcPr>
          <w:p w14:paraId="081941E0" w14:textId="77777777" w:rsidR="00B3290F" w:rsidRPr="00B3290F" w:rsidRDefault="00B3290F" w:rsidP="00AF24B8">
            <w:pPr>
              <w:spacing w:before="60" w:after="60" w:line="240" w:lineRule="auto"/>
              <w:jc w:val="center"/>
              <w:rPr>
                <w:rFonts w:eastAsia="Times New Roman" w:cs="Arial"/>
                <w:b/>
                <w:bCs/>
                <w:sz w:val="16"/>
                <w:szCs w:val="16"/>
                <w:lang w:eastAsia="pl-PL"/>
              </w:rPr>
            </w:pPr>
            <w:r w:rsidRPr="00B3290F">
              <w:rPr>
                <w:rFonts w:eastAsia="Times New Roman" w:cs="Arial"/>
                <w:b/>
                <w:bCs/>
                <w:sz w:val="16"/>
                <w:szCs w:val="16"/>
                <w:lang w:eastAsia="pl-PL"/>
              </w:rPr>
              <w:t>Lp.</w:t>
            </w:r>
          </w:p>
        </w:tc>
        <w:tc>
          <w:tcPr>
            <w:tcW w:w="2067" w:type="pct"/>
            <w:vMerge w:val="restart"/>
            <w:shd w:val="clear" w:color="auto" w:fill="96C005"/>
            <w:vAlign w:val="center"/>
            <w:hideMark/>
          </w:tcPr>
          <w:p w14:paraId="4C00D94F" w14:textId="77777777" w:rsidR="00B3290F" w:rsidRPr="00B3290F" w:rsidRDefault="00B3290F" w:rsidP="00AF24B8">
            <w:pPr>
              <w:spacing w:before="60" w:after="60" w:line="240" w:lineRule="auto"/>
              <w:jc w:val="center"/>
              <w:rPr>
                <w:rFonts w:eastAsia="Times New Roman" w:cs="Arial"/>
                <w:b/>
                <w:bCs/>
                <w:sz w:val="16"/>
                <w:szCs w:val="16"/>
                <w:lang w:eastAsia="pl-PL"/>
              </w:rPr>
            </w:pPr>
            <w:r w:rsidRPr="00B3290F">
              <w:rPr>
                <w:rFonts w:eastAsia="Times New Roman" w:cs="Arial"/>
                <w:b/>
                <w:bCs/>
                <w:sz w:val="16"/>
                <w:szCs w:val="16"/>
                <w:lang w:eastAsia="pl-PL"/>
              </w:rPr>
              <w:t>Wyszczególnienie</w:t>
            </w:r>
          </w:p>
        </w:tc>
        <w:tc>
          <w:tcPr>
            <w:tcW w:w="1285" w:type="pct"/>
            <w:gridSpan w:val="2"/>
            <w:shd w:val="clear" w:color="auto" w:fill="96C005"/>
            <w:vAlign w:val="center"/>
            <w:hideMark/>
          </w:tcPr>
          <w:p w14:paraId="579D889C" w14:textId="77777777" w:rsidR="00B3290F" w:rsidRPr="00B3290F" w:rsidRDefault="00B3290F" w:rsidP="00AF24B8">
            <w:pPr>
              <w:spacing w:before="60" w:after="60" w:line="240" w:lineRule="auto"/>
              <w:jc w:val="center"/>
              <w:rPr>
                <w:rFonts w:eastAsia="Times New Roman" w:cs="Arial"/>
                <w:b/>
                <w:bCs/>
                <w:sz w:val="16"/>
                <w:szCs w:val="16"/>
                <w:lang w:eastAsia="pl-PL"/>
              </w:rPr>
            </w:pPr>
            <w:r w:rsidRPr="00B3290F">
              <w:rPr>
                <w:rFonts w:eastAsia="Times New Roman" w:cs="Arial"/>
                <w:b/>
                <w:bCs/>
                <w:sz w:val="16"/>
                <w:szCs w:val="16"/>
                <w:lang w:eastAsia="pl-PL"/>
              </w:rPr>
              <w:t>węgiel kamienny</w:t>
            </w:r>
          </w:p>
        </w:tc>
        <w:tc>
          <w:tcPr>
            <w:tcW w:w="1285" w:type="pct"/>
            <w:gridSpan w:val="2"/>
            <w:shd w:val="clear" w:color="auto" w:fill="96C005"/>
            <w:vAlign w:val="center"/>
            <w:hideMark/>
          </w:tcPr>
          <w:p w14:paraId="518EAB80" w14:textId="77777777" w:rsidR="00B3290F" w:rsidRPr="00B3290F" w:rsidRDefault="00B3290F" w:rsidP="00AF24B8">
            <w:pPr>
              <w:spacing w:before="60" w:after="60" w:line="240" w:lineRule="auto"/>
              <w:jc w:val="center"/>
              <w:rPr>
                <w:rFonts w:eastAsia="Times New Roman" w:cs="Arial"/>
                <w:b/>
                <w:bCs/>
                <w:sz w:val="16"/>
                <w:szCs w:val="16"/>
                <w:lang w:eastAsia="pl-PL"/>
              </w:rPr>
            </w:pPr>
            <w:r w:rsidRPr="00B3290F">
              <w:rPr>
                <w:rFonts w:eastAsia="Times New Roman" w:cs="Arial"/>
                <w:b/>
                <w:bCs/>
                <w:sz w:val="16"/>
                <w:szCs w:val="16"/>
                <w:lang w:eastAsia="pl-PL"/>
              </w:rPr>
              <w:t>gaz ziemny</w:t>
            </w:r>
          </w:p>
        </w:tc>
      </w:tr>
      <w:tr w:rsidR="00B3290F" w:rsidRPr="00AF24B8" w14:paraId="5D4088C0" w14:textId="77777777" w:rsidTr="00AF24B8">
        <w:trPr>
          <w:trHeight w:val="56"/>
        </w:trPr>
        <w:tc>
          <w:tcPr>
            <w:tcW w:w="363" w:type="pct"/>
            <w:vMerge/>
            <w:shd w:val="clear" w:color="auto" w:fill="auto"/>
            <w:vAlign w:val="center"/>
            <w:hideMark/>
          </w:tcPr>
          <w:p w14:paraId="2C8B7F9C" w14:textId="77777777" w:rsidR="00B3290F" w:rsidRPr="00B3290F" w:rsidRDefault="00B3290F" w:rsidP="00AF24B8">
            <w:pPr>
              <w:spacing w:before="60" w:after="60" w:line="240" w:lineRule="auto"/>
              <w:jc w:val="left"/>
              <w:rPr>
                <w:rFonts w:eastAsia="Times New Roman" w:cs="Arial"/>
                <w:b/>
                <w:bCs/>
                <w:sz w:val="16"/>
                <w:szCs w:val="16"/>
                <w:lang w:eastAsia="pl-PL"/>
              </w:rPr>
            </w:pPr>
          </w:p>
        </w:tc>
        <w:tc>
          <w:tcPr>
            <w:tcW w:w="2067" w:type="pct"/>
            <w:vMerge/>
            <w:shd w:val="clear" w:color="auto" w:fill="auto"/>
            <w:vAlign w:val="center"/>
            <w:hideMark/>
          </w:tcPr>
          <w:p w14:paraId="7EAB587D" w14:textId="77777777" w:rsidR="00B3290F" w:rsidRPr="00B3290F" w:rsidRDefault="00B3290F" w:rsidP="00AF24B8">
            <w:pPr>
              <w:spacing w:before="60" w:after="60" w:line="240" w:lineRule="auto"/>
              <w:jc w:val="left"/>
              <w:rPr>
                <w:rFonts w:eastAsia="Times New Roman" w:cs="Arial"/>
                <w:b/>
                <w:bCs/>
                <w:sz w:val="16"/>
                <w:szCs w:val="16"/>
                <w:lang w:eastAsia="pl-PL"/>
              </w:rPr>
            </w:pPr>
          </w:p>
        </w:tc>
        <w:tc>
          <w:tcPr>
            <w:tcW w:w="489" w:type="pct"/>
            <w:shd w:val="clear" w:color="auto" w:fill="96C005"/>
            <w:vAlign w:val="center"/>
            <w:hideMark/>
          </w:tcPr>
          <w:p w14:paraId="0E6EA4EE" w14:textId="77777777" w:rsidR="00B3290F" w:rsidRPr="00B3290F" w:rsidRDefault="00B3290F" w:rsidP="00AF24B8">
            <w:pPr>
              <w:spacing w:before="60" w:after="60" w:line="240" w:lineRule="auto"/>
              <w:jc w:val="center"/>
              <w:rPr>
                <w:rFonts w:eastAsia="Times New Roman" w:cs="Arial"/>
                <w:b/>
                <w:bCs/>
                <w:sz w:val="16"/>
                <w:szCs w:val="16"/>
                <w:lang w:eastAsia="pl-PL"/>
              </w:rPr>
            </w:pPr>
            <w:r w:rsidRPr="00B3290F">
              <w:rPr>
                <w:rFonts w:eastAsia="Times New Roman" w:cs="Arial"/>
                <w:b/>
                <w:bCs/>
                <w:sz w:val="16"/>
                <w:szCs w:val="16"/>
                <w:lang w:eastAsia="pl-PL"/>
              </w:rPr>
              <w:t>Jedn.</w:t>
            </w:r>
          </w:p>
        </w:tc>
        <w:tc>
          <w:tcPr>
            <w:tcW w:w="796" w:type="pct"/>
            <w:shd w:val="clear" w:color="auto" w:fill="96C005"/>
            <w:vAlign w:val="center"/>
            <w:hideMark/>
          </w:tcPr>
          <w:p w14:paraId="45B9F921" w14:textId="77777777" w:rsidR="00B3290F" w:rsidRPr="00B3290F" w:rsidRDefault="00B3290F" w:rsidP="00AF24B8">
            <w:pPr>
              <w:spacing w:before="60" w:after="60" w:line="240" w:lineRule="auto"/>
              <w:jc w:val="center"/>
              <w:rPr>
                <w:rFonts w:eastAsia="Times New Roman" w:cs="Arial"/>
                <w:b/>
                <w:bCs/>
                <w:sz w:val="16"/>
                <w:szCs w:val="16"/>
                <w:lang w:eastAsia="pl-PL"/>
              </w:rPr>
            </w:pPr>
            <w:r w:rsidRPr="00B3290F">
              <w:rPr>
                <w:rFonts w:eastAsia="Times New Roman" w:cs="Arial"/>
                <w:b/>
                <w:bCs/>
                <w:sz w:val="16"/>
                <w:szCs w:val="16"/>
                <w:lang w:eastAsia="pl-PL"/>
              </w:rPr>
              <w:t>Dane</w:t>
            </w:r>
          </w:p>
        </w:tc>
        <w:tc>
          <w:tcPr>
            <w:tcW w:w="489" w:type="pct"/>
            <w:shd w:val="clear" w:color="auto" w:fill="96C005"/>
            <w:vAlign w:val="center"/>
            <w:hideMark/>
          </w:tcPr>
          <w:p w14:paraId="0A974973" w14:textId="77777777" w:rsidR="00B3290F" w:rsidRPr="00B3290F" w:rsidRDefault="00B3290F" w:rsidP="00AF24B8">
            <w:pPr>
              <w:spacing w:before="60" w:after="60" w:line="240" w:lineRule="auto"/>
              <w:jc w:val="center"/>
              <w:rPr>
                <w:rFonts w:eastAsia="Times New Roman" w:cs="Arial"/>
                <w:b/>
                <w:bCs/>
                <w:sz w:val="16"/>
                <w:szCs w:val="16"/>
                <w:lang w:eastAsia="pl-PL"/>
              </w:rPr>
            </w:pPr>
            <w:r w:rsidRPr="00B3290F">
              <w:rPr>
                <w:rFonts w:eastAsia="Times New Roman" w:cs="Arial"/>
                <w:b/>
                <w:bCs/>
                <w:sz w:val="16"/>
                <w:szCs w:val="16"/>
                <w:lang w:eastAsia="pl-PL"/>
              </w:rPr>
              <w:t>Jedn.</w:t>
            </w:r>
          </w:p>
        </w:tc>
        <w:tc>
          <w:tcPr>
            <w:tcW w:w="796" w:type="pct"/>
            <w:shd w:val="clear" w:color="auto" w:fill="96C005"/>
            <w:vAlign w:val="center"/>
            <w:hideMark/>
          </w:tcPr>
          <w:p w14:paraId="68E967D0" w14:textId="77777777" w:rsidR="00B3290F" w:rsidRPr="00B3290F" w:rsidRDefault="00B3290F" w:rsidP="00AF24B8">
            <w:pPr>
              <w:spacing w:before="60" w:after="60" w:line="240" w:lineRule="auto"/>
              <w:jc w:val="center"/>
              <w:rPr>
                <w:rFonts w:eastAsia="Times New Roman" w:cs="Arial"/>
                <w:b/>
                <w:bCs/>
                <w:sz w:val="16"/>
                <w:szCs w:val="16"/>
                <w:lang w:eastAsia="pl-PL"/>
              </w:rPr>
            </w:pPr>
            <w:r w:rsidRPr="00B3290F">
              <w:rPr>
                <w:rFonts w:eastAsia="Times New Roman" w:cs="Arial"/>
                <w:b/>
                <w:bCs/>
                <w:sz w:val="16"/>
                <w:szCs w:val="16"/>
                <w:lang w:eastAsia="pl-PL"/>
              </w:rPr>
              <w:t>Dane</w:t>
            </w:r>
          </w:p>
        </w:tc>
      </w:tr>
      <w:tr w:rsidR="00B3290F" w:rsidRPr="00AF24B8" w14:paraId="639C1E11" w14:textId="77777777" w:rsidTr="00AF24B8">
        <w:trPr>
          <w:trHeight w:val="56"/>
        </w:trPr>
        <w:tc>
          <w:tcPr>
            <w:tcW w:w="363" w:type="pct"/>
            <w:shd w:val="clear" w:color="auto" w:fill="auto"/>
            <w:noWrap/>
            <w:vAlign w:val="center"/>
            <w:hideMark/>
          </w:tcPr>
          <w:p w14:paraId="0FCB2710"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1.</w:t>
            </w:r>
          </w:p>
        </w:tc>
        <w:tc>
          <w:tcPr>
            <w:tcW w:w="2067" w:type="pct"/>
            <w:shd w:val="clear" w:color="auto" w:fill="auto"/>
            <w:vAlign w:val="center"/>
            <w:hideMark/>
          </w:tcPr>
          <w:p w14:paraId="7FA64735" w14:textId="77777777" w:rsidR="00B3290F" w:rsidRPr="00B3290F" w:rsidRDefault="00B3290F" w:rsidP="00AF24B8">
            <w:pPr>
              <w:spacing w:before="60" w:after="60" w:line="240" w:lineRule="auto"/>
              <w:jc w:val="left"/>
              <w:rPr>
                <w:rFonts w:eastAsia="Times New Roman" w:cs="Arial"/>
                <w:sz w:val="16"/>
                <w:szCs w:val="16"/>
                <w:lang w:eastAsia="pl-PL"/>
              </w:rPr>
            </w:pPr>
            <w:r w:rsidRPr="00B3290F">
              <w:rPr>
                <w:rFonts w:eastAsia="Times New Roman" w:cs="Arial"/>
                <w:sz w:val="16"/>
                <w:szCs w:val="16"/>
                <w:lang w:eastAsia="pl-PL"/>
              </w:rPr>
              <w:t>Dwutlenek siarki [SO</w:t>
            </w:r>
            <w:r w:rsidRPr="00B3290F">
              <w:rPr>
                <w:rFonts w:eastAsia="Times New Roman" w:cs="Arial"/>
                <w:sz w:val="16"/>
                <w:szCs w:val="16"/>
                <w:vertAlign w:val="subscript"/>
                <w:lang w:eastAsia="pl-PL"/>
              </w:rPr>
              <w:t>2</w:t>
            </w:r>
            <w:r w:rsidRPr="00B3290F">
              <w:rPr>
                <w:rFonts w:eastAsia="Times New Roman" w:cs="Arial"/>
                <w:sz w:val="16"/>
                <w:szCs w:val="16"/>
                <w:lang w:eastAsia="pl-PL"/>
              </w:rPr>
              <w:t>]</w:t>
            </w:r>
          </w:p>
        </w:tc>
        <w:tc>
          <w:tcPr>
            <w:tcW w:w="489" w:type="pct"/>
            <w:shd w:val="clear" w:color="auto" w:fill="auto"/>
            <w:vAlign w:val="center"/>
            <w:hideMark/>
          </w:tcPr>
          <w:p w14:paraId="2906B783"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kg/Mg</w:t>
            </w:r>
          </w:p>
        </w:tc>
        <w:tc>
          <w:tcPr>
            <w:tcW w:w="796" w:type="pct"/>
            <w:shd w:val="clear" w:color="auto" w:fill="auto"/>
            <w:vAlign w:val="center"/>
            <w:hideMark/>
          </w:tcPr>
          <w:p w14:paraId="01BAEECA"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12,8</w:t>
            </w:r>
          </w:p>
        </w:tc>
        <w:tc>
          <w:tcPr>
            <w:tcW w:w="489" w:type="pct"/>
            <w:shd w:val="clear" w:color="auto" w:fill="auto"/>
            <w:vAlign w:val="center"/>
            <w:hideMark/>
          </w:tcPr>
          <w:p w14:paraId="7B6778D2"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w:t>
            </w:r>
            <w:r w:rsidRPr="00B3290F">
              <w:rPr>
                <w:rFonts w:eastAsia="Times New Roman" w:cs="Arial"/>
                <w:sz w:val="16"/>
                <w:szCs w:val="16"/>
                <w:vertAlign w:val="superscript"/>
                <w:lang w:eastAsia="pl-PL"/>
              </w:rPr>
              <w:t>3</w:t>
            </w:r>
          </w:p>
        </w:tc>
        <w:tc>
          <w:tcPr>
            <w:tcW w:w="796" w:type="pct"/>
            <w:shd w:val="clear" w:color="auto" w:fill="auto"/>
            <w:noWrap/>
            <w:vAlign w:val="center"/>
            <w:hideMark/>
          </w:tcPr>
          <w:p w14:paraId="4B930E65"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0,00001</w:t>
            </w:r>
          </w:p>
        </w:tc>
      </w:tr>
      <w:tr w:rsidR="00B3290F" w:rsidRPr="00AF24B8" w14:paraId="69848816" w14:textId="77777777" w:rsidTr="00AF24B8">
        <w:trPr>
          <w:trHeight w:val="56"/>
        </w:trPr>
        <w:tc>
          <w:tcPr>
            <w:tcW w:w="363" w:type="pct"/>
            <w:shd w:val="clear" w:color="auto" w:fill="auto"/>
            <w:noWrap/>
            <w:vAlign w:val="center"/>
            <w:hideMark/>
          </w:tcPr>
          <w:p w14:paraId="773A6929"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2.</w:t>
            </w:r>
          </w:p>
        </w:tc>
        <w:tc>
          <w:tcPr>
            <w:tcW w:w="2067" w:type="pct"/>
            <w:shd w:val="clear" w:color="auto" w:fill="auto"/>
            <w:vAlign w:val="center"/>
            <w:hideMark/>
          </w:tcPr>
          <w:p w14:paraId="16E134D2" w14:textId="77777777" w:rsidR="00B3290F" w:rsidRPr="00B3290F" w:rsidRDefault="00B3290F" w:rsidP="00AF24B8">
            <w:pPr>
              <w:spacing w:before="60" w:after="60" w:line="240" w:lineRule="auto"/>
              <w:jc w:val="left"/>
              <w:rPr>
                <w:rFonts w:eastAsia="Times New Roman" w:cs="Arial"/>
                <w:sz w:val="16"/>
                <w:szCs w:val="16"/>
                <w:lang w:eastAsia="pl-PL"/>
              </w:rPr>
            </w:pPr>
            <w:r w:rsidRPr="00B3290F">
              <w:rPr>
                <w:rFonts w:eastAsia="Times New Roman" w:cs="Arial"/>
                <w:sz w:val="16"/>
                <w:szCs w:val="16"/>
                <w:lang w:eastAsia="pl-PL"/>
              </w:rPr>
              <w:t>Tlenki azotu [NO</w:t>
            </w:r>
            <w:r w:rsidRPr="00B3290F">
              <w:rPr>
                <w:rFonts w:eastAsia="Times New Roman" w:cs="Arial"/>
                <w:sz w:val="16"/>
                <w:szCs w:val="16"/>
                <w:vertAlign w:val="subscript"/>
                <w:lang w:eastAsia="pl-PL"/>
              </w:rPr>
              <w:t>x</w:t>
            </w:r>
            <w:r w:rsidRPr="00B3290F">
              <w:rPr>
                <w:rFonts w:eastAsia="Times New Roman" w:cs="Arial"/>
                <w:sz w:val="16"/>
                <w:szCs w:val="16"/>
                <w:lang w:eastAsia="pl-PL"/>
              </w:rPr>
              <w:t>]</w:t>
            </w:r>
          </w:p>
        </w:tc>
        <w:tc>
          <w:tcPr>
            <w:tcW w:w="489" w:type="pct"/>
            <w:shd w:val="clear" w:color="auto" w:fill="auto"/>
            <w:vAlign w:val="center"/>
            <w:hideMark/>
          </w:tcPr>
          <w:p w14:paraId="58B4178E"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kg/Mg</w:t>
            </w:r>
          </w:p>
        </w:tc>
        <w:tc>
          <w:tcPr>
            <w:tcW w:w="796" w:type="pct"/>
            <w:shd w:val="clear" w:color="auto" w:fill="auto"/>
            <w:vAlign w:val="center"/>
            <w:hideMark/>
          </w:tcPr>
          <w:p w14:paraId="0FF8966E"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1</w:t>
            </w:r>
          </w:p>
        </w:tc>
        <w:tc>
          <w:tcPr>
            <w:tcW w:w="489" w:type="pct"/>
            <w:shd w:val="clear" w:color="auto" w:fill="auto"/>
            <w:vAlign w:val="center"/>
            <w:hideMark/>
          </w:tcPr>
          <w:p w14:paraId="4EAFA665"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w:t>
            </w:r>
            <w:r w:rsidRPr="00B3290F">
              <w:rPr>
                <w:rFonts w:eastAsia="Times New Roman" w:cs="Arial"/>
                <w:sz w:val="16"/>
                <w:szCs w:val="16"/>
                <w:vertAlign w:val="superscript"/>
                <w:lang w:eastAsia="pl-PL"/>
              </w:rPr>
              <w:t>3</w:t>
            </w:r>
          </w:p>
        </w:tc>
        <w:tc>
          <w:tcPr>
            <w:tcW w:w="796" w:type="pct"/>
            <w:shd w:val="clear" w:color="auto" w:fill="auto"/>
            <w:noWrap/>
            <w:vAlign w:val="center"/>
            <w:hideMark/>
          </w:tcPr>
          <w:p w14:paraId="438F3F84"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0,00128</w:t>
            </w:r>
          </w:p>
        </w:tc>
      </w:tr>
      <w:tr w:rsidR="00B3290F" w:rsidRPr="00AF24B8" w14:paraId="2441D991" w14:textId="77777777" w:rsidTr="00AF24B8">
        <w:trPr>
          <w:trHeight w:val="56"/>
        </w:trPr>
        <w:tc>
          <w:tcPr>
            <w:tcW w:w="363" w:type="pct"/>
            <w:shd w:val="clear" w:color="auto" w:fill="auto"/>
            <w:noWrap/>
            <w:vAlign w:val="center"/>
            <w:hideMark/>
          </w:tcPr>
          <w:p w14:paraId="1C65ABBB"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3.</w:t>
            </w:r>
          </w:p>
        </w:tc>
        <w:tc>
          <w:tcPr>
            <w:tcW w:w="2067" w:type="pct"/>
            <w:shd w:val="clear" w:color="auto" w:fill="auto"/>
            <w:vAlign w:val="center"/>
            <w:hideMark/>
          </w:tcPr>
          <w:p w14:paraId="0379E274" w14:textId="77777777" w:rsidR="00B3290F" w:rsidRPr="00B3290F" w:rsidRDefault="00B3290F" w:rsidP="00AF24B8">
            <w:pPr>
              <w:spacing w:before="60" w:after="60" w:line="240" w:lineRule="auto"/>
              <w:jc w:val="left"/>
              <w:rPr>
                <w:rFonts w:eastAsia="Times New Roman" w:cs="Arial"/>
                <w:sz w:val="16"/>
                <w:szCs w:val="16"/>
                <w:lang w:eastAsia="pl-PL"/>
              </w:rPr>
            </w:pPr>
            <w:r w:rsidRPr="00B3290F">
              <w:rPr>
                <w:rFonts w:eastAsia="Times New Roman" w:cs="Arial"/>
                <w:sz w:val="16"/>
                <w:szCs w:val="16"/>
                <w:lang w:eastAsia="pl-PL"/>
              </w:rPr>
              <w:t>Tlenek węgla [CO]</w:t>
            </w:r>
          </w:p>
        </w:tc>
        <w:tc>
          <w:tcPr>
            <w:tcW w:w="489" w:type="pct"/>
            <w:shd w:val="clear" w:color="auto" w:fill="auto"/>
            <w:vAlign w:val="center"/>
            <w:hideMark/>
          </w:tcPr>
          <w:p w14:paraId="75F1347C"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kg/Mg</w:t>
            </w:r>
          </w:p>
        </w:tc>
        <w:tc>
          <w:tcPr>
            <w:tcW w:w="796" w:type="pct"/>
            <w:shd w:val="clear" w:color="auto" w:fill="auto"/>
            <w:vAlign w:val="center"/>
            <w:hideMark/>
          </w:tcPr>
          <w:p w14:paraId="417769AA"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100</w:t>
            </w:r>
          </w:p>
        </w:tc>
        <w:tc>
          <w:tcPr>
            <w:tcW w:w="489" w:type="pct"/>
            <w:shd w:val="clear" w:color="auto" w:fill="auto"/>
            <w:vAlign w:val="center"/>
            <w:hideMark/>
          </w:tcPr>
          <w:p w14:paraId="1D1D78E6"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w:t>
            </w:r>
            <w:r w:rsidRPr="00B3290F">
              <w:rPr>
                <w:rFonts w:eastAsia="Times New Roman" w:cs="Arial"/>
                <w:sz w:val="16"/>
                <w:szCs w:val="16"/>
                <w:vertAlign w:val="superscript"/>
                <w:lang w:eastAsia="pl-PL"/>
              </w:rPr>
              <w:t>3</w:t>
            </w:r>
          </w:p>
        </w:tc>
        <w:tc>
          <w:tcPr>
            <w:tcW w:w="796" w:type="pct"/>
            <w:shd w:val="clear" w:color="auto" w:fill="auto"/>
            <w:noWrap/>
            <w:vAlign w:val="center"/>
            <w:hideMark/>
          </w:tcPr>
          <w:p w14:paraId="0EB3D6BD"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0,00036</w:t>
            </w:r>
          </w:p>
        </w:tc>
      </w:tr>
      <w:tr w:rsidR="00B3290F" w:rsidRPr="00AF24B8" w14:paraId="26DF4149" w14:textId="77777777" w:rsidTr="00AF24B8">
        <w:trPr>
          <w:trHeight w:val="56"/>
        </w:trPr>
        <w:tc>
          <w:tcPr>
            <w:tcW w:w="363" w:type="pct"/>
            <w:shd w:val="clear" w:color="auto" w:fill="auto"/>
            <w:noWrap/>
            <w:vAlign w:val="center"/>
            <w:hideMark/>
          </w:tcPr>
          <w:p w14:paraId="0D445F67"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4.</w:t>
            </w:r>
          </w:p>
        </w:tc>
        <w:tc>
          <w:tcPr>
            <w:tcW w:w="2067" w:type="pct"/>
            <w:shd w:val="clear" w:color="auto" w:fill="auto"/>
            <w:vAlign w:val="center"/>
            <w:hideMark/>
          </w:tcPr>
          <w:p w14:paraId="130CB016" w14:textId="77777777" w:rsidR="00B3290F" w:rsidRPr="00B3290F" w:rsidRDefault="00B3290F" w:rsidP="00AF24B8">
            <w:pPr>
              <w:spacing w:before="60" w:after="60" w:line="240" w:lineRule="auto"/>
              <w:jc w:val="left"/>
              <w:rPr>
                <w:rFonts w:eastAsia="Times New Roman" w:cs="Arial"/>
                <w:sz w:val="16"/>
                <w:szCs w:val="16"/>
                <w:lang w:eastAsia="pl-PL"/>
              </w:rPr>
            </w:pPr>
            <w:r w:rsidRPr="00B3290F">
              <w:rPr>
                <w:rFonts w:eastAsia="Times New Roman" w:cs="Arial"/>
                <w:sz w:val="16"/>
                <w:szCs w:val="16"/>
                <w:lang w:eastAsia="pl-PL"/>
              </w:rPr>
              <w:t>Dwutlenek węgla [CO</w:t>
            </w:r>
            <w:r w:rsidRPr="00B3290F">
              <w:rPr>
                <w:rFonts w:eastAsia="Times New Roman" w:cs="Arial"/>
                <w:sz w:val="16"/>
                <w:szCs w:val="16"/>
                <w:vertAlign w:val="subscript"/>
                <w:lang w:eastAsia="pl-PL"/>
              </w:rPr>
              <w:t>2</w:t>
            </w:r>
            <w:r w:rsidRPr="00B3290F">
              <w:rPr>
                <w:rFonts w:eastAsia="Times New Roman" w:cs="Arial"/>
                <w:sz w:val="16"/>
                <w:szCs w:val="16"/>
                <w:lang w:eastAsia="pl-PL"/>
              </w:rPr>
              <w:t>]</w:t>
            </w:r>
          </w:p>
        </w:tc>
        <w:tc>
          <w:tcPr>
            <w:tcW w:w="489" w:type="pct"/>
            <w:shd w:val="clear" w:color="auto" w:fill="auto"/>
            <w:vAlign w:val="center"/>
            <w:hideMark/>
          </w:tcPr>
          <w:p w14:paraId="68CC0246"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kg/GJ</w:t>
            </w:r>
          </w:p>
        </w:tc>
        <w:tc>
          <w:tcPr>
            <w:tcW w:w="796" w:type="pct"/>
            <w:shd w:val="clear" w:color="auto" w:fill="auto"/>
            <w:vAlign w:val="center"/>
            <w:hideMark/>
          </w:tcPr>
          <w:p w14:paraId="75801FCD"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94,72</w:t>
            </w:r>
          </w:p>
        </w:tc>
        <w:tc>
          <w:tcPr>
            <w:tcW w:w="489" w:type="pct"/>
            <w:shd w:val="clear" w:color="auto" w:fill="auto"/>
            <w:vAlign w:val="center"/>
            <w:hideMark/>
          </w:tcPr>
          <w:p w14:paraId="4F50FCA6"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kg/GJ</w:t>
            </w:r>
          </w:p>
        </w:tc>
        <w:tc>
          <w:tcPr>
            <w:tcW w:w="796" w:type="pct"/>
            <w:shd w:val="clear" w:color="auto" w:fill="auto"/>
            <w:noWrap/>
            <w:vAlign w:val="center"/>
            <w:hideMark/>
          </w:tcPr>
          <w:p w14:paraId="70F94BD6"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56,1</w:t>
            </w:r>
          </w:p>
        </w:tc>
      </w:tr>
      <w:tr w:rsidR="00B3290F" w:rsidRPr="00AF24B8" w14:paraId="5D99D2A3" w14:textId="77777777" w:rsidTr="00AF24B8">
        <w:trPr>
          <w:trHeight w:val="56"/>
        </w:trPr>
        <w:tc>
          <w:tcPr>
            <w:tcW w:w="363" w:type="pct"/>
            <w:shd w:val="clear" w:color="auto" w:fill="auto"/>
            <w:noWrap/>
            <w:vAlign w:val="center"/>
            <w:hideMark/>
          </w:tcPr>
          <w:p w14:paraId="5DD860C3"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5.</w:t>
            </w:r>
          </w:p>
        </w:tc>
        <w:tc>
          <w:tcPr>
            <w:tcW w:w="2067" w:type="pct"/>
            <w:shd w:val="clear" w:color="auto" w:fill="auto"/>
            <w:vAlign w:val="center"/>
            <w:hideMark/>
          </w:tcPr>
          <w:p w14:paraId="51051179" w14:textId="77777777" w:rsidR="00B3290F" w:rsidRPr="00B3290F" w:rsidRDefault="00B3290F" w:rsidP="00AF24B8">
            <w:pPr>
              <w:spacing w:before="60" w:after="60" w:line="240" w:lineRule="auto"/>
              <w:jc w:val="left"/>
              <w:rPr>
                <w:rFonts w:eastAsia="Times New Roman" w:cs="Arial"/>
                <w:sz w:val="16"/>
                <w:szCs w:val="16"/>
                <w:lang w:eastAsia="pl-PL"/>
              </w:rPr>
            </w:pPr>
            <w:r w:rsidRPr="00B3290F">
              <w:rPr>
                <w:rFonts w:eastAsia="Times New Roman" w:cs="Arial"/>
                <w:sz w:val="16"/>
                <w:szCs w:val="16"/>
                <w:lang w:eastAsia="pl-PL"/>
              </w:rPr>
              <w:t>Pył</w:t>
            </w:r>
          </w:p>
        </w:tc>
        <w:tc>
          <w:tcPr>
            <w:tcW w:w="489" w:type="pct"/>
            <w:shd w:val="clear" w:color="auto" w:fill="auto"/>
            <w:vAlign w:val="center"/>
            <w:hideMark/>
          </w:tcPr>
          <w:p w14:paraId="4A7C39BB"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kg/Mg</w:t>
            </w:r>
          </w:p>
        </w:tc>
        <w:tc>
          <w:tcPr>
            <w:tcW w:w="796" w:type="pct"/>
            <w:shd w:val="clear" w:color="auto" w:fill="auto"/>
            <w:vAlign w:val="center"/>
            <w:hideMark/>
          </w:tcPr>
          <w:p w14:paraId="1ABF8E8E"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22,5</w:t>
            </w:r>
          </w:p>
        </w:tc>
        <w:tc>
          <w:tcPr>
            <w:tcW w:w="489" w:type="pct"/>
            <w:shd w:val="clear" w:color="auto" w:fill="auto"/>
            <w:vAlign w:val="center"/>
            <w:hideMark/>
          </w:tcPr>
          <w:p w14:paraId="41CCAC56"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w:t>
            </w:r>
            <w:r w:rsidRPr="00B3290F">
              <w:rPr>
                <w:rFonts w:eastAsia="Times New Roman" w:cs="Arial"/>
                <w:sz w:val="16"/>
                <w:szCs w:val="16"/>
                <w:vertAlign w:val="superscript"/>
                <w:lang w:eastAsia="pl-PL"/>
              </w:rPr>
              <w:t>3</w:t>
            </w:r>
          </w:p>
        </w:tc>
        <w:tc>
          <w:tcPr>
            <w:tcW w:w="796" w:type="pct"/>
            <w:shd w:val="clear" w:color="auto" w:fill="auto"/>
            <w:noWrap/>
            <w:vAlign w:val="center"/>
            <w:hideMark/>
          </w:tcPr>
          <w:p w14:paraId="63FC3568"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0,000015</w:t>
            </w:r>
          </w:p>
        </w:tc>
      </w:tr>
      <w:tr w:rsidR="00B3290F" w:rsidRPr="00AF24B8" w14:paraId="5FFD1DC7" w14:textId="77777777" w:rsidTr="00AF24B8">
        <w:trPr>
          <w:trHeight w:val="56"/>
        </w:trPr>
        <w:tc>
          <w:tcPr>
            <w:tcW w:w="363" w:type="pct"/>
            <w:shd w:val="clear" w:color="auto" w:fill="auto"/>
            <w:noWrap/>
            <w:vAlign w:val="center"/>
            <w:hideMark/>
          </w:tcPr>
          <w:p w14:paraId="71329AB8"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6.</w:t>
            </w:r>
          </w:p>
        </w:tc>
        <w:tc>
          <w:tcPr>
            <w:tcW w:w="2067" w:type="pct"/>
            <w:shd w:val="clear" w:color="auto" w:fill="auto"/>
            <w:vAlign w:val="center"/>
            <w:hideMark/>
          </w:tcPr>
          <w:p w14:paraId="3D666713" w14:textId="77777777" w:rsidR="00B3290F" w:rsidRPr="00B3290F" w:rsidRDefault="00B3290F" w:rsidP="00AF24B8">
            <w:pPr>
              <w:spacing w:before="60" w:after="60" w:line="240" w:lineRule="auto"/>
              <w:jc w:val="left"/>
              <w:rPr>
                <w:rFonts w:eastAsia="Times New Roman" w:cs="Arial"/>
                <w:sz w:val="16"/>
                <w:szCs w:val="16"/>
                <w:lang w:eastAsia="pl-PL"/>
              </w:rPr>
            </w:pPr>
            <w:r w:rsidRPr="00B3290F">
              <w:rPr>
                <w:rFonts w:eastAsia="Times New Roman" w:cs="Arial"/>
                <w:sz w:val="16"/>
                <w:szCs w:val="16"/>
                <w:lang w:eastAsia="pl-PL"/>
              </w:rPr>
              <w:t>Benzo-alfa-piren</w:t>
            </w:r>
          </w:p>
        </w:tc>
        <w:tc>
          <w:tcPr>
            <w:tcW w:w="489" w:type="pct"/>
            <w:shd w:val="clear" w:color="auto" w:fill="auto"/>
            <w:vAlign w:val="center"/>
            <w:hideMark/>
          </w:tcPr>
          <w:p w14:paraId="1C8D22D7"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kg/Mg</w:t>
            </w:r>
          </w:p>
        </w:tc>
        <w:tc>
          <w:tcPr>
            <w:tcW w:w="796" w:type="pct"/>
            <w:shd w:val="clear" w:color="auto" w:fill="auto"/>
            <w:vAlign w:val="center"/>
            <w:hideMark/>
          </w:tcPr>
          <w:p w14:paraId="6D7E4AE6"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0,02</w:t>
            </w:r>
          </w:p>
        </w:tc>
        <w:tc>
          <w:tcPr>
            <w:tcW w:w="489" w:type="pct"/>
            <w:shd w:val="clear" w:color="auto" w:fill="auto"/>
            <w:vAlign w:val="center"/>
            <w:hideMark/>
          </w:tcPr>
          <w:p w14:paraId="210C4D9F"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kg/m</w:t>
            </w:r>
            <w:r w:rsidRPr="00B3290F">
              <w:rPr>
                <w:rFonts w:eastAsia="Times New Roman" w:cs="Arial"/>
                <w:sz w:val="16"/>
                <w:szCs w:val="16"/>
                <w:vertAlign w:val="superscript"/>
                <w:lang w:eastAsia="pl-PL"/>
              </w:rPr>
              <w:t>3</w:t>
            </w:r>
          </w:p>
        </w:tc>
        <w:tc>
          <w:tcPr>
            <w:tcW w:w="796" w:type="pct"/>
            <w:shd w:val="clear" w:color="auto" w:fill="auto"/>
            <w:noWrap/>
            <w:vAlign w:val="center"/>
            <w:hideMark/>
          </w:tcPr>
          <w:p w14:paraId="700A8E2C" w14:textId="77777777" w:rsidR="00B3290F" w:rsidRPr="00B3290F" w:rsidRDefault="00B3290F" w:rsidP="00AF24B8">
            <w:pPr>
              <w:spacing w:before="60" w:after="60" w:line="240" w:lineRule="auto"/>
              <w:jc w:val="center"/>
              <w:rPr>
                <w:rFonts w:eastAsia="Times New Roman" w:cs="Arial"/>
                <w:sz w:val="16"/>
                <w:szCs w:val="16"/>
                <w:lang w:eastAsia="pl-PL"/>
              </w:rPr>
            </w:pPr>
            <w:r w:rsidRPr="00B3290F">
              <w:rPr>
                <w:rFonts w:eastAsia="Times New Roman" w:cs="Arial"/>
                <w:sz w:val="16"/>
                <w:szCs w:val="16"/>
                <w:lang w:eastAsia="pl-PL"/>
              </w:rPr>
              <w:t>0</w:t>
            </w:r>
          </w:p>
        </w:tc>
      </w:tr>
    </w:tbl>
    <w:p w14:paraId="0C6C356F" w14:textId="77777777" w:rsidR="00B3290F" w:rsidRDefault="00B3290F" w:rsidP="00D163F8">
      <w:pPr>
        <w:pStyle w:val="rdo"/>
      </w:pPr>
      <w:r>
        <w:t>Źr</w:t>
      </w:r>
      <w:r w:rsidR="00D163F8">
        <w:t>ódło: opracowanie własne na podstawie „Metodologii WFOŚiGW” oraz wskaźników emisji CO</w:t>
      </w:r>
      <w:r w:rsidR="00D163F8" w:rsidRPr="00D163F8">
        <w:rPr>
          <w:vertAlign w:val="subscript"/>
        </w:rPr>
        <w:t>2</w:t>
      </w:r>
      <w:r w:rsidR="00D163F8">
        <w:t xml:space="preserve"> wg danych KOBiZE</w:t>
      </w:r>
    </w:p>
    <w:p w14:paraId="2E4AAA82" w14:textId="77777777" w:rsidR="00B3290F" w:rsidRDefault="00D163F8" w:rsidP="00D163F8">
      <w:pPr>
        <w:pStyle w:val="Legenda"/>
      </w:pPr>
      <w:bookmarkStart w:id="90" w:name="_Toc350700861"/>
      <w:r>
        <w:t xml:space="preserve">Tabela </w:t>
      </w:r>
      <w:r w:rsidR="00D45F6A">
        <w:fldChar w:fldCharType="begin"/>
      </w:r>
      <w:r w:rsidR="00D45F6A">
        <w:instrText xml:space="preserve"> STYLEREF 1 \s </w:instrText>
      </w:r>
      <w:r w:rsidR="00D45F6A">
        <w:fldChar w:fldCharType="separate"/>
      </w:r>
      <w:r w:rsidR="001D467C">
        <w:rPr>
          <w:noProof/>
        </w:rPr>
        <w:t>6</w:t>
      </w:r>
      <w:r w:rsidR="00D45F6A">
        <w:fldChar w:fldCharType="end"/>
      </w:r>
      <w:r w:rsidR="00D45F6A">
        <w:t>.</w:t>
      </w:r>
      <w:r w:rsidR="00565BC8">
        <w:fldChar w:fldCharType="begin"/>
      </w:r>
      <w:r w:rsidR="00565BC8">
        <w:instrText xml:space="preserve"> SEQ Tabela \* ARABIC \s 1 </w:instrText>
      </w:r>
      <w:r w:rsidR="00565BC8">
        <w:fldChar w:fldCharType="separate"/>
      </w:r>
      <w:r w:rsidR="001D467C">
        <w:rPr>
          <w:noProof/>
        </w:rPr>
        <w:t>6</w:t>
      </w:r>
      <w:r w:rsidR="00565BC8">
        <w:rPr>
          <w:noProof/>
        </w:rPr>
        <w:fldChar w:fldCharType="end"/>
      </w:r>
      <w:r>
        <w:rPr>
          <w:lang w:val="pl-PL"/>
        </w:rPr>
        <w:t xml:space="preserve">. </w:t>
      </w:r>
      <w:r w:rsidR="00B3290F" w:rsidRPr="00B3290F">
        <w:t>Dane uzupełniające do wyznaczenia efektu ekologicznego</w:t>
      </w:r>
      <w:bookmarkEnd w:id="90"/>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490"/>
        <w:gridCol w:w="2707"/>
        <w:gridCol w:w="775"/>
        <w:gridCol w:w="744"/>
        <w:gridCol w:w="766"/>
        <w:gridCol w:w="888"/>
        <w:gridCol w:w="766"/>
        <w:gridCol w:w="746"/>
        <w:gridCol w:w="1000"/>
      </w:tblGrid>
      <w:tr w:rsidR="00D163F8" w:rsidRPr="00AF24B8" w14:paraId="06515842" w14:textId="77777777" w:rsidTr="00AF24B8">
        <w:trPr>
          <w:trHeight w:val="56"/>
        </w:trPr>
        <w:tc>
          <w:tcPr>
            <w:tcW w:w="276" w:type="pct"/>
            <w:vMerge w:val="restart"/>
            <w:shd w:val="clear" w:color="auto" w:fill="96C005"/>
            <w:noWrap/>
            <w:vAlign w:val="center"/>
            <w:hideMark/>
          </w:tcPr>
          <w:p w14:paraId="017C0623"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Lp.</w:t>
            </w:r>
          </w:p>
        </w:tc>
        <w:tc>
          <w:tcPr>
            <w:tcW w:w="1524" w:type="pct"/>
            <w:vMerge w:val="restart"/>
            <w:shd w:val="clear" w:color="auto" w:fill="96C005"/>
            <w:vAlign w:val="center"/>
            <w:hideMark/>
          </w:tcPr>
          <w:p w14:paraId="0E041614"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Wyszczególnienie</w:t>
            </w:r>
          </w:p>
        </w:tc>
        <w:tc>
          <w:tcPr>
            <w:tcW w:w="855" w:type="pct"/>
            <w:gridSpan w:val="2"/>
            <w:shd w:val="clear" w:color="auto" w:fill="96C005"/>
            <w:vAlign w:val="center"/>
            <w:hideMark/>
          </w:tcPr>
          <w:p w14:paraId="4DCFBAEF"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Stan istniejący</w:t>
            </w:r>
          </w:p>
        </w:tc>
        <w:tc>
          <w:tcPr>
            <w:tcW w:w="931" w:type="pct"/>
            <w:gridSpan w:val="2"/>
            <w:shd w:val="clear" w:color="auto" w:fill="96C005"/>
            <w:vAlign w:val="center"/>
            <w:hideMark/>
          </w:tcPr>
          <w:p w14:paraId="3543349C"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Stan docelowy</w:t>
            </w:r>
          </w:p>
        </w:tc>
        <w:tc>
          <w:tcPr>
            <w:tcW w:w="851" w:type="pct"/>
            <w:gridSpan w:val="2"/>
            <w:shd w:val="clear" w:color="auto" w:fill="96C005"/>
            <w:vAlign w:val="center"/>
            <w:hideMark/>
          </w:tcPr>
          <w:p w14:paraId="6E46154B"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Zmiana</w:t>
            </w:r>
          </w:p>
        </w:tc>
        <w:tc>
          <w:tcPr>
            <w:tcW w:w="563" w:type="pct"/>
            <w:vMerge w:val="restart"/>
            <w:shd w:val="clear" w:color="auto" w:fill="96C005"/>
            <w:vAlign w:val="center"/>
            <w:hideMark/>
          </w:tcPr>
          <w:p w14:paraId="11ABC92C"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Zmiana %</w:t>
            </w:r>
          </w:p>
        </w:tc>
      </w:tr>
      <w:tr w:rsidR="00D163F8" w:rsidRPr="00AF24B8" w14:paraId="79BA333A" w14:textId="77777777" w:rsidTr="00AF24B8">
        <w:trPr>
          <w:trHeight w:val="56"/>
        </w:trPr>
        <w:tc>
          <w:tcPr>
            <w:tcW w:w="276" w:type="pct"/>
            <w:vMerge/>
            <w:shd w:val="clear" w:color="auto" w:fill="96C005"/>
            <w:vAlign w:val="center"/>
            <w:hideMark/>
          </w:tcPr>
          <w:p w14:paraId="79B38316" w14:textId="77777777" w:rsidR="00D163F8" w:rsidRPr="00D163F8" w:rsidRDefault="00D163F8" w:rsidP="00AF24B8">
            <w:pPr>
              <w:spacing w:before="40" w:after="40" w:line="240" w:lineRule="auto"/>
              <w:jc w:val="left"/>
              <w:rPr>
                <w:rFonts w:eastAsia="Times New Roman" w:cs="Arial"/>
                <w:b/>
                <w:bCs/>
                <w:sz w:val="16"/>
                <w:szCs w:val="16"/>
                <w:lang w:eastAsia="pl-PL"/>
              </w:rPr>
            </w:pPr>
          </w:p>
        </w:tc>
        <w:tc>
          <w:tcPr>
            <w:tcW w:w="1524" w:type="pct"/>
            <w:vMerge/>
            <w:shd w:val="clear" w:color="auto" w:fill="96C005"/>
            <w:vAlign w:val="center"/>
            <w:hideMark/>
          </w:tcPr>
          <w:p w14:paraId="76B8DC26" w14:textId="77777777" w:rsidR="00D163F8" w:rsidRPr="00D163F8" w:rsidRDefault="00D163F8" w:rsidP="00AF24B8">
            <w:pPr>
              <w:spacing w:before="40" w:after="40" w:line="240" w:lineRule="auto"/>
              <w:jc w:val="left"/>
              <w:rPr>
                <w:rFonts w:eastAsia="Times New Roman" w:cs="Arial"/>
                <w:b/>
                <w:bCs/>
                <w:sz w:val="16"/>
                <w:szCs w:val="16"/>
                <w:lang w:eastAsia="pl-PL"/>
              </w:rPr>
            </w:pPr>
          </w:p>
        </w:tc>
        <w:tc>
          <w:tcPr>
            <w:tcW w:w="436" w:type="pct"/>
            <w:shd w:val="clear" w:color="auto" w:fill="96C005"/>
            <w:vAlign w:val="center"/>
            <w:hideMark/>
          </w:tcPr>
          <w:p w14:paraId="2CE29312"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Jedn.</w:t>
            </w:r>
          </w:p>
        </w:tc>
        <w:tc>
          <w:tcPr>
            <w:tcW w:w="419" w:type="pct"/>
            <w:shd w:val="clear" w:color="auto" w:fill="96C005"/>
            <w:vAlign w:val="center"/>
            <w:hideMark/>
          </w:tcPr>
          <w:p w14:paraId="0B30D75C"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Dane</w:t>
            </w:r>
          </w:p>
        </w:tc>
        <w:tc>
          <w:tcPr>
            <w:tcW w:w="431" w:type="pct"/>
            <w:shd w:val="clear" w:color="auto" w:fill="96C005"/>
            <w:vAlign w:val="center"/>
            <w:hideMark/>
          </w:tcPr>
          <w:p w14:paraId="6BC29247"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Jedn.</w:t>
            </w:r>
          </w:p>
        </w:tc>
        <w:tc>
          <w:tcPr>
            <w:tcW w:w="500" w:type="pct"/>
            <w:shd w:val="clear" w:color="auto" w:fill="96C005"/>
            <w:vAlign w:val="center"/>
            <w:hideMark/>
          </w:tcPr>
          <w:p w14:paraId="22728DEE"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Dane</w:t>
            </w:r>
          </w:p>
        </w:tc>
        <w:tc>
          <w:tcPr>
            <w:tcW w:w="431" w:type="pct"/>
            <w:shd w:val="clear" w:color="auto" w:fill="96C005"/>
            <w:vAlign w:val="center"/>
            <w:hideMark/>
          </w:tcPr>
          <w:p w14:paraId="1FBB98BD"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Jedn.</w:t>
            </w:r>
          </w:p>
        </w:tc>
        <w:tc>
          <w:tcPr>
            <w:tcW w:w="419" w:type="pct"/>
            <w:shd w:val="clear" w:color="auto" w:fill="96C005"/>
            <w:vAlign w:val="center"/>
            <w:hideMark/>
          </w:tcPr>
          <w:p w14:paraId="7ADF43C1" w14:textId="77777777" w:rsidR="00D163F8" w:rsidRPr="00D163F8" w:rsidRDefault="00D163F8" w:rsidP="00AF24B8">
            <w:pPr>
              <w:spacing w:before="40" w:after="40" w:line="240" w:lineRule="auto"/>
              <w:jc w:val="center"/>
              <w:rPr>
                <w:rFonts w:eastAsia="Times New Roman" w:cs="Arial"/>
                <w:b/>
                <w:bCs/>
                <w:sz w:val="16"/>
                <w:szCs w:val="16"/>
                <w:lang w:eastAsia="pl-PL"/>
              </w:rPr>
            </w:pPr>
            <w:r w:rsidRPr="00D163F8">
              <w:rPr>
                <w:rFonts w:eastAsia="Times New Roman" w:cs="Arial"/>
                <w:b/>
                <w:bCs/>
                <w:sz w:val="16"/>
                <w:szCs w:val="16"/>
                <w:lang w:eastAsia="pl-PL"/>
              </w:rPr>
              <w:t>Dane</w:t>
            </w:r>
          </w:p>
        </w:tc>
        <w:tc>
          <w:tcPr>
            <w:tcW w:w="563" w:type="pct"/>
            <w:vMerge/>
            <w:shd w:val="clear" w:color="auto" w:fill="auto"/>
            <w:vAlign w:val="center"/>
            <w:hideMark/>
          </w:tcPr>
          <w:p w14:paraId="62372CAF" w14:textId="77777777" w:rsidR="00D163F8" w:rsidRPr="00D163F8" w:rsidRDefault="00D163F8" w:rsidP="00AF24B8">
            <w:pPr>
              <w:spacing w:before="40" w:after="40" w:line="240" w:lineRule="auto"/>
              <w:jc w:val="left"/>
              <w:rPr>
                <w:rFonts w:eastAsia="Times New Roman" w:cs="Arial"/>
                <w:b/>
                <w:bCs/>
                <w:sz w:val="16"/>
                <w:szCs w:val="16"/>
                <w:lang w:eastAsia="pl-PL"/>
              </w:rPr>
            </w:pPr>
          </w:p>
        </w:tc>
      </w:tr>
      <w:tr w:rsidR="00D163F8" w:rsidRPr="00AF24B8" w14:paraId="5075193F" w14:textId="77777777" w:rsidTr="00AF24B8">
        <w:trPr>
          <w:trHeight w:val="56"/>
        </w:trPr>
        <w:tc>
          <w:tcPr>
            <w:tcW w:w="276" w:type="pct"/>
            <w:shd w:val="clear" w:color="auto" w:fill="auto"/>
            <w:noWrap/>
            <w:vAlign w:val="center"/>
            <w:hideMark/>
          </w:tcPr>
          <w:p w14:paraId="774C295C"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1.</w:t>
            </w:r>
          </w:p>
        </w:tc>
        <w:tc>
          <w:tcPr>
            <w:tcW w:w="1524" w:type="pct"/>
            <w:shd w:val="clear" w:color="auto" w:fill="auto"/>
            <w:vAlign w:val="center"/>
            <w:hideMark/>
          </w:tcPr>
          <w:p w14:paraId="3FDBA0D6" w14:textId="77777777" w:rsidR="00D163F8" w:rsidRPr="00D163F8" w:rsidRDefault="00D163F8" w:rsidP="00AF24B8">
            <w:pPr>
              <w:spacing w:before="40" w:after="40" w:line="240" w:lineRule="auto"/>
              <w:jc w:val="left"/>
              <w:rPr>
                <w:rFonts w:eastAsia="Times New Roman" w:cs="Arial"/>
                <w:sz w:val="16"/>
                <w:szCs w:val="16"/>
                <w:lang w:eastAsia="pl-PL"/>
              </w:rPr>
            </w:pPr>
            <w:r w:rsidRPr="00D163F8">
              <w:rPr>
                <w:rFonts w:eastAsia="Times New Roman" w:cs="Arial"/>
                <w:sz w:val="16"/>
                <w:szCs w:val="16"/>
                <w:lang w:eastAsia="pl-PL"/>
              </w:rPr>
              <w:t>Zużycie energii cieplnej w budynku typowym</w:t>
            </w:r>
          </w:p>
        </w:tc>
        <w:tc>
          <w:tcPr>
            <w:tcW w:w="436" w:type="pct"/>
            <w:shd w:val="clear" w:color="auto" w:fill="auto"/>
            <w:vAlign w:val="center"/>
            <w:hideMark/>
          </w:tcPr>
          <w:p w14:paraId="67B619AA"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GJ/rok</w:t>
            </w:r>
          </w:p>
        </w:tc>
        <w:tc>
          <w:tcPr>
            <w:tcW w:w="419" w:type="pct"/>
            <w:shd w:val="clear" w:color="auto" w:fill="auto"/>
            <w:vAlign w:val="center"/>
            <w:hideMark/>
          </w:tcPr>
          <w:p w14:paraId="50038C7D"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116,8</w:t>
            </w:r>
          </w:p>
        </w:tc>
        <w:tc>
          <w:tcPr>
            <w:tcW w:w="431" w:type="pct"/>
            <w:shd w:val="clear" w:color="auto" w:fill="auto"/>
            <w:vAlign w:val="center"/>
            <w:hideMark/>
          </w:tcPr>
          <w:p w14:paraId="3331694F"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GJ/rok</w:t>
            </w:r>
          </w:p>
        </w:tc>
        <w:tc>
          <w:tcPr>
            <w:tcW w:w="500" w:type="pct"/>
            <w:shd w:val="clear" w:color="auto" w:fill="auto"/>
            <w:noWrap/>
            <w:vAlign w:val="center"/>
            <w:hideMark/>
          </w:tcPr>
          <w:p w14:paraId="09A1C3A2"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85,3</w:t>
            </w:r>
          </w:p>
        </w:tc>
        <w:tc>
          <w:tcPr>
            <w:tcW w:w="431" w:type="pct"/>
            <w:shd w:val="clear" w:color="auto" w:fill="auto"/>
            <w:vAlign w:val="center"/>
            <w:hideMark/>
          </w:tcPr>
          <w:p w14:paraId="1DDADFB7"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GJ/rok</w:t>
            </w:r>
          </w:p>
        </w:tc>
        <w:tc>
          <w:tcPr>
            <w:tcW w:w="419" w:type="pct"/>
            <w:shd w:val="clear" w:color="auto" w:fill="auto"/>
            <w:noWrap/>
            <w:vAlign w:val="center"/>
            <w:hideMark/>
          </w:tcPr>
          <w:p w14:paraId="70C53C5B"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31,50</w:t>
            </w:r>
          </w:p>
        </w:tc>
        <w:tc>
          <w:tcPr>
            <w:tcW w:w="563" w:type="pct"/>
            <w:shd w:val="clear" w:color="auto" w:fill="auto"/>
            <w:noWrap/>
            <w:vAlign w:val="center"/>
            <w:hideMark/>
          </w:tcPr>
          <w:p w14:paraId="59A956D5"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26,97</w:t>
            </w:r>
          </w:p>
        </w:tc>
      </w:tr>
      <w:tr w:rsidR="00D163F8" w:rsidRPr="00AF24B8" w14:paraId="64E7FC9C" w14:textId="77777777" w:rsidTr="00AF24B8">
        <w:trPr>
          <w:trHeight w:val="56"/>
        </w:trPr>
        <w:tc>
          <w:tcPr>
            <w:tcW w:w="276" w:type="pct"/>
            <w:shd w:val="clear" w:color="auto" w:fill="auto"/>
            <w:noWrap/>
            <w:vAlign w:val="center"/>
            <w:hideMark/>
          </w:tcPr>
          <w:p w14:paraId="375666FF"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2.</w:t>
            </w:r>
          </w:p>
        </w:tc>
        <w:tc>
          <w:tcPr>
            <w:tcW w:w="1524" w:type="pct"/>
            <w:shd w:val="clear" w:color="auto" w:fill="auto"/>
            <w:vAlign w:val="center"/>
            <w:hideMark/>
          </w:tcPr>
          <w:p w14:paraId="08BA07B4" w14:textId="77777777" w:rsidR="00D163F8" w:rsidRPr="00D163F8" w:rsidRDefault="00D163F8" w:rsidP="00AF24B8">
            <w:pPr>
              <w:spacing w:before="40" w:after="40" w:line="240" w:lineRule="auto"/>
              <w:jc w:val="left"/>
              <w:rPr>
                <w:rFonts w:eastAsia="Times New Roman" w:cs="Arial"/>
                <w:sz w:val="16"/>
                <w:szCs w:val="16"/>
                <w:lang w:eastAsia="pl-PL"/>
              </w:rPr>
            </w:pPr>
            <w:r w:rsidRPr="00D163F8">
              <w:rPr>
                <w:rFonts w:eastAsia="Times New Roman" w:cs="Arial"/>
                <w:sz w:val="16"/>
                <w:szCs w:val="16"/>
                <w:lang w:eastAsia="pl-PL"/>
              </w:rPr>
              <w:t>Zużycie paliw budynku typowym</w:t>
            </w:r>
          </w:p>
        </w:tc>
        <w:tc>
          <w:tcPr>
            <w:tcW w:w="436" w:type="pct"/>
            <w:shd w:val="clear" w:color="auto" w:fill="auto"/>
            <w:vAlign w:val="center"/>
            <w:hideMark/>
          </w:tcPr>
          <w:p w14:paraId="63C6274E"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Mg/rok</w:t>
            </w:r>
          </w:p>
        </w:tc>
        <w:tc>
          <w:tcPr>
            <w:tcW w:w="419" w:type="pct"/>
            <w:shd w:val="clear" w:color="auto" w:fill="auto"/>
            <w:vAlign w:val="center"/>
            <w:hideMark/>
          </w:tcPr>
          <w:p w14:paraId="43DECDE7"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5,2</w:t>
            </w:r>
          </w:p>
        </w:tc>
        <w:tc>
          <w:tcPr>
            <w:tcW w:w="431" w:type="pct"/>
            <w:shd w:val="clear" w:color="auto" w:fill="auto"/>
            <w:vAlign w:val="center"/>
            <w:hideMark/>
          </w:tcPr>
          <w:p w14:paraId="558DE657"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m</w:t>
            </w:r>
            <w:r w:rsidRPr="00D163F8">
              <w:rPr>
                <w:rFonts w:eastAsia="Times New Roman" w:cs="Arial"/>
                <w:sz w:val="16"/>
                <w:szCs w:val="16"/>
                <w:vertAlign w:val="superscript"/>
                <w:lang w:eastAsia="pl-PL"/>
              </w:rPr>
              <w:t>3</w:t>
            </w:r>
            <w:r w:rsidRPr="00D163F8">
              <w:rPr>
                <w:rFonts w:eastAsia="Times New Roman" w:cs="Arial"/>
                <w:sz w:val="16"/>
                <w:szCs w:val="16"/>
                <w:lang w:eastAsia="pl-PL"/>
              </w:rPr>
              <w:t>/rok</w:t>
            </w:r>
          </w:p>
        </w:tc>
        <w:tc>
          <w:tcPr>
            <w:tcW w:w="500" w:type="pct"/>
            <w:shd w:val="clear" w:color="auto" w:fill="auto"/>
            <w:noWrap/>
            <w:vAlign w:val="center"/>
            <w:hideMark/>
          </w:tcPr>
          <w:p w14:paraId="3FCA8620"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2 349,9</w:t>
            </w:r>
          </w:p>
        </w:tc>
        <w:tc>
          <w:tcPr>
            <w:tcW w:w="431" w:type="pct"/>
            <w:shd w:val="clear" w:color="auto" w:fill="auto"/>
            <w:vAlign w:val="center"/>
            <w:hideMark/>
          </w:tcPr>
          <w:p w14:paraId="57885064"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kg/rok</w:t>
            </w:r>
          </w:p>
        </w:tc>
        <w:tc>
          <w:tcPr>
            <w:tcW w:w="419" w:type="pct"/>
            <w:shd w:val="clear" w:color="auto" w:fill="auto"/>
            <w:noWrap/>
            <w:vAlign w:val="center"/>
            <w:hideMark/>
          </w:tcPr>
          <w:p w14:paraId="2380F335"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w:t>
            </w:r>
          </w:p>
        </w:tc>
        <w:tc>
          <w:tcPr>
            <w:tcW w:w="563" w:type="pct"/>
            <w:shd w:val="clear" w:color="auto" w:fill="auto"/>
            <w:noWrap/>
            <w:vAlign w:val="center"/>
            <w:hideMark/>
          </w:tcPr>
          <w:p w14:paraId="24FEFACB"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w:t>
            </w:r>
          </w:p>
        </w:tc>
      </w:tr>
      <w:tr w:rsidR="00D163F8" w:rsidRPr="00AF24B8" w14:paraId="7179720E" w14:textId="77777777" w:rsidTr="00AF24B8">
        <w:trPr>
          <w:trHeight w:val="56"/>
        </w:trPr>
        <w:tc>
          <w:tcPr>
            <w:tcW w:w="276" w:type="pct"/>
            <w:shd w:val="clear" w:color="auto" w:fill="auto"/>
            <w:noWrap/>
            <w:vAlign w:val="center"/>
            <w:hideMark/>
          </w:tcPr>
          <w:p w14:paraId="32D2D5B9"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3.</w:t>
            </w:r>
          </w:p>
        </w:tc>
        <w:tc>
          <w:tcPr>
            <w:tcW w:w="1524" w:type="pct"/>
            <w:shd w:val="clear" w:color="auto" w:fill="auto"/>
            <w:vAlign w:val="center"/>
            <w:hideMark/>
          </w:tcPr>
          <w:p w14:paraId="5D5DE702" w14:textId="77777777" w:rsidR="00D163F8" w:rsidRPr="00D163F8" w:rsidRDefault="00D163F8" w:rsidP="00AF24B8">
            <w:pPr>
              <w:spacing w:before="40" w:after="40" w:line="240" w:lineRule="auto"/>
              <w:jc w:val="left"/>
              <w:rPr>
                <w:rFonts w:eastAsia="Times New Roman" w:cs="Arial"/>
                <w:sz w:val="16"/>
                <w:szCs w:val="16"/>
                <w:lang w:eastAsia="pl-PL"/>
              </w:rPr>
            </w:pPr>
            <w:r w:rsidRPr="00D163F8">
              <w:rPr>
                <w:rFonts w:eastAsia="Times New Roman" w:cs="Arial"/>
                <w:sz w:val="16"/>
                <w:szCs w:val="16"/>
                <w:lang w:eastAsia="pl-PL"/>
              </w:rPr>
              <w:t>Minimalna liczba budynków objęta programem</w:t>
            </w:r>
          </w:p>
        </w:tc>
        <w:tc>
          <w:tcPr>
            <w:tcW w:w="436" w:type="pct"/>
            <w:shd w:val="clear" w:color="auto" w:fill="auto"/>
            <w:vAlign w:val="center"/>
            <w:hideMark/>
          </w:tcPr>
          <w:p w14:paraId="76741888"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szt.</w:t>
            </w:r>
          </w:p>
        </w:tc>
        <w:tc>
          <w:tcPr>
            <w:tcW w:w="419" w:type="pct"/>
            <w:shd w:val="clear" w:color="auto" w:fill="auto"/>
            <w:vAlign w:val="center"/>
            <w:hideMark/>
          </w:tcPr>
          <w:p w14:paraId="5EDE0D52"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20</w:t>
            </w:r>
          </w:p>
        </w:tc>
        <w:tc>
          <w:tcPr>
            <w:tcW w:w="431" w:type="pct"/>
            <w:shd w:val="clear" w:color="auto" w:fill="auto"/>
            <w:vAlign w:val="center"/>
            <w:hideMark/>
          </w:tcPr>
          <w:p w14:paraId="07B1DCA2"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szt.</w:t>
            </w:r>
          </w:p>
        </w:tc>
        <w:tc>
          <w:tcPr>
            <w:tcW w:w="500" w:type="pct"/>
            <w:shd w:val="clear" w:color="auto" w:fill="auto"/>
            <w:noWrap/>
            <w:vAlign w:val="center"/>
            <w:hideMark/>
          </w:tcPr>
          <w:p w14:paraId="4D69DE29"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20</w:t>
            </w:r>
          </w:p>
        </w:tc>
        <w:tc>
          <w:tcPr>
            <w:tcW w:w="431" w:type="pct"/>
            <w:shd w:val="clear" w:color="auto" w:fill="auto"/>
            <w:vAlign w:val="center"/>
            <w:hideMark/>
          </w:tcPr>
          <w:p w14:paraId="717CA448"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kg/rok</w:t>
            </w:r>
          </w:p>
        </w:tc>
        <w:tc>
          <w:tcPr>
            <w:tcW w:w="419" w:type="pct"/>
            <w:shd w:val="clear" w:color="auto" w:fill="auto"/>
            <w:noWrap/>
            <w:vAlign w:val="center"/>
            <w:hideMark/>
          </w:tcPr>
          <w:p w14:paraId="55B752BE"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0,00</w:t>
            </w:r>
          </w:p>
        </w:tc>
        <w:tc>
          <w:tcPr>
            <w:tcW w:w="563" w:type="pct"/>
            <w:shd w:val="clear" w:color="auto" w:fill="auto"/>
            <w:noWrap/>
            <w:vAlign w:val="center"/>
            <w:hideMark/>
          </w:tcPr>
          <w:p w14:paraId="74EE3523"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0,00</w:t>
            </w:r>
          </w:p>
        </w:tc>
      </w:tr>
      <w:tr w:rsidR="00D163F8" w:rsidRPr="00AF24B8" w14:paraId="635EEB26" w14:textId="77777777" w:rsidTr="00AF24B8">
        <w:trPr>
          <w:trHeight w:val="56"/>
        </w:trPr>
        <w:tc>
          <w:tcPr>
            <w:tcW w:w="276" w:type="pct"/>
            <w:shd w:val="clear" w:color="auto" w:fill="auto"/>
            <w:noWrap/>
            <w:vAlign w:val="center"/>
            <w:hideMark/>
          </w:tcPr>
          <w:p w14:paraId="5B19641E"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4.</w:t>
            </w:r>
          </w:p>
        </w:tc>
        <w:tc>
          <w:tcPr>
            <w:tcW w:w="1524" w:type="pct"/>
            <w:shd w:val="clear" w:color="auto" w:fill="auto"/>
            <w:vAlign w:val="center"/>
            <w:hideMark/>
          </w:tcPr>
          <w:p w14:paraId="7822B56D" w14:textId="77777777" w:rsidR="00D163F8" w:rsidRPr="00D163F8" w:rsidRDefault="00D163F8" w:rsidP="00AF24B8">
            <w:pPr>
              <w:spacing w:before="40" w:after="40" w:line="240" w:lineRule="auto"/>
              <w:jc w:val="left"/>
              <w:rPr>
                <w:rFonts w:eastAsia="Times New Roman" w:cs="Arial"/>
                <w:sz w:val="16"/>
                <w:szCs w:val="16"/>
                <w:lang w:eastAsia="pl-PL"/>
              </w:rPr>
            </w:pPr>
            <w:r w:rsidRPr="00D163F8">
              <w:rPr>
                <w:rFonts w:eastAsia="Times New Roman" w:cs="Arial"/>
                <w:sz w:val="16"/>
                <w:szCs w:val="16"/>
                <w:lang w:eastAsia="pl-PL"/>
              </w:rPr>
              <w:t>Maksymalna liczba budynków objęta programem</w:t>
            </w:r>
          </w:p>
        </w:tc>
        <w:tc>
          <w:tcPr>
            <w:tcW w:w="436" w:type="pct"/>
            <w:shd w:val="clear" w:color="auto" w:fill="auto"/>
            <w:vAlign w:val="center"/>
            <w:hideMark/>
          </w:tcPr>
          <w:p w14:paraId="66971154"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szt.</w:t>
            </w:r>
          </w:p>
        </w:tc>
        <w:tc>
          <w:tcPr>
            <w:tcW w:w="419" w:type="pct"/>
            <w:shd w:val="clear" w:color="auto" w:fill="auto"/>
            <w:vAlign w:val="center"/>
            <w:hideMark/>
          </w:tcPr>
          <w:p w14:paraId="4C80B1BC"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200</w:t>
            </w:r>
          </w:p>
        </w:tc>
        <w:tc>
          <w:tcPr>
            <w:tcW w:w="431" w:type="pct"/>
            <w:shd w:val="clear" w:color="auto" w:fill="auto"/>
            <w:vAlign w:val="center"/>
            <w:hideMark/>
          </w:tcPr>
          <w:p w14:paraId="002F5A8F"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szt.</w:t>
            </w:r>
          </w:p>
        </w:tc>
        <w:tc>
          <w:tcPr>
            <w:tcW w:w="500" w:type="pct"/>
            <w:shd w:val="clear" w:color="auto" w:fill="auto"/>
            <w:noWrap/>
            <w:vAlign w:val="center"/>
            <w:hideMark/>
          </w:tcPr>
          <w:p w14:paraId="33B1CA96"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200</w:t>
            </w:r>
          </w:p>
        </w:tc>
        <w:tc>
          <w:tcPr>
            <w:tcW w:w="431" w:type="pct"/>
            <w:shd w:val="clear" w:color="auto" w:fill="auto"/>
            <w:vAlign w:val="center"/>
            <w:hideMark/>
          </w:tcPr>
          <w:p w14:paraId="46B59D88"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kg/rok</w:t>
            </w:r>
          </w:p>
        </w:tc>
        <w:tc>
          <w:tcPr>
            <w:tcW w:w="419" w:type="pct"/>
            <w:shd w:val="clear" w:color="auto" w:fill="auto"/>
            <w:noWrap/>
            <w:vAlign w:val="center"/>
            <w:hideMark/>
          </w:tcPr>
          <w:p w14:paraId="406945BE"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0,00</w:t>
            </w:r>
          </w:p>
        </w:tc>
        <w:tc>
          <w:tcPr>
            <w:tcW w:w="563" w:type="pct"/>
            <w:shd w:val="clear" w:color="auto" w:fill="auto"/>
            <w:noWrap/>
            <w:vAlign w:val="center"/>
            <w:hideMark/>
          </w:tcPr>
          <w:p w14:paraId="21A573F9" w14:textId="77777777" w:rsidR="00D163F8" w:rsidRPr="00D163F8" w:rsidRDefault="00D163F8" w:rsidP="00AF24B8">
            <w:pPr>
              <w:spacing w:before="40" w:after="40" w:line="240" w:lineRule="auto"/>
              <w:jc w:val="center"/>
              <w:rPr>
                <w:rFonts w:eastAsia="Times New Roman" w:cs="Arial"/>
                <w:sz w:val="16"/>
                <w:szCs w:val="16"/>
                <w:lang w:eastAsia="pl-PL"/>
              </w:rPr>
            </w:pPr>
            <w:r w:rsidRPr="00D163F8">
              <w:rPr>
                <w:rFonts w:eastAsia="Times New Roman" w:cs="Arial"/>
                <w:sz w:val="16"/>
                <w:szCs w:val="16"/>
                <w:lang w:eastAsia="pl-PL"/>
              </w:rPr>
              <w:t>0,00</w:t>
            </w:r>
          </w:p>
        </w:tc>
      </w:tr>
    </w:tbl>
    <w:p w14:paraId="4B700CE3" w14:textId="77777777" w:rsidR="00623247" w:rsidRDefault="00D163F8" w:rsidP="00D163F8">
      <w:pPr>
        <w:pStyle w:val="rdo"/>
      </w:pPr>
      <w:r>
        <w:t>Źródło: opracowanie własne</w:t>
      </w:r>
    </w:p>
    <w:p w14:paraId="24AB3283" w14:textId="77777777" w:rsidR="00B3290F" w:rsidRDefault="001C7BD9" w:rsidP="001C7BD9">
      <w:pPr>
        <w:pStyle w:val="Legenda"/>
      </w:pPr>
      <w:bookmarkStart w:id="91" w:name="_Toc350700862"/>
      <w:r>
        <w:t xml:space="preserve">Tabela </w:t>
      </w:r>
      <w:r w:rsidR="00565BC8">
        <w:fldChar w:fldCharType="begin"/>
      </w:r>
      <w:r w:rsidR="00565BC8">
        <w:instrText xml:space="preserve"> STYLEREF 1 \s </w:instrText>
      </w:r>
      <w:r w:rsidR="00565BC8">
        <w:fldChar w:fldCharType="separate"/>
      </w:r>
      <w:r w:rsidR="001D467C">
        <w:rPr>
          <w:noProof/>
        </w:rPr>
        <w:t>6</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7</w:t>
      </w:r>
      <w:r w:rsidR="00565BC8">
        <w:rPr>
          <w:noProof/>
        </w:rPr>
        <w:fldChar w:fldCharType="end"/>
      </w:r>
      <w:r>
        <w:rPr>
          <w:lang w:val="pl-PL"/>
        </w:rPr>
        <w:t xml:space="preserve">. </w:t>
      </w:r>
      <w:r w:rsidR="00B3290F" w:rsidRPr="00B3290F">
        <w:t>Wyznaczenie efektu ekologicznego dla 1 budynku typowego</w:t>
      </w:r>
      <w:bookmarkEnd w:id="91"/>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565"/>
        <w:gridCol w:w="2057"/>
        <w:gridCol w:w="769"/>
        <w:gridCol w:w="1039"/>
        <w:gridCol w:w="769"/>
        <w:gridCol w:w="940"/>
        <w:gridCol w:w="769"/>
        <w:gridCol w:w="940"/>
        <w:gridCol w:w="1034"/>
      </w:tblGrid>
      <w:tr w:rsidR="001C7BD9" w:rsidRPr="00AF24B8" w14:paraId="599BC7CD" w14:textId="77777777" w:rsidTr="00AF24B8">
        <w:trPr>
          <w:trHeight w:val="56"/>
        </w:trPr>
        <w:tc>
          <w:tcPr>
            <w:tcW w:w="318" w:type="pct"/>
            <w:vMerge w:val="restart"/>
            <w:shd w:val="clear" w:color="auto" w:fill="96C005"/>
            <w:noWrap/>
            <w:vAlign w:val="center"/>
            <w:hideMark/>
          </w:tcPr>
          <w:p w14:paraId="56BDA175"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Lp.</w:t>
            </w:r>
          </w:p>
        </w:tc>
        <w:tc>
          <w:tcPr>
            <w:tcW w:w="1158" w:type="pct"/>
            <w:vMerge w:val="restart"/>
            <w:shd w:val="clear" w:color="auto" w:fill="96C005"/>
            <w:vAlign w:val="center"/>
            <w:hideMark/>
          </w:tcPr>
          <w:p w14:paraId="43E7E57D"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Wyszczególnienie</w:t>
            </w:r>
          </w:p>
        </w:tc>
        <w:tc>
          <w:tcPr>
            <w:tcW w:w="1018" w:type="pct"/>
            <w:gridSpan w:val="2"/>
            <w:shd w:val="clear" w:color="auto" w:fill="96C005"/>
            <w:vAlign w:val="center"/>
            <w:hideMark/>
          </w:tcPr>
          <w:p w14:paraId="325BBA09"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Stan istniejący</w:t>
            </w:r>
          </w:p>
        </w:tc>
        <w:tc>
          <w:tcPr>
            <w:tcW w:w="962" w:type="pct"/>
            <w:gridSpan w:val="2"/>
            <w:shd w:val="clear" w:color="auto" w:fill="96C005"/>
            <w:vAlign w:val="center"/>
            <w:hideMark/>
          </w:tcPr>
          <w:p w14:paraId="03FCCC02"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Stan docelowy</w:t>
            </w:r>
          </w:p>
        </w:tc>
        <w:tc>
          <w:tcPr>
            <w:tcW w:w="962" w:type="pct"/>
            <w:gridSpan w:val="2"/>
            <w:shd w:val="clear" w:color="auto" w:fill="96C005"/>
            <w:vAlign w:val="center"/>
            <w:hideMark/>
          </w:tcPr>
          <w:p w14:paraId="142B08F3"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Zmiana</w:t>
            </w:r>
          </w:p>
        </w:tc>
        <w:tc>
          <w:tcPr>
            <w:tcW w:w="582" w:type="pct"/>
            <w:vMerge w:val="restart"/>
            <w:shd w:val="clear" w:color="auto" w:fill="96C005"/>
            <w:vAlign w:val="center"/>
            <w:hideMark/>
          </w:tcPr>
          <w:p w14:paraId="520309CC"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Zmiana %</w:t>
            </w:r>
          </w:p>
        </w:tc>
      </w:tr>
      <w:tr w:rsidR="001C7BD9" w:rsidRPr="00AF24B8" w14:paraId="5FEA9260" w14:textId="77777777" w:rsidTr="00AF24B8">
        <w:trPr>
          <w:trHeight w:val="56"/>
        </w:trPr>
        <w:tc>
          <w:tcPr>
            <w:tcW w:w="318" w:type="pct"/>
            <w:vMerge/>
            <w:shd w:val="clear" w:color="auto" w:fill="auto"/>
            <w:vAlign w:val="center"/>
            <w:hideMark/>
          </w:tcPr>
          <w:p w14:paraId="484CE481" w14:textId="77777777" w:rsidR="001C7BD9" w:rsidRPr="001C7BD9" w:rsidRDefault="001C7BD9" w:rsidP="00AF24B8">
            <w:pPr>
              <w:spacing w:before="40" w:after="40" w:line="240" w:lineRule="auto"/>
              <w:jc w:val="left"/>
              <w:rPr>
                <w:rFonts w:eastAsia="Times New Roman" w:cs="Arial"/>
                <w:b/>
                <w:bCs/>
                <w:sz w:val="16"/>
                <w:szCs w:val="16"/>
                <w:lang w:eastAsia="pl-PL"/>
              </w:rPr>
            </w:pPr>
          </w:p>
        </w:tc>
        <w:tc>
          <w:tcPr>
            <w:tcW w:w="1158" w:type="pct"/>
            <w:vMerge/>
            <w:shd w:val="clear" w:color="auto" w:fill="auto"/>
            <w:vAlign w:val="center"/>
            <w:hideMark/>
          </w:tcPr>
          <w:p w14:paraId="48E70B52" w14:textId="77777777" w:rsidR="001C7BD9" w:rsidRPr="001C7BD9" w:rsidRDefault="001C7BD9" w:rsidP="00AF24B8">
            <w:pPr>
              <w:spacing w:before="40" w:after="40" w:line="240" w:lineRule="auto"/>
              <w:jc w:val="left"/>
              <w:rPr>
                <w:rFonts w:eastAsia="Times New Roman" w:cs="Arial"/>
                <w:b/>
                <w:bCs/>
                <w:sz w:val="16"/>
                <w:szCs w:val="16"/>
                <w:lang w:eastAsia="pl-PL"/>
              </w:rPr>
            </w:pPr>
          </w:p>
        </w:tc>
        <w:tc>
          <w:tcPr>
            <w:tcW w:w="433" w:type="pct"/>
            <w:shd w:val="clear" w:color="auto" w:fill="96C005"/>
            <w:vAlign w:val="center"/>
            <w:hideMark/>
          </w:tcPr>
          <w:p w14:paraId="62AA1630"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Jedn.</w:t>
            </w:r>
          </w:p>
        </w:tc>
        <w:tc>
          <w:tcPr>
            <w:tcW w:w="585" w:type="pct"/>
            <w:shd w:val="clear" w:color="auto" w:fill="96C005"/>
            <w:vAlign w:val="center"/>
            <w:hideMark/>
          </w:tcPr>
          <w:p w14:paraId="322221A1"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Dane</w:t>
            </w:r>
          </w:p>
        </w:tc>
        <w:tc>
          <w:tcPr>
            <w:tcW w:w="433" w:type="pct"/>
            <w:shd w:val="clear" w:color="auto" w:fill="96C005"/>
            <w:vAlign w:val="center"/>
            <w:hideMark/>
          </w:tcPr>
          <w:p w14:paraId="6270F06F"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Jedn.</w:t>
            </w:r>
          </w:p>
        </w:tc>
        <w:tc>
          <w:tcPr>
            <w:tcW w:w="529" w:type="pct"/>
            <w:shd w:val="clear" w:color="auto" w:fill="96C005"/>
            <w:vAlign w:val="center"/>
            <w:hideMark/>
          </w:tcPr>
          <w:p w14:paraId="21C4AF16"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Dane</w:t>
            </w:r>
          </w:p>
        </w:tc>
        <w:tc>
          <w:tcPr>
            <w:tcW w:w="433" w:type="pct"/>
            <w:shd w:val="clear" w:color="auto" w:fill="96C005"/>
            <w:vAlign w:val="center"/>
            <w:hideMark/>
          </w:tcPr>
          <w:p w14:paraId="117DB3E4"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Jedn.</w:t>
            </w:r>
          </w:p>
        </w:tc>
        <w:tc>
          <w:tcPr>
            <w:tcW w:w="529" w:type="pct"/>
            <w:shd w:val="clear" w:color="auto" w:fill="96C005"/>
            <w:vAlign w:val="center"/>
            <w:hideMark/>
          </w:tcPr>
          <w:p w14:paraId="1E6ADD97" w14:textId="77777777" w:rsidR="001C7BD9" w:rsidRPr="001C7BD9" w:rsidRDefault="001C7BD9" w:rsidP="00AF24B8">
            <w:pPr>
              <w:spacing w:before="40" w:after="40" w:line="240" w:lineRule="auto"/>
              <w:jc w:val="center"/>
              <w:rPr>
                <w:rFonts w:eastAsia="Times New Roman" w:cs="Arial"/>
                <w:b/>
                <w:bCs/>
                <w:sz w:val="16"/>
                <w:szCs w:val="16"/>
                <w:lang w:eastAsia="pl-PL"/>
              </w:rPr>
            </w:pPr>
            <w:r w:rsidRPr="001C7BD9">
              <w:rPr>
                <w:rFonts w:eastAsia="Times New Roman" w:cs="Arial"/>
                <w:b/>
                <w:bCs/>
                <w:sz w:val="16"/>
                <w:szCs w:val="16"/>
                <w:lang w:eastAsia="pl-PL"/>
              </w:rPr>
              <w:t>Dane</w:t>
            </w:r>
          </w:p>
        </w:tc>
        <w:tc>
          <w:tcPr>
            <w:tcW w:w="582" w:type="pct"/>
            <w:vMerge/>
            <w:shd w:val="clear" w:color="auto" w:fill="auto"/>
            <w:vAlign w:val="center"/>
            <w:hideMark/>
          </w:tcPr>
          <w:p w14:paraId="04C3A055" w14:textId="77777777" w:rsidR="001C7BD9" w:rsidRPr="001C7BD9" w:rsidRDefault="001C7BD9" w:rsidP="00AF24B8">
            <w:pPr>
              <w:spacing w:before="40" w:after="40" w:line="240" w:lineRule="auto"/>
              <w:jc w:val="left"/>
              <w:rPr>
                <w:rFonts w:eastAsia="Times New Roman" w:cs="Arial"/>
                <w:b/>
                <w:bCs/>
                <w:sz w:val="16"/>
                <w:szCs w:val="16"/>
                <w:lang w:eastAsia="pl-PL"/>
              </w:rPr>
            </w:pPr>
          </w:p>
        </w:tc>
      </w:tr>
      <w:tr w:rsidR="001C7BD9" w:rsidRPr="00AF24B8" w14:paraId="3B6604A2" w14:textId="77777777" w:rsidTr="00AF24B8">
        <w:trPr>
          <w:trHeight w:val="56"/>
        </w:trPr>
        <w:tc>
          <w:tcPr>
            <w:tcW w:w="318" w:type="pct"/>
            <w:shd w:val="clear" w:color="auto" w:fill="auto"/>
            <w:noWrap/>
            <w:vAlign w:val="center"/>
            <w:hideMark/>
          </w:tcPr>
          <w:p w14:paraId="44FE613D"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1.</w:t>
            </w:r>
          </w:p>
        </w:tc>
        <w:tc>
          <w:tcPr>
            <w:tcW w:w="1158" w:type="pct"/>
            <w:shd w:val="clear" w:color="auto" w:fill="auto"/>
            <w:vAlign w:val="center"/>
            <w:hideMark/>
          </w:tcPr>
          <w:p w14:paraId="6DE53E5E" w14:textId="77777777" w:rsidR="001C7BD9" w:rsidRPr="001C7BD9" w:rsidRDefault="001C7BD9" w:rsidP="00AF24B8">
            <w:pPr>
              <w:spacing w:before="40" w:after="40" w:line="240" w:lineRule="auto"/>
              <w:jc w:val="left"/>
              <w:rPr>
                <w:rFonts w:eastAsia="Times New Roman" w:cs="Arial"/>
                <w:sz w:val="16"/>
                <w:szCs w:val="16"/>
                <w:lang w:eastAsia="pl-PL"/>
              </w:rPr>
            </w:pPr>
            <w:r w:rsidRPr="001C7BD9">
              <w:rPr>
                <w:rFonts w:eastAsia="Times New Roman" w:cs="Arial"/>
                <w:sz w:val="16"/>
                <w:szCs w:val="16"/>
                <w:lang w:eastAsia="pl-PL"/>
              </w:rPr>
              <w:t>Dwutlenek siarki [SO</w:t>
            </w:r>
            <w:r w:rsidRPr="001C7BD9">
              <w:rPr>
                <w:rFonts w:eastAsia="Times New Roman" w:cs="Arial"/>
                <w:sz w:val="16"/>
                <w:szCs w:val="16"/>
                <w:vertAlign w:val="subscript"/>
                <w:lang w:eastAsia="pl-PL"/>
              </w:rPr>
              <w:t>2</w:t>
            </w:r>
            <w:r w:rsidRPr="001C7BD9">
              <w:rPr>
                <w:rFonts w:eastAsia="Times New Roman" w:cs="Arial"/>
                <w:sz w:val="16"/>
                <w:szCs w:val="16"/>
                <w:lang w:eastAsia="pl-PL"/>
              </w:rPr>
              <w:t>]</w:t>
            </w:r>
          </w:p>
        </w:tc>
        <w:tc>
          <w:tcPr>
            <w:tcW w:w="433" w:type="pct"/>
            <w:shd w:val="clear" w:color="auto" w:fill="auto"/>
            <w:vAlign w:val="center"/>
            <w:hideMark/>
          </w:tcPr>
          <w:p w14:paraId="0E969ADB"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85" w:type="pct"/>
            <w:shd w:val="clear" w:color="auto" w:fill="auto"/>
            <w:vAlign w:val="center"/>
            <w:hideMark/>
          </w:tcPr>
          <w:p w14:paraId="42BF7D07"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65,95</w:t>
            </w:r>
          </w:p>
        </w:tc>
        <w:tc>
          <w:tcPr>
            <w:tcW w:w="433" w:type="pct"/>
            <w:shd w:val="clear" w:color="auto" w:fill="auto"/>
            <w:vAlign w:val="center"/>
            <w:hideMark/>
          </w:tcPr>
          <w:p w14:paraId="472C5B98"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0BC2BF32"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0,02</w:t>
            </w:r>
          </w:p>
        </w:tc>
        <w:tc>
          <w:tcPr>
            <w:tcW w:w="433" w:type="pct"/>
            <w:shd w:val="clear" w:color="auto" w:fill="auto"/>
            <w:vAlign w:val="center"/>
            <w:hideMark/>
          </w:tcPr>
          <w:p w14:paraId="492DA6FF"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776C6990"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65,92</w:t>
            </w:r>
          </w:p>
        </w:tc>
        <w:tc>
          <w:tcPr>
            <w:tcW w:w="582" w:type="pct"/>
            <w:shd w:val="clear" w:color="auto" w:fill="auto"/>
            <w:noWrap/>
            <w:vAlign w:val="center"/>
            <w:hideMark/>
          </w:tcPr>
          <w:p w14:paraId="151AACDB"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99,96</w:t>
            </w:r>
          </w:p>
        </w:tc>
      </w:tr>
      <w:tr w:rsidR="001C7BD9" w:rsidRPr="00AF24B8" w14:paraId="726DF2D2" w14:textId="77777777" w:rsidTr="00AF24B8">
        <w:trPr>
          <w:trHeight w:val="56"/>
        </w:trPr>
        <w:tc>
          <w:tcPr>
            <w:tcW w:w="318" w:type="pct"/>
            <w:shd w:val="clear" w:color="auto" w:fill="auto"/>
            <w:noWrap/>
            <w:vAlign w:val="center"/>
            <w:hideMark/>
          </w:tcPr>
          <w:p w14:paraId="53CC81BC"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2.</w:t>
            </w:r>
          </w:p>
        </w:tc>
        <w:tc>
          <w:tcPr>
            <w:tcW w:w="1158" w:type="pct"/>
            <w:shd w:val="clear" w:color="auto" w:fill="auto"/>
            <w:vAlign w:val="center"/>
            <w:hideMark/>
          </w:tcPr>
          <w:p w14:paraId="6799DCB1" w14:textId="77777777" w:rsidR="001C7BD9" w:rsidRPr="001C7BD9" w:rsidRDefault="001C7BD9" w:rsidP="00AF24B8">
            <w:pPr>
              <w:spacing w:before="40" w:after="40" w:line="240" w:lineRule="auto"/>
              <w:jc w:val="left"/>
              <w:rPr>
                <w:rFonts w:eastAsia="Times New Roman" w:cs="Arial"/>
                <w:sz w:val="16"/>
                <w:szCs w:val="16"/>
                <w:lang w:eastAsia="pl-PL"/>
              </w:rPr>
            </w:pPr>
            <w:r w:rsidRPr="001C7BD9">
              <w:rPr>
                <w:rFonts w:eastAsia="Times New Roman" w:cs="Arial"/>
                <w:sz w:val="16"/>
                <w:szCs w:val="16"/>
                <w:lang w:eastAsia="pl-PL"/>
              </w:rPr>
              <w:t>Tlenki azotu [NO</w:t>
            </w:r>
            <w:r w:rsidRPr="001C7BD9">
              <w:rPr>
                <w:rFonts w:eastAsia="Times New Roman" w:cs="Arial"/>
                <w:sz w:val="16"/>
                <w:szCs w:val="16"/>
                <w:vertAlign w:val="subscript"/>
                <w:lang w:eastAsia="pl-PL"/>
              </w:rPr>
              <w:t>x</w:t>
            </w:r>
            <w:r w:rsidRPr="001C7BD9">
              <w:rPr>
                <w:rFonts w:eastAsia="Times New Roman" w:cs="Arial"/>
                <w:sz w:val="16"/>
                <w:szCs w:val="16"/>
                <w:lang w:eastAsia="pl-PL"/>
              </w:rPr>
              <w:t>]</w:t>
            </w:r>
          </w:p>
        </w:tc>
        <w:tc>
          <w:tcPr>
            <w:tcW w:w="433" w:type="pct"/>
            <w:shd w:val="clear" w:color="auto" w:fill="auto"/>
            <w:vAlign w:val="center"/>
            <w:hideMark/>
          </w:tcPr>
          <w:p w14:paraId="14B45283"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85" w:type="pct"/>
            <w:shd w:val="clear" w:color="auto" w:fill="auto"/>
            <w:vAlign w:val="center"/>
            <w:hideMark/>
          </w:tcPr>
          <w:p w14:paraId="64CE27C1"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5,15</w:t>
            </w:r>
          </w:p>
        </w:tc>
        <w:tc>
          <w:tcPr>
            <w:tcW w:w="433" w:type="pct"/>
            <w:shd w:val="clear" w:color="auto" w:fill="auto"/>
            <w:vAlign w:val="center"/>
            <w:hideMark/>
          </w:tcPr>
          <w:p w14:paraId="53D811D8"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2331798A"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3,01</w:t>
            </w:r>
          </w:p>
        </w:tc>
        <w:tc>
          <w:tcPr>
            <w:tcW w:w="433" w:type="pct"/>
            <w:shd w:val="clear" w:color="auto" w:fill="auto"/>
            <w:vAlign w:val="center"/>
            <w:hideMark/>
          </w:tcPr>
          <w:p w14:paraId="3C107674"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5E9D1961"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2,14</w:t>
            </w:r>
          </w:p>
        </w:tc>
        <w:tc>
          <w:tcPr>
            <w:tcW w:w="582" w:type="pct"/>
            <w:shd w:val="clear" w:color="auto" w:fill="auto"/>
            <w:noWrap/>
            <w:vAlign w:val="center"/>
            <w:hideMark/>
          </w:tcPr>
          <w:p w14:paraId="4BE384E4"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41,62</w:t>
            </w:r>
          </w:p>
        </w:tc>
      </w:tr>
      <w:tr w:rsidR="001C7BD9" w:rsidRPr="00AF24B8" w14:paraId="7B87AE3A" w14:textId="77777777" w:rsidTr="00AF24B8">
        <w:trPr>
          <w:trHeight w:val="56"/>
        </w:trPr>
        <w:tc>
          <w:tcPr>
            <w:tcW w:w="318" w:type="pct"/>
            <w:shd w:val="clear" w:color="auto" w:fill="auto"/>
            <w:noWrap/>
            <w:vAlign w:val="center"/>
            <w:hideMark/>
          </w:tcPr>
          <w:p w14:paraId="7F0953E0"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3.</w:t>
            </w:r>
          </w:p>
        </w:tc>
        <w:tc>
          <w:tcPr>
            <w:tcW w:w="1158" w:type="pct"/>
            <w:shd w:val="clear" w:color="auto" w:fill="auto"/>
            <w:vAlign w:val="center"/>
            <w:hideMark/>
          </w:tcPr>
          <w:p w14:paraId="23E3C6AA" w14:textId="77777777" w:rsidR="001C7BD9" w:rsidRPr="001C7BD9" w:rsidRDefault="001C7BD9" w:rsidP="00AF24B8">
            <w:pPr>
              <w:spacing w:before="40" w:after="40" w:line="240" w:lineRule="auto"/>
              <w:jc w:val="left"/>
              <w:rPr>
                <w:rFonts w:eastAsia="Times New Roman" w:cs="Arial"/>
                <w:sz w:val="16"/>
                <w:szCs w:val="16"/>
                <w:lang w:eastAsia="pl-PL"/>
              </w:rPr>
            </w:pPr>
            <w:r w:rsidRPr="001C7BD9">
              <w:rPr>
                <w:rFonts w:eastAsia="Times New Roman" w:cs="Arial"/>
                <w:sz w:val="16"/>
                <w:szCs w:val="16"/>
                <w:lang w:eastAsia="pl-PL"/>
              </w:rPr>
              <w:t>Tlenek węgla [CO]</w:t>
            </w:r>
          </w:p>
        </w:tc>
        <w:tc>
          <w:tcPr>
            <w:tcW w:w="433" w:type="pct"/>
            <w:shd w:val="clear" w:color="auto" w:fill="auto"/>
            <w:vAlign w:val="center"/>
            <w:hideMark/>
          </w:tcPr>
          <w:p w14:paraId="74493F32"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85" w:type="pct"/>
            <w:shd w:val="clear" w:color="auto" w:fill="auto"/>
            <w:vAlign w:val="center"/>
            <w:hideMark/>
          </w:tcPr>
          <w:p w14:paraId="390A6065"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515,22</w:t>
            </w:r>
          </w:p>
        </w:tc>
        <w:tc>
          <w:tcPr>
            <w:tcW w:w="433" w:type="pct"/>
            <w:shd w:val="clear" w:color="auto" w:fill="auto"/>
            <w:vAlign w:val="center"/>
            <w:hideMark/>
          </w:tcPr>
          <w:p w14:paraId="5E20C6A6"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2A71C4D8"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0,85</w:t>
            </w:r>
          </w:p>
        </w:tc>
        <w:tc>
          <w:tcPr>
            <w:tcW w:w="433" w:type="pct"/>
            <w:shd w:val="clear" w:color="auto" w:fill="auto"/>
            <w:vAlign w:val="center"/>
            <w:hideMark/>
          </w:tcPr>
          <w:p w14:paraId="69995394"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3A284F0D"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514,37</w:t>
            </w:r>
          </w:p>
        </w:tc>
        <w:tc>
          <w:tcPr>
            <w:tcW w:w="582" w:type="pct"/>
            <w:shd w:val="clear" w:color="auto" w:fill="auto"/>
            <w:noWrap/>
            <w:vAlign w:val="center"/>
            <w:hideMark/>
          </w:tcPr>
          <w:p w14:paraId="376D69FC"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99,84</w:t>
            </w:r>
          </w:p>
        </w:tc>
      </w:tr>
      <w:tr w:rsidR="001C7BD9" w:rsidRPr="00AF24B8" w14:paraId="7C065D96" w14:textId="77777777" w:rsidTr="00AF24B8">
        <w:trPr>
          <w:trHeight w:val="56"/>
        </w:trPr>
        <w:tc>
          <w:tcPr>
            <w:tcW w:w="318" w:type="pct"/>
            <w:shd w:val="clear" w:color="auto" w:fill="auto"/>
            <w:noWrap/>
            <w:vAlign w:val="center"/>
            <w:hideMark/>
          </w:tcPr>
          <w:p w14:paraId="1F33E46D"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4.</w:t>
            </w:r>
          </w:p>
        </w:tc>
        <w:tc>
          <w:tcPr>
            <w:tcW w:w="1158" w:type="pct"/>
            <w:shd w:val="clear" w:color="auto" w:fill="auto"/>
            <w:vAlign w:val="center"/>
            <w:hideMark/>
          </w:tcPr>
          <w:p w14:paraId="24CEFF18" w14:textId="77777777" w:rsidR="001C7BD9" w:rsidRPr="001C7BD9" w:rsidRDefault="001C7BD9" w:rsidP="00AF24B8">
            <w:pPr>
              <w:spacing w:before="40" w:after="40" w:line="240" w:lineRule="auto"/>
              <w:jc w:val="left"/>
              <w:rPr>
                <w:rFonts w:eastAsia="Times New Roman" w:cs="Arial"/>
                <w:sz w:val="16"/>
                <w:szCs w:val="16"/>
                <w:lang w:eastAsia="pl-PL"/>
              </w:rPr>
            </w:pPr>
            <w:r w:rsidRPr="001C7BD9">
              <w:rPr>
                <w:rFonts w:eastAsia="Times New Roman" w:cs="Arial"/>
                <w:sz w:val="16"/>
                <w:szCs w:val="16"/>
                <w:lang w:eastAsia="pl-PL"/>
              </w:rPr>
              <w:t>Dwutlenek węgla [CO</w:t>
            </w:r>
            <w:r w:rsidRPr="001C7BD9">
              <w:rPr>
                <w:rFonts w:eastAsia="Times New Roman" w:cs="Arial"/>
                <w:sz w:val="16"/>
                <w:szCs w:val="16"/>
                <w:vertAlign w:val="subscript"/>
                <w:lang w:eastAsia="pl-PL"/>
              </w:rPr>
              <w:t>2</w:t>
            </w:r>
            <w:r w:rsidRPr="001C7BD9">
              <w:rPr>
                <w:rFonts w:eastAsia="Times New Roman" w:cs="Arial"/>
                <w:sz w:val="16"/>
                <w:szCs w:val="16"/>
                <w:lang w:eastAsia="pl-PL"/>
              </w:rPr>
              <w:t>]</w:t>
            </w:r>
          </w:p>
        </w:tc>
        <w:tc>
          <w:tcPr>
            <w:tcW w:w="433" w:type="pct"/>
            <w:shd w:val="clear" w:color="auto" w:fill="auto"/>
            <w:vAlign w:val="center"/>
            <w:hideMark/>
          </w:tcPr>
          <w:p w14:paraId="341CF8DC"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85" w:type="pct"/>
            <w:shd w:val="clear" w:color="auto" w:fill="auto"/>
            <w:vAlign w:val="center"/>
            <w:hideMark/>
          </w:tcPr>
          <w:p w14:paraId="5683F227"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11 063,30</w:t>
            </w:r>
          </w:p>
        </w:tc>
        <w:tc>
          <w:tcPr>
            <w:tcW w:w="433" w:type="pct"/>
            <w:shd w:val="clear" w:color="auto" w:fill="auto"/>
            <w:vAlign w:val="center"/>
            <w:hideMark/>
          </w:tcPr>
          <w:p w14:paraId="1EEDA108"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1D4761BC"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4 785,33</w:t>
            </w:r>
          </w:p>
        </w:tc>
        <w:tc>
          <w:tcPr>
            <w:tcW w:w="433" w:type="pct"/>
            <w:shd w:val="clear" w:color="auto" w:fill="auto"/>
            <w:vAlign w:val="center"/>
            <w:hideMark/>
          </w:tcPr>
          <w:p w14:paraId="567D3B1E"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1D51D53A"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6 277,97</w:t>
            </w:r>
          </w:p>
        </w:tc>
        <w:tc>
          <w:tcPr>
            <w:tcW w:w="582" w:type="pct"/>
            <w:shd w:val="clear" w:color="auto" w:fill="auto"/>
            <w:noWrap/>
            <w:vAlign w:val="center"/>
            <w:hideMark/>
          </w:tcPr>
          <w:p w14:paraId="676DD80D"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56,75</w:t>
            </w:r>
          </w:p>
        </w:tc>
      </w:tr>
      <w:tr w:rsidR="001C7BD9" w:rsidRPr="00AF24B8" w14:paraId="78C839F2" w14:textId="77777777" w:rsidTr="00AF24B8">
        <w:trPr>
          <w:trHeight w:val="56"/>
        </w:trPr>
        <w:tc>
          <w:tcPr>
            <w:tcW w:w="318" w:type="pct"/>
            <w:shd w:val="clear" w:color="auto" w:fill="auto"/>
            <w:noWrap/>
            <w:vAlign w:val="center"/>
            <w:hideMark/>
          </w:tcPr>
          <w:p w14:paraId="1B412ECB"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5.</w:t>
            </w:r>
          </w:p>
        </w:tc>
        <w:tc>
          <w:tcPr>
            <w:tcW w:w="1158" w:type="pct"/>
            <w:shd w:val="clear" w:color="auto" w:fill="auto"/>
            <w:vAlign w:val="center"/>
            <w:hideMark/>
          </w:tcPr>
          <w:p w14:paraId="2EACD96B" w14:textId="77777777" w:rsidR="001C7BD9" w:rsidRPr="001C7BD9" w:rsidRDefault="001C7BD9" w:rsidP="00AF24B8">
            <w:pPr>
              <w:spacing w:before="40" w:after="40" w:line="240" w:lineRule="auto"/>
              <w:jc w:val="left"/>
              <w:rPr>
                <w:rFonts w:eastAsia="Times New Roman" w:cs="Arial"/>
                <w:sz w:val="16"/>
                <w:szCs w:val="16"/>
                <w:lang w:eastAsia="pl-PL"/>
              </w:rPr>
            </w:pPr>
            <w:r w:rsidRPr="001C7BD9">
              <w:rPr>
                <w:rFonts w:eastAsia="Times New Roman" w:cs="Arial"/>
                <w:sz w:val="16"/>
                <w:szCs w:val="16"/>
                <w:lang w:eastAsia="pl-PL"/>
              </w:rPr>
              <w:t>Pył</w:t>
            </w:r>
          </w:p>
        </w:tc>
        <w:tc>
          <w:tcPr>
            <w:tcW w:w="433" w:type="pct"/>
            <w:shd w:val="clear" w:color="auto" w:fill="auto"/>
            <w:vAlign w:val="center"/>
            <w:hideMark/>
          </w:tcPr>
          <w:p w14:paraId="381DB623"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85" w:type="pct"/>
            <w:shd w:val="clear" w:color="auto" w:fill="auto"/>
            <w:vAlign w:val="center"/>
            <w:hideMark/>
          </w:tcPr>
          <w:p w14:paraId="66E13581"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115,92</w:t>
            </w:r>
          </w:p>
        </w:tc>
        <w:tc>
          <w:tcPr>
            <w:tcW w:w="433" w:type="pct"/>
            <w:shd w:val="clear" w:color="auto" w:fill="auto"/>
            <w:vAlign w:val="center"/>
            <w:hideMark/>
          </w:tcPr>
          <w:p w14:paraId="68CE7911"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54076DE5"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0,04</w:t>
            </w:r>
          </w:p>
        </w:tc>
        <w:tc>
          <w:tcPr>
            <w:tcW w:w="433" w:type="pct"/>
            <w:shd w:val="clear" w:color="auto" w:fill="auto"/>
            <w:vAlign w:val="center"/>
            <w:hideMark/>
          </w:tcPr>
          <w:p w14:paraId="3C0FD989"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47193376"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115,89</w:t>
            </w:r>
          </w:p>
        </w:tc>
        <w:tc>
          <w:tcPr>
            <w:tcW w:w="582" w:type="pct"/>
            <w:shd w:val="clear" w:color="auto" w:fill="auto"/>
            <w:noWrap/>
            <w:vAlign w:val="center"/>
            <w:hideMark/>
          </w:tcPr>
          <w:p w14:paraId="2CD815C7"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99,97</w:t>
            </w:r>
          </w:p>
        </w:tc>
      </w:tr>
      <w:tr w:rsidR="001C7BD9" w:rsidRPr="00AF24B8" w14:paraId="264A7D0F" w14:textId="77777777" w:rsidTr="00AF24B8">
        <w:trPr>
          <w:trHeight w:val="56"/>
        </w:trPr>
        <w:tc>
          <w:tcPr>
            <w:tcW w:w="318" w:type="pct"/>
            <w:shd w:val="clear" w:color="auto" w:fill="auto"/>
            <w:noWrap/>
            <w:vAlign w:val="center"/>
            <w:hideMark/>
          </w:tcPr>
          <w:p w14:paraId="34640422"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6.</w:t>
            </w:r>
          </w:p>
        </w:tc>
        <w:tc>
          <w:tcPr>
            <w:tcW w:w="1158" w:type="pct"/>
            <w:shd w:val="clear" w:color="auto" w:fill="auto"/>
            <w:vAlign w:val="center"/>
            <w:hideMark/>
          </w:tcPr>
          <w:p w14:paraId="7BFF52B5" w14:textId="77777777" w:rsidR="001C7BD9" w:rsidRPr="001C7BD9" w:rsidRDefault="001C7BD9" w:rsidP="00AF24B8">
            <w:pPr>
              <w:spacing w:before="40" w:after="40" w:line="240" w:lineRule="auto"/>
              <w:jc w:val="left"/>
              <w:rPr>
                <w:rFonts w:eastAsia="Times New Roman" w:cs="Arial"/>
                <w:sz w:val="16"/>
                <w:szCs w:val="16"/>
                <w:lang w:eastAsia="pl-PL"/>
              </w:rPr>
            </w:pPr>
            <w:r w:rsidRPr="001C7BD9">
              <w:rPr>
                <w:rFonts w:eastAsia="Times New Roman" w:cs="Arial"/>
                <w:sz w:val="16"/>
                <w:szCs w:val="16"/>
                <w:lang w:eastAsia="pl-PL"/>
              </w:rPr>
              <w:t>Benzo-alfa-piren</w:t>
            </w:r>
          </w:p>
        </w:tc>
        <w:tc>
          <w:tcPr>
            <w:tcW w:w="433" w:type="pct"/>
            <w:shd w:val="clear" w:color="auto" w:fill="auto"/>
            <w:vAlign w:val="center"/>
            <w:hideMark/>
          </w:tcPr>
          <w:p w14:paraId="0D14D91A"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85" w:type="pct"/>
            <w:shd w:val="clear" w:color="auto" w:fill="auto"/>
            <w:vAlign w:val="center"/>
            <w:hideMark/>
          </w:tcPr>
          <w:p w14:paraId="73D96AEC"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0,10</w:t>
            </w:r>
          </w:p>
        </w:tc>
        <w:tc>
          <w:tcPr>
            <w:tcW w:w="433" w:type="pct"/>
            <w:shd w:val="clear" w:color="auto" w:fill="auto"/>
            <w:vAlign w:val="center"/>
            <w:hideMark/>
          </w:tcPr>
          <w:p w14:paraId="76E7CD94"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35C68BB2"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0,00</w:t>
            </w:r>
          </w:p>
        </w:tc>
        <w:tc>
          <w:tcPr>
            <w:tcW w:w="433" w:type="pct"/>
            <w:shd w:val="clear" w:color="auto" w:fill="auto"/>
            <w:vAlign w:val="center"/>
            <w:hideMark/>
          </w:tcPr>
          <w:p w14:paraId="1CE9F8EB"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kg/rok</w:t>
            </w:r>
          </w:p>
        </w:tc>
        <w:tc>
          <w:tcPr>
            <w:tcW w:w="529" w:type="pct"/>
            <w:shd w:val="clear" w:color="auto" w:fill="auto"/>
            <w:noWrap/>
            <w:vAlign w:val="center"/>
            <w:hideMark/>
          </w:tcPr>
          <w:p w14:paraId="56FF0D43"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0,10</w:t>
            </w:r>
          </w:p>
        </w:tc>
        <w:tc>
          <w:tcPr>
            <w:tcW w:w="582" w:type="pct"/>
            <w:shd w:val="clear" w:color="auto" w:fill="auto"/>
            <w:noWrap/>
            <w:vAlign w:val="center"/>
            <w:hideMark/>
          </w:tcPr>
          <w:p w14:paraId="11AC9E88" w14:textId="77777777" w:rsidR="001C7BD9" w:rsidRPr="001C7BD9" w:rsidRDefault="001C7BD9" w:rsidP="00AF24B8">
            <w:pPr>
              <w:spacing w:before="40" w:after="40" w:line="240" w:lineRule="auto"/>
              <w:jc w:val="center"/>
              <w:rPr>
                <w:rFonts w:eastAsia="Times New Roman" w:cs="Arial"/>
                <w:sz w:val="16"/>
                <w:szCs w:val="16"/>
                <w:lang w:eastAsia="pl-PL"/>
              </w:rPr>
            </w:pPr>
            <w:r w:rsidRPr="001C7BD9">
              <w:rPr>
                <w:rFonts w:eastAsia="Times New Roman" w:cs="Arial"/>
                <w:sz w:val="16"/>
                <w:szCs w:val="16"/>
                <w:lang w:eastAsia="pl-PL"/>
              </w:rPr>
              <w:t>100,00</w:t>
            </w:r>
          </w:p>
        </w:tc>
      </w:tr>
    </w:tbl>
    <w:p w14:paraId="12AC5E07" w14:textId="77777777" w:rsidR="001C7BD9" w:rsidRDefault="001C7BD9" w:rsidP="001C7BD9">
      <w:pPr>
        <w:pStyle w:val="rdo"/>
      </w:pPr>
      <w:r>
        <w:t>Źródło: opracowanie własne</w:t>
      </w:r>
    </w:p>
    <w:p w14:paraId="799FE125" w14:textId="77777777" w:rsidR="00B3290F" w:rsidRDefault="00684E3A" w:rsidP="00684E3A">
      <w:pPr>
        <w:pStyle w:val="Legenda"/>
      </w:pPr>
      <w:bookmarkStart w:id="92" w:name="_Toc350700863"/>
      <w:r>
        <w:t xml:space="preserve">Tabela </w:t>
      </w:r>
      <w:r w:rsidR="00565BC8">
        <w:fldChar w:fldCharType="begin"/>
      </w:r>
      <w:r w:rsidR="00565BC8">
        <w:instrText xml:space="preserve"> STYLEREF 1 \s </w:instrText>
      </w:r>
      <w:r w:rsidR="00565BC8">
        <w:fldChar w:fldCharType="separate"/>
      </w:r>
      <w:r w:rsidR="001D467C">
        <w:rPr>
          <w:noProof/>
        </w:rPr>
        <w:t>6</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8</w:t>
      </w:r>
      <w:r w:rsidR="00565BC8">
        <w:rPr>
          <w:noProof/>
        </w:rPr>
        <w:fldChar w:fldCharType="end"/>
      </w:r>
      <w:r>
        <w:rPr>
          <w:lang w:val="pl-PL"/>
        </w:rPr>
        <w:t xml:space="preserve">. </w:t>
      </w:r>
      <w:r w:rsidR="00B3290F" w:rsidRPr="00B3290F">
        <w:t>Wyznaczenie efektu ekologicznego dla minimalnej liczby budynków objętych programem</w:t>
      </w:r>
      <w:bookmarkEnd w:id="92"/>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536"/>
        <w:gridCol w:w="1920"/>
        <w:gridCol w:w="719"/>
        <w:gridCol w:w="1108"/>
        <w:gridCol w:w="719"/>
        <w:gridCol w:w="1021"/>
        <w:gridCol w:w="719"/>
        <w:gridCol w:w="1108"/>
        <w:gridCol w:w="1032"/>
      </w:tblGrid>
      <w:tr w:rsidR="00684E3A" w:rsidRPr="00AF24B8" w14:paraId="34F4F1B9" w14:textId="77777777" w:rsidTr="00AF24B8">
        <w:trPr>
          <w:trHeight w:val="56"/>
        </w:trPr>
        <w:tc>
          <w:tcPr>
            <w:tcW w:w="301" w:type="pct"/>
            <w:vMerge w:val="restart"/>
            <w:shd w:val="clear" w:color="auto" w:fill="96C005"/>
            <w:noWrap/>
            <w:vAlign w:val="center"/>
            <w:hideMark/>
          </w:tcPr>
          <w:p w14:paraId="058D47E6"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Lp.</w:t>
            </w:r>
          </w:p>
        </w:tc>
        <w:tc>
          <w:tcPr>
            <w:tcW w:w="1080" w:type="pct"/>
            <w:vMerge w:val="restart"/>
            <w:shd w:val="clear" w:color="auto" w:fill="96C005"/>
            <w:vAlign w:val="center"/>
            <w:hideMark/>
          </w:tcPr>
          <w:p w14:paraId="180BF4FC"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Wyszczególnienie</w:t>
            </w:r>
          </w:p>
        </w:tc>
        <w:tc>
          <w:tcPr>
            <w:tcW w:w="1028" w:type="pct"/>
            <w:gridSpan w:val="2"/>
            <w:shd w:val="clear" w:color="auto" w:fill="96C005"/>
            <w:vAlign w:val="center"/>
            <w:hideMark/>
          </w:tcPr>
          <w:p w14:paraId="1DC22464"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Stan istniejący</w:t>
            </w:r>
          </w:p>
        </w:tc>
        <w:tc>
          <w:tcPr>
            <w:tcW w:w="980" w:type="pct"/>
            <w:gridSpan w:val="2"/>
            <w:shd w:val="clear" w:color="auto" w:fill="96C005"/>
            <w:vAlign w:val="center"/>
            <w:hideMark/>
          </w:tcPr>
          <w:p w14:paraId="3BFAD6B0"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Stan docelowy</w:t>
            </w:r>
          </w:p>
        </w:tc>
        <w:tc>
          <w:tcPr>
            <w:tcW w:w="1028" w:type="pct"/>
            <w:gridSpan w:val="2"/>
            <w:shd w:val="clear" w:color="auto" w:fill="96C005"/>
            <w:vAlign w:val="center"/>
            <w:hideMark/>
          </w:tcPr>
          <w:p w14:paraId="210AE6EB"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Zmiana</w:t>
            </w:r>
          </w:p>
        </w:tc>
        <w:tc>
          <w:tcPr>
            <w:tcW w:w="583" w:type="pct"/>
            <w:vMerge w:val="restart"/>
            <w:shd w:val="clear" w:color="auto" w:fill="96C005"/>
            <w:vAlign w:val="center"/>
            <w:hideMark/>
          </w:tcPr>
          <w:p w14:paraId="3A499C10"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Zmiana %</w:t>
            </w:r>
          </w:p>
        </w:tc>
      </w:tr>
      <w:tr w:rsidR="00684E3A" w:rsidRPr="00AF24B8" w14:paraId="4ACF7833" w14:textId="77777777" w:rsidTr="00AF24B8">
        <w:trPr>
          <w:trHeight w:val="56"/>
        </w:trPr>
        <w:tc>
          <w:tcPr>
            <w:tcW w:w="301" w:type="pct"/>
            <w:vMerge/>
            <w:shd w:val="clear" w:color="auto" w:fill="auto"/>
            <w:vAlign w:val="center"/>
            <w:hideMark/>
          </w:tcPr>
          <w:p w14:paraId="33EA0CDE" w14:textId="77777777" w:rsidR="00684E3A" w:rsidRPr="00684E3A" w:rsidRDefault="00684E3A" w:rsidP="00AF24B8">
            <w:pPr>
              <w:spacing w:before="40" w:after="40" w:line="240" w:lineRule="auto"/>
              <w:jc w:val="left"/>
              <w:rPr>
                <w:rFonts w:eastAsia="Times New Roman" w:cs="Arial"/>
                <w:b/>
                <w:bCs/>
                <w:sz w:val="16"/>
                <w:szCs w:val="16"/>
                <w:lang w:eastAsia="pl-PL"/>
              </w:rPr>
            </w:pPr>
          </w:p>
        </w:tc>
        <w:tc>
          <w:tcPr>
            <w:tcW w:w="1080" w:type="pct"/>
            <w:vMerge/>
            <w:shd w:val="clear" w:color="auto" w:fill="auto"/>
            <w:vAlign w:val="center"/>
            <w:hideMark/>
          </w:tcPr>
          <w:p w14:paraId="34FC5F24" w14:textId="77777777" w:rsidR="00684E3A" w:rsidRPr="00684E3A" w:rsidRDefault="00684E3A" w:rsidP="00AF24B8">
            <w:pPr>
              <w:spacing w:before="40" w:after="40" w:line="240" w:lineRule="auto"/>
              <w:jc w:val="left"/>
              <w:rPr>
                <w:rFonts w:eastAsia="Times New Roman" w:cs="Arial"/>
                <w:b/>
                <w:bCs/>
                <w:sz w:val="16"/>
                <w:szCs w:val="16"/>
                <w:lang w:eastAsia="pl-PL"/>
              </w:rPr>
            </w:pPr>
          </w:p>
        </w:tc>
        <w:tc>
          <w:tcPr>
            <w:tcW w:w="405" w:type="pct"/>
            <w:shd w:val="clear" w:color="auto" w:fill="96C005"/>
            <w:vAlign w:val="center"/>
            <w:hideMark/>
          </w:tcPr>
          <w:p w14:paraId="50DAAE49"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Jedn.</w:t>
            </w:r>
          </w:p>
        </w:tc>
        <w:tc>
          <w:tcPr>
            <w:tcW w:w="624" w:type="pct"/>
            <w:shd w:val="clear" w:color="auto" w:fill="96C005"/>
            <w:vAlign w:val="center"/>
            <w:hideMark/>
          </w:tcPr>
          <w:p w14:paraId="705D07EC"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Dane</w:t>
            </w:r>
          </w:p>
        </w:tc>
        <w:tc>
          <w:tcPr>
            <w:tcW w:w="405" w:type="pct"/>
            <w:shd w:val="clear" w:color="auto" w:fill="96C005"/>
            <w:vAlign w:val="center"/>
            <w:hideMark/>
          </w:tcPr>
          <w:p w14:paraId="3C05EE08"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Jedn.</w:t>
            </w:r>
          </w:p>
        </w:tc>
        <w:tc>
          <w:tcPr>
            <w:tcW w:w="575" w:type="pct"/>
            <w:shd w:val="clear" w:color="auto" w:fill="96C005"/>
            <w:vAlign w:val="center"/>
            <w:hideMark/>
          </w:tcPr>
          <w:p w14:paraId="4A898824"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Dane</w:t>
            </w:r>
          </w:p>
        </w:tc>
        <w:tc>
          <w:tcPr>
            <w:tcW w:w="405" w:type="pct"/>
            <w:shd w:val="clear" w:color="auto" w:fill="96C005"/>
            <w:vAlign w:val="center"/>
            <w:hideMark/>
          </w:tcPr>
          <w:p w14:paraId="1938A1C0"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Jedn.</w:t>
            </w:r>
          </w:p>
        </w:tc>
        <w:tc>
          <w:tcPr>
            <w:tcW w:w="624" w:type="pct"/>
            <w:shd w:val="clear" w:color="auto" w:fill="96C005"/>
            <w:vAlign w:val="center"/>
            <w:hideMark/>
          </w:tcPr>
          <w:p w14:paraId="2CA1FFF8" w14:textId="77777777" w:rsidR="00684E3A" w:rsidRPr="00684E3A" w:rsidRDefault="00684E3A" w:rsidP="00AF24B8">
            <w:pPr>
              <w:spacing w:before="40" w:after="40" w:line="240" w:lineRule="auto"/>
              <w:jc w:val="center"/>
              <w:rPr>
                <w:rFonts w:eastAsia="Times New Roman" w:cs="Arial"/>
                <w:b/>
                <w:bCs/>
                <w:sz w:val="16"/>
                <w:szCs w:val="16"/>
                <w:lang w:eastAsia="pl-PL"/>
              </w:rPr>
            </w:pPr>
            <w:r w:rsidRPr="00684E3A">
              <w:rPr>
                <w:rFonts w:eastAsia="Times New Roman" w:cs="Arial"/>
                <w:b/>
                <w:bCs/>
                <w:sz w:val="16"/>
                <w:szCs w:val="16"/>
                <w:lang w:eastAsia="pl-PL"/>
              </w:rPr>
              <w:t>Dane</w:t>
            </w:r>
          </w:p>
        </w:tc>
        <w:tc>
          <w:tcPr>
            <w:tcW w:w="583" w:type="pct"/>
            <w:vMerge/>
            <w:shd w:val="clear" w:color="auto" w:fill="auto"/>
            <w:vAlign w:val="center"/>
            <w:hideMark/>
          </w:tcPr>
          <w:p w14:paraId="5DE58FEE" w14:textId="77777777" w:rsidR="00684E3A" w:rsidRPr="00684E3A" w:rsidRDefault="00684E3A" w:rsidP="00AF24B8">
            <w:pPr>
              <w:spacing w:before="40" w:after="40" w:line="240" w:lineRule="auto"/>
              <w:jc w:val="left"/>
              <w:rPr>
                <w:rFonts w:eastAsia="Times New Roman" w:cs="Arial"/>
                <w:b/>
                <w:bCs/>
                <w:sz w:val="16"/>
                <w:szCs w:val="16"/>
                <w:lang w:eastAsia="pl-PL"/>
              </w:rPr>
            </w:pPr>
          </w:p>
        </w:tc>
      </w:tr>
      <w:tr w:rsidR="00684E3A" w:rsidRPr="00AF24B8" w14:paraId="37F39BC7" w14:textId="77777777" w:rsidTr="00AF24B8">
        <w:trPr>
          <w:trHeight w:val="56"/>
        </w:trPr>
        <w:tc>
          <w:tcPr>
            <w:tcW w:w="301" w:type="pct"/>
            <w:shd w:val="clear" w:color="auto" w:fill="auto"/>
            <w:noWrap/>
            <w:vAlign w:val="center"/>
            <w:hideMark/>
          </w:tcPr>
          <w:p w14:paraId="14431518"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w:t>
            </w:r>
          </w:p>
        </w:tc>
        <w:tc>
          <w:tcPr>
            <w:tcW w:w="1080" w:type="pct"/>
            <w:shd w:val="clear" w:color="auto" w:fill="auto"/>
            <w:vAlign w:val="center"/>
            <w:hideMark/>
          </w:tcPr>
          <w:p w14:paraId="6C8D0804" w14:textId="77777777" w:rsidR="00684E3A" w:rsidRPr="00684E3A" w:rsidRDefault="00684E3A" w:rsidP="00AF24B8">
            <w:pPr>
              <w:spacing w:before="40" w:after="40" w:line="240" w:lineRule="auto"/>
              <w:jc w:val="left"/>
              <w:rPr>
                <w:rFonts w:eastAsia="Times New Roman" w:cs="Arial"/>
                <w:sz w:val="16"/>
                <w:szCs w:val="16"/>
                <w:lang w:eastAsia="pl-PL"/>
              </w:rPr>
            </w:pPr>
            <w:r w:rsidRPr="00684E3A">
              <w:rPr>
                <w:rFonts w:eastAsia="Times New Roman" w:cs="Arial"/>
                <w:sz w:val="16"/>
                <w:szCs w:val="16"/>
                <w:lang w:eastAsia="pl-PL"/>
              </w:rPr>
              <w:t>Dwutlenek siarki [SO</w:t>
            </w:r>
            <w:r w:rsidRPr="00684E3A">
              <w:rPr>
                <w:rFonts w:eastAsia="Times New Roman" w:cs="Arial"/>
                <w:sz w:val="16"/>
                <w:szCs w:val="16"/>
                <w:vertAlign w:val="subscript"/>
                <w:lang w:eastAsia="pl-PL"/>
              </w:rPr>
              <w:t>2</w:t>
            </w:r>
            <w:r w:rsidRPr="00684E3A">
              <w:rPr>
                <w:rFonts w:eastAsia="Times New Roman" w:cs="Arial"/>
                <w:sz w:val="16"/>
                <w:szCs w:val="16"/>
                <w:lang w:eastAsia="pl-PL"/>
              </w:rPr>
              <w:t>]</w:t>
            </w:r>
          </w:p>
        </w:tc>
        <w:tc>
          <w:tcPr>
            <w:tcW w:w="405" w:type="pct"/>
            <w:shd w:val="clear" w:color="auto" w:fill="auto"/>
            <w:vAlign w:val="center"/>
            <w:hideMark/>
          </w:tcPr>
          <w:p w14:paraId="79797A89"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vAlign w:val="center"/>
            <w:hideMark/>
          </w:tcPr>
          <w:p w14:paraId="445EC7FD"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1 318,96</w:t>
            </w:r>
          </w:p>
        </w:tc>
        <w:tc>
          <w:tcPr>
            <w:tcW w:w="405" w:type="pct"/>
            <w:shd w:val="clear" w:color="auto" w:fill="auto"/>
            <w:vAlign w:val="center"/>
            <w:hideMark/>
          </w:tcPr>
          <w:p w14:paraId="032B163F"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575" w:type="pct"/>
            <w:shd w:val="clear" w:color="auto" w:fill="auto"/>
            <w:noWrap/>
            <w:vAlign w:val="center"/>
            <w:hideMark/>
          </w:tcPr>
          <w:p w14:paraId="2701207E"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0,47</w:t>
            </w:r>
          </w:p>
        </w:tc>
        <w:tc>
          <w:tcPr>
            <w:tcW w:w="405" w:type="pct"/>
            <w:shd w:val="clear" w:color="auto" w:fill="auto"/>
            <w:vAlign w:val="center"/>
            <w:hideMark/>
          </w:tcPr>
          <w:p w14:paraId="71483EB1"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noWrap/>
            <w:vAlign w:val="center"/>
            <w:hideMark/>
          </w:tcPr>
          <w:p w14:paraId="7B99F0A0"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1 318,49</w:t>
            </w:r>
          </w:p>
        </w:tc>
        <w:tc>
          <w:tcPr>
            <w:tcW w:w="583" w:type="pct"/>
            <w:shd w:val="clear" w:color="auto" w:fill="auto"/>
            <w:noWrap/>
            <w:vAlign w:val="center"/>
            <w:hideMark/>
          </w:tcPr>
          <w:p w14:paraId="5BB132B8"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99,96</w:t>
            </w:r>
          </w:p>
        </w:tc>
      </w:tr>
      <w:tr w:rsidR="00684E3A" w:rsidRPr="00AF24B8" w14:paraId="634B6A26" w14:textId="77777777" w:rsidTr="00AF24B8">
        <w:trPr>
          <w:trHeight w:val="56"/>
        </w:trPr>
        <w:tc>
          <w:tcPr>
            <w:tcW w:w="301" w:type="pct"/>
            <w:shd w:val="clear" w:color="auto" w:fill="auto"/>
            <w:noWrap/>
            <w:vAlign w:val="center"/>
            <w:hideMark/>
          </w:tcPr>
          <w:p w14:paraId="17AC0074"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2.</w:t>
            </w:r>
          </w:p>
        </w:tc>
        <w:tc>
          <w:tcPr>
            <w:tcW w:w="1080" w:type="pct"/>
            <w:shd w:val="clear" w:color="auto" w:fill="auto"/>
            <w:vAlign w:val="center"/>
            <w:hideMark/>
          </w:tcPr>
          <w:p w14:paraId="3C9A2FD8" w14:textId="77777777" w:rsidR="00684E3A" w:rsidRPr="00684E3A" w:rsidRDefault="00684E3A" w:rsidP="00AF24B8">
            <w:pPr>
              <w:spacing w:before="40" w:after="40" w:line="240" w:lineRule="auto"/>
              <w:jc w:val="left"/>
              <w:rPr>
                <w:rFonts w:eastAsia="Times New Roman" w:cs="Arial"/>
                <w:sz w:val="16"/>
                <w:szCs w:val="16"/>
                <w:lang w:eastAsia="pl-PL"/>
              </w:rPr>
            </w:pPr>
            <w:r w:rsidRPr="00684E3A">
              <w:rPr>
                <w:rFonts w:eastAsia="Times New Roman" w:cs="Arial"/>
                <w:sz w:val="16"/>
                <w:szCs w:val="16"/>
                <w:lang w:eastAsia="pl-PL"/>
              </w:rPr>
              <w:t>Tlenki azotu [NO</w:t>
            </w:r>
            <w:r w:rsidRPr="00684E3A">
              <w:rPr>
                <w:rFonts w:eastAsia="Times New Roman" w:cs="Arial"/>
                <w:sz w:val="16"/>
                <w:szCs w:val="16"/>
                <w:vertAlign w:val="subscript"/>
                <w:lang w:eastAsia="pl-PL"/>
              </w:rPr>
              <w:t>x</w:t>
            </w:r>
            <w:r w:rsidRPr="00684E3A">
              <w:rPr>
                <w:rFonts w:eastAsia="Times New Roman" w:cs="Arial"/>
                <w:sz w:val="16"/>
                <w:szCs w:val="16"/>
                <w:lang w:eastAsia="pl-PL"/>
              </w:rPr>
              <w:t>]</w:t>
            </w:r>
          </w:p>
        </w:tc>
        <w:tc>
          <w:tcPr>
            <w:tcW w:w="405" w:type="pct"/>
            <w:shd w:val="clear" w:color="auto" w:fill="auto"/>
            <w:vAlign w:val="center"/>
            <w:hideMark/>
          </w:tcPr>
          <w:p w14:paraId="022A32CF"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vAlign w:val="center"/>
            <w:hideMark/>
          </w:tcPr>
          <w:p w14:paraId="27EBF1AA"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103,04</w:t>
            </w:r>
          </w:p>
        </w:tc>
        <w:tc>
          <w:tcPr>
            <w:tcW w:w="405" w:type="pct"/>
            <w:shd w:val="clear" w:color="auto" w:fill="auto"/>
            <w:vAlign w:val="center"/>
            <w:hideMark/>
          </w:tcPr>
          <w:p w14:paraId="21A2BEA9"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575" w:type="pct"/>
            <w:shd w:val="clear" w:color="auto" w:fill="auto"/>
            <w:noWrap/>
            <w:vAlign w:val="center"/>
            <w:hideMark/>
          </w:tcPr>
          <w:p w14:paraId="7B7910D7"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60,16</w:t>
            </w:r>
          </w:p>
        </w:tc>
        <w:tc>
          <w:tcPr>
            <w:tcW w:w="405" w:type="pct"/>
            <w:shd w:val="clear" w:color="auto" w:fill="auto"/>
            <w:vAlign w:val="center"/>
            <w:hideMark/>
          </w:tcPr>
          <w:p w14:paraId="6E87F1D4"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noWrap/>
            <w:vAlign w:val="center"/>
            <w:hideMark/>
          </w:tcPr>
          <w:p w14:paraId="7055373E"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42,89</w:t>
            </w:r>
          </w:p>
        </w:tc>
        <w:tc>
          <w:tcPr>
            <w:tcW w:w="583" w:type="pct"/>
            <w:shd w:val="clear" w:color="auto" w:fill="auto"/>
            <w:noWrap/>
            <w:vAlign w:val="center"/>
            <w:hideMark/>
          </w:tcPr>
          <w:p w14:paraId="10352EA7"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41,62</w:t>
            </w:r>
          </w:p>
        </w:tc>
      </w:tr>
      <w:tr w:rsidR="00684E3A" w:rsidRPr="00AF24B8" w14:paraId="7AF39885" w14:textId="77777777" w:rsidTr="00AF24B8">
        <w:trPr>
          <w:trHeight w:val="56"/>
        </w:trPr>
        <w:tc>
          <w:tcPr>
            <w:tcW w:w="301" w:type="pct"/>
            <w:shd w:val="clear" w:color="auto" w:fill="auto"/>
            <w:noWrap/>
            <w:vAlign w:val="center"/>
            <w:hideMark/>
          </w:tcPr>
          <w:p w14:paraId="5F341775"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3.</w:t>
            </w:r>
          </w:p>
        </w:tc>
        <w:tc>
          <w:tcPr>
            <w:tcW w:w="1080" w:type="pct"/>
            <w:shd w:val="clear" w:color="auto" w:fill="auto"/>
            <w:vAlign w:val="center"/>
            <w:hideMark/>
          </w:tcPr>
          <w:p w14:paraId="6C74D3AB" w14:textId="77777777" w:rsidR="00684E3A" w:rsidRPr="00684E3A" w:rsidRDefault="00684E3A" w:rsidP="00AF24B8">
            <w:pPr>
              <w:spacing w:before="40" w:after="40" w:line="240" w:lineRule="auto"/>
              <w:jc w:val="left"/>
              <w:rPr>
                <w:rFonts w:eastAsia="Times New Roman" w:cs="Arial"/>
                <w:sz w:val="16"/>
                <w:szCs w:val="16"/>
                <w:lang w:eastAsia="pl-PL"/>
              </w:rPr>
            </w:pPr>
            <w:r w:rsidRPr="00684E3A">
              <w:rPr>
                <w:rFonts w:eastAsia="Times New Roman" w:cs="Arial"/>
                <w:sz w:val="16"/>
                <w:szCs w:val="16"/>
                <w:lang w:eastAsia="pl-PL"/>
              </w:rPr>
              <w:t>Tlenek węgla [CO]</w:t>
            </w:r>
          </w:p>
        </w:tc>
        <w:tc>
          <w:tcPr>
            <w:tcW w:w="405" w:type="pct"/>
            <w:shd w:val="clear" w:color="auto" w:fill="auto"/>
            <w:vAlign w:val="center"/>
            <w:hideMark/>
          </w:tcPr>
          <w:p w14:paraId="58E9441A"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vAlign w:val="center"/>
            <w:hideMark/>
          </w:tcPr>
          <w:p w14:paraId="07E67264"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10 304,37</w:t>
            </w:r>
          </w:p>
        </w:tc>
        <w:tc>
          <w:tcPr>
            <w:tcW w:w="405" w:type="pct"/>
            <w:shd w:val="clear" w:color="auto" w:fill="auto"/>
            <w:vAlign w:val="center"/>
            <w:hideMark/>
          </w:tcPr>
          <w:p w14:paraId="2EBF0ABF"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575" w:type="pct"/>
            <w:shd w:val="clear" w:color="auto" w:fill="auto"/>
            <w:noWrap/>
            <w:vAlign w:val="center"/>
            <w:hideMark/>
          </w:tcPr>
          <w:p w14:paraId="720BFF80"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16,92</w:t>
            </w:r>
          </w:p>
        </w:tc>
        <w:tc>
          <w:tcPr>
            <w:tcW w:w="405" w:type="pct"/>
            <w:shd w:val="clear" w:color="auto" w:fill="auto"/>
            <w:vAlign w:val="center"/>
            <w:hideMark/>
          </w:tcPr>
          <w:p w14:paraId="5155C198"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noWrap/>
            <w:vAlign w:val="center"/>
            <w:hideMark/>
          </w:tcPr>
          <w:p w14:paraId="61F0B3DE"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10 287,45</w:t>
            </w:r>
          </w:p>
        </w:tc>
        <w:tc>
          <w:tcPr>
            <w:tcW w:w="583" w:type="pct"/>
            <w:shd w:val="clear" w:color="auto" w:fill="auto"/>
            <w:noWrap/>
            <w:vAlign w:val="center"/>
            <w:hideMark/>
          </w:tcPr>
          <w:p w14:paraId="6A3128B5"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99,84</w:t>
            </w:r>
          </w:p>
        </w:tc>
      </w:tr>
      <w:tr w:rsidR="00684E3A" w:rsidRPr="00AF24B8" w14:paraId="2F3C8ABA" w14:textId="77777777" w:rsidTr="00AF24B8">
        <w:trPr>
          <w:trHeight w:val="56"/>
        </w:trPr>
        <w:tc>
          <w:tcPr>
            <w:tcW w:w="301" w:type="pct"/>
            <w:shd w:val="clear" w:color="auto" w:fill="auto"/>
            <w:noWrap/>
            <w:vAlign w:val="center"/>
            <w:hideMark/>
          </w:tcPr>
          <w:p w14:paraId="6E2F0E50"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4.</w:t>
            </w:r>
          </w:p>
        </w:tc>
        <w:tc>
          <w:tcPr>
            <w:tcW w:w="1080" w:type="pct"/>
            <w:shd w:val="clear" w:color="auto" w:fill="auto"/>
            <w:vAlign w:val="center"/>
            <w:hideMark/>
          </w:tcPr>
          <w:p w14:paraId="1E4517C3" w14:textId="77777777" w:rsidR="00684E3A" w:rsidRPr="00684E3A" w:rsidRDefault="00684E3A" w:rsidP="00AF24B8">
            <w:pPr>
              <w:spacing w:before="40" w:after="40" w:line="240" w:lineRule="auto"/>
              <w:jc w:val="left"/>
              <w:rPr>
                <w:rFonts w:eastAsia="Times New Roman" w:cs="Arial"/>
                <w:sz w:val="16"/>
                <w:szCs w:val="16"/>
                <w:lang w:eastAsia="pl-PL"/>
              </w:rPr>
            </w:pPr>
            <w:r w:rsidRPr="00684E3A">
              <w:rPr>
                <w:rFonts w:eastAsia="Times New Roman" w:cs="Arial"/>
                <w:sz w:val="16"/>
                <w:szCs w:val="16"/>
                <w:lang w:eastAsia="pl-PL"/>
              </w:rPr>
              <w:t>Dwutlenek węgla [CO</w:t>
            </w:r>
            <w:r w:rsidRPr="00684E3A">
              <w:rPr>
                <w:rFonts w:eastAsia="Times New Roman" w:cs="Arial"/>
                <w:sz w:val="16"/>
                <w:szCs w:val="16"/>
                <w:vertAlign w:val="subscript"/>
                <w:lang w:eastAsia="pl-PL"/>
              </w:rPr>
              <w:t>2</w:t>
            </w:r>
            <w:r w:rsidRPr="00684E3A">
              <w:rPr>
                <w:rFonts w:eastAsia="Times New Roman" w:cs="Arial"/>
                <w:sz w:val="16"/>
                <w:szCs w:val="16"/>
                <w:lang w:eastAsia="pl-PL"/>
              </w:rPr>
              <w:t>]</w:t>
            </w:r>
          </w:p>
        </w:tc>
        <w:tc>
          <w:tcPr>
            <w:tcW w:w="405" w:type="pct"/>
            <w:shd w:val="clear" w:color="auto" w:fill="auto"/>
            <w:vAlign w:val="center"/>
            <w:hideMark/>
          </w:tcPr>
          <w:p w14:paraId="5BAD61B0"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vAlign w:val="center"/>
            <w:hideMark/>
          </w:tcPr>
          <w:p w14:paraId="25899294"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221 265,92</w:t>
            </w:r>
          </w:p>
        </w:tc>
        <w:tc>
          <w:tcPr>
            <w:tcW w:w="405" w:type="pct"/>
            <w:shd w:val="clear" w:color="auto" w:fill="auto"/>
            <w:vAlign w:val="center"/>
            <w:hideMark/>
          </w:tcPr>
          <w:p w14:paraId="29C8F1FD"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575" w:type="pct"/>
            <w:shd w:val="clear" w:color="auto" w:fill="auto"/>
            <w:noWrap/>
            <w:vAlign w:val="center"/>
            <w:hideMark/>
          </w:tcPr>
          <w:p w14:paraId="1CF82F8F"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95 706,60</w:t>
            </w:r>
          </w:p>
        </w:tc>
        <w:tc>
          <w:tcPr>
            <w:tcW w:w="405" w:type="pct"/>
            <w:shd w:val="clear" w:color="auto" w:fill="auto"/>
            <w:vAlign w:val="center"/>
            <w:hideMark/>
          </w:tcPr>
          <w:p w14:paraId="784540B6"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noWrap/>
            <w:vAlign w:val="center"/>
            <w:hideMark/>
          </w:tcPr>
          <w:p w14:paraId="13D07610"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125 559,32</w:t>
            </w:r>
          </w:p>
        </w:tc>
        <w:tc>
          <w:tcPr>
            <w:tcW w:w="583" w:type="pct"/>
            <w:shd w:val="clear" w:color="auto" w:fill="auto"/>
            <w:noWrap/>
            <w:vAlign w:val="center"/>
            <w:hideMark/>
          </w:tcPr>
          <w:p w14:paraId="3F4E05AD"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56,75</w:t>
            </w:r>
          </w:p>
        </w:tc>
      </w:tr>
      <w:tr w:rsidR="00684E3A" w:rsidRPr="00AF24B8" w14:paraId="23466BF7" w14:textId="77777777" w:rsidTr="00AF24B8">
        <w:trPr>
          <w:trHeight w:val="56"/>
        </w:trPr>
        <w:tc>
          <w:tcPr>
            <w:tcW w:w="301" w:type="pct"/>
            <w:shd w:val="clear" w:color="auto" w:fill="auto"/>
            <w:noWrap/>
            <w:vAlign w:val="center"/>
            <w:hideMark/>
          </w:tcPr>
          <w:p w14:paraId="40A2C2FC"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5.</w:t>
            </w:r>
          </w:p>
        </w:tc>
        <w:tc>
          <w:tcPr>
            <w:tcW w:w="1080" w:type="pct"/>
            <w:shd w:val="clear" w:color="auto" w:fill="auto"/>
            <w:vAlign w:val="center"/>
            <w:hideMark/>
          </w:tcPr>
          <w:p w14:paraId="3F1F06FA" w14:textId="77777777" w:rsidR="00684E3A" w:rsidRPr="00684E3A" w:rsidRDefault="00684E3A" w:rsidP="00AF24B8">
            <w:pPr>
              <w:spacing w:before="40" w:after="40" w:line="240" w:lineRule="auto"/>
              <w:jc w:val="left"/>
              <w:rPr>
                <w:rFonts w:eastAsia="Times New Roman" w:cs="Arial"/>
                <w:sz w:val="16"/>
                <w:szCs w:val="16"/>
                <w:lang w:eastAsia="pl-PL"/>
              </w:rPr>
            </w:pPr>
            <w:r w:rsidRPr="00684E3A">
              <w:rPr>
                <w:rFonts w:eastAsia="Times New Roman" w:cs="Arial"/>
                <w:sz w:val="16"/>
                <w:szCs w:val="16"/>
                <w:lang w:eastAsia="pl-PL"/>
              </w:rPr>
              <w:t>Pył</w:t>
            </w:r>
          </w:p>
        </w:tc>
        <w:tc>
          <w:tcPr>
            <w:tcW w:w="405" w:type="pct"/>
            <w:shd w:val="clear" w:color="auto" w:fill="auto"/>
            <w:vAlign w:val="center"/>
            <w:hideMark/>
          </w:tcPr>
          <w:p w14:paraId="245B7EF6"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vAlign w:val="center"/>
            <w:hideMark/>
          </w:tcPr>
          <w:p w14:paraId="65226A8C"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2 318,48</w:t>
            </w:r>
          </w:p>
        </w:tc>
        <w:tc>
          <w:tcPr>
            <w:tcW w:w="405" w:type="pct"/>
            <w:shd w:val="clear" w:color="auto" w:fill="auto"/>
            <w:vAlign w:val="center"/>
            <w:hideMark/>
          </w:tcPr>
          <w:p w14:paraId="745E6C20"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575" w:type="pct"/>
            <w:shd w:val="clear" w:color="auto" w:fill="auto"/>
            <w:noWrap/>
            <w:vAlign w:val="center"/>
            <w:hideMark/>
          </w:tcPr>
          <w:p w14:paraId="6566FDB6"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0,70</w:t>
            </w:r>
          </w:p>
        </w:tc>
        <w:tc>
          <w:tcPr>
            <w:tcW w:w="405" w:type="pct"/>
            <w:shd w:val="clear" w:color="auto" w:fill="auto"/>
            <w:vAlign w:val="center"/>
            <w:hideMark/>
          </w:tcPr>
          <w:p w14:paraId="3B201326"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noWrap/>
            <w:vAlign w:val="center"/>
            <w:hideMark/>
          </w:tcPr>
          <w:p w14:paraId="588B5F16"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2 317,78</w:t>
            </w:r>
          </w:p>
        </w:tc>
        <w:tc>
          <w:tcPr>
            <w:tcW w:w="583" w:type="pct"/>
            <w:shd w:val="clear" w:color="auto" w:fill="auto"/>
            <w:noWrap/>
            <w:vAlign w:val="center"/>
            <w:hideMark/>
          </w:tcPr>
          <w:p w14:paraId="75CBB75D"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99,97</w:t>
            </w:r>
          </w:p>
        </w:tc>
      </w:tr>
      <w:tr w:rsidR="00684E3A" w:rsidRPr="00AF24B8" w14:paraId="0AE6D8B1" w14:textId="77777777" w:rsidTr="00AF24B8">
        <w:trPr>
          <w:trHeight w:val="56"/>
        </w:trPr>
        <w:tc>
          <w:tcPr>
            <w:tcW w:w="301" w:type="pct"/>
            <w:shd w:val="clear" w:color="auto" w:fill="auto"/>
            <w:noWrap/>
            <w:vAlign w:val="center"/>
            <w:hideMark/>
          </w:tcPr>
          <w:p w14:paraId="5FA89BE6"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6.</w:t>
            </w:r>
          </w:p>
        </w:tc>
        <w:tc>
          <w:tcPr>
            <w:tcW w:w="1080" w:type="pct"/>
            <w:shd w:val="clear" w:color="auto" w:fill="auto"/>
            <w:vAlign w:val="center"/>
            <w:hideMark/>
          </w:tcPr>
          <w:p w14:paraId="6271B718" w14:textId="77777777" w:rsidR="00684E3A" w:rsidRPr="00684E3A" w:rsidRDefault="00684E3A" w:rsidP="00AF24B8">
            <w:pPr>
              <w:spacing w:before="40" w:after="40" w:line="240" w:lineRule="auto"/>
              <w:jc w:val="left"/>
              <w:rPr>
                <w:rFonts w:eastAsia="Times New Roman" w:cs="Arial"/>
                <w:sz w:val="16"/>
                <w:szCs w:val="16"/>
                <w:lang w:eastAsia="pl-PL"/>
              </w:rPr>
            </w:pPr>
            <w:r w:rsidRPr="00684E3A">
              <w:rPr>
                <w:rFonts w:eastAsia="Times New Roman" w:cs="Arial"/>
                <w:sz w:val="16"/>
                <w:szCs w:val="16"/>
                <w:lang w:eastAsia="pl-PL"/>
              </w:rPr>
              <w:t>Benzo-alfa-piren</w:t>
            </w:r>
          </w:p>
        </w:tc>
        <w:tc>
          <w:tcPr>
            <w:tcW w:w="405" w:type="pct"/>
            <w:shd w:val="clear" w:color="auto" w:fill="auto"/>
            <w:vAlign w:val="center"/>
            <w:hideMark/>
          </w:tcPr>
          <w:p w14:paraId="3F8A0D2E"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vAlign w:val="center"/>
            <w:hideMark/>
          </w:tcPr>
          <w:p w14:paraId="2E28620C"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2,06</w:t>
            </w:r>
          </w:p>
        </w:tc>
        <w:tc>
          <w:tcPr>
            <w:tcW w:w="405" w:type="pct"/>
            <w:shd w:val="clear" w:color="auto" w:fill="auto"/>
            <w:vAlign w:val="center"/>
            <w:hideMark/>
          </w:tcPr>
          <w:p w14:paraId="5E463302"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575" w:type="pct"/>
            <w:shd w:val="clear" w:color="auto" w:fill="auto"/>
            <w:noWrap/>
            <w:vAlign w:val="center"/>
            <w:hideMark/>
          </w:tcPr>
          <w:p w14:paraId="461FCCF6"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0,00</w:t>
            </w:r>
          </w:p>
        </w:tc>
        <w:tc>
          <w:tcPr>
            <w:tcW w:w="405" w:type="pct"/>
            <w:shd w:val="clear" w:color="auto" w:fill="auto"/>
            <w:vAlign w:val="center"/>
            <w:hideMark/>
          </w:tcPr>
          <w:p w14:paraId="4D06CF29"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kg/rok</w:t>
            </w:r>
          </w:p>
        </w:tc>
        <w:tc>
          <w:tcPr>
            <w:tcW w:w="624" w:type="pct"/>
            <w:shd w:val="clear" w:color="auto" w:fill="auto"/>
            <w:noWrap/>
            <w:vAlign w:val="center"/>
            <w:hideMark/>
          </w:tcPr>
          <w:p w14:paraId="194630E9"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2,06</w:t>
            </w:r>
          </w:p>
        </w:tc>
        <w:tc>
          <w:tcPr>
            <w:tcW w:w="583" w:type="pct"/>
            <w:shd w:val="clear" w:color="auto" w:fill="auto"/>
            <w:noWrap/>
            <w:vAlign w:val="center"/>
            <w:hideMark/>
          </w:tcPr>
          <w:p w14:paraId="34CF2C64" w14:textId="77777777" w:rsidR="00684E3A" w:rsidRPr="00684E3A" w:rsidRDefault="00684E3A" w:rsidP="00AF24B8">
            <w:pPr>
              <w:spacing w:before="40" w:after="40" w:line="240" w:lineRule="auto"/>
              <w:jc w:val="center"/>
              <w:rPr>
                <w:rFonts w:eastAsia="Times New Roman" w:cs="Arial"/>
                <w:sz w:val="16"/>
                <w:szCs w:val="16"/>
                <w:lang w:eastAsia="pl-PL"/>
              </w:rPr>
            </w:pPr>
            <w:r w:rsidRPr="00684E3A">
              <w:rPr>
                <w:rFonts w:eastAsia="Times New Roman" w:cs="Arial"/>
                <w:sz w:val="16"/>
                <w:szCs w:val="16"/>
                <w:lang w:eastAsia="pl-PL"/>
              </w:rPr>
              <w:t>100,00</w:t>
            </w:r>
          </w:p>
        </w:tc>
      </w:tr>
    </w:tbl>
    <w:p w14:paraId="5513A20A" w14:textId="77777777" w:rsidR="00684E3A" w:rsidRDefault="00684E3A" w:rsidP="00684E3A">
      <w:pPr>
        <w:pStyle w:val="rdo"/>
      </w:pPr>
      <w:r>
        <w:t>Źródło: opracowanie własne</w:t>
      </w:r>
    </w:p>
    <w:p w14:paraId="6D3C4C1F" w14:textId="77777777" w:rsidR="00B3290F" w:rsidRDefault="00A75D2C" w:rsidP="00A75D2C">
      <w:pPr>
        <w:pStyle w:val="Legenda"/>
      </w:pPr>
      <w:bookmarkStart w:id="93" w:name="_Toc350700864"/>
      <w:r>
        <w:t xml:space="preserve">Tabela </w:t>
      </w:r>
      <w:r w:rsidR="00565BC8">
        <w:fldChar w:fldCharType="begin"/>
      </w:r>
      <w:r w:rsidR="00565BC8">
        <w:instrText xml:space="preserve"> STYLEREF 1 \s </w:instrText>
      </w:r>
      <w:r w:rsidR="00565BC8">
        <w:fldChar w:fldCharType="separate"/>
      </w:r>
      <w:r w:rsidR="001D467C">
        <w:rPr>
          <w:noProof/>
        </w:rPr>
        <w:t>6</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9</w:t>
      </w:r>
      <w:r w:rsidR="00565BC8">
        <w:rPr>
          <w:noProof/>
        </w:rPr>
        <w:fldChar w:fldCharType="end"/>
      </w:r>
      <w:r>
        <w:rPr>
          <w:lang w:val="pl-PL"/>
        </w:rPr>
        <w:t xml:space="preserve">. </w:t>
      </w:r>
      <w:r w:rsidR="00B3290F" w:rsidRPr="00B3290F">
        <w:t>Wyznaczenie efektu ekologicznego dla maksymalnej liczby budynków objętych programem</w:t>
      </w:r>
      <w:bookmarkEnd w:id="93"/>
    </w:p>
    <w:tbl>
      <w:tblPr>
        <w:tblW w:w="5053" w:type="pct"/>
        <w:jc w:val="center"/>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505"/>
        <w:gridCol w:w="1828"/>
        <w:gridCol w:w="690"/>
        <w:gridCol w:w="1212"/>
        <w:gridCol w:w="690"/>
        <w:gridCol w:w="1127"/>
        <w:gridCol w:w="690"/>
        <w:gridCol w:w="1117"/>
        <w:gridCol w:w="1117"/>
      </w:tblGrid>
      <w:tr w:rsidR="00A75D2C" w:rsidRPr="00AF24B8" w14:paraId="40CE3C04" w14:textId="77777777" w:rsidTr="00AF24B8">
        <w:trPr>
          <w:trHeight w:val="56"/>
          <w:jc w:val="center"/>
        </w:trPr>
        <w:tc>
          <w:tcPr>
            <w:tcW w:w="282" w:type="pct"/>
            <w:vMerge w:val="restart"/>
            <w:shd w:val="clear" w:color="auto" w:fill="96C005"/>
            <w:noWrap/>
            <w:vAlign w:val="center"/>
            <w:hideMark/>
          </w:tcPr>
          <w:p w14:paraId="3D413015"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Lp.</w:t>
            </w:r>
          </w:p>
        </w:tc>
        <w:tc>
          <w:tcPr>
            <w:tcW w:w="1019" w:type="pct"/>
            <w:vMerge w:val="restart"/>
            <w:shd w:val="clear" w:color="auto" w:fill="96C005"/>
            <w:vAlign w:val="center"/>
            <w:hideMark/>
          </w:tcPr>
          <w:p w14:paraId="08DE61FC"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Wyszczególnienie</w:t>
            </w:r>
          </w:p>
        </w:tc>
        <w:tc>
          <w:tcPr>
            <w:tcW w:w="1059" w:type="pct"/>
            <w:gridSpan w:val="2"/>
            <w:shd w:val="clear" w:color="auto" w:fill="96C005"/>
            <w:vAlign w:val="center"/>
            <w:hideMark/>
          </w:tcPr>
          <w:p w14:paraId="5661B78B"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Stan istniejący</w:t>
            </w:r>
          </w:p>
        </w:tc>
        <w:tc>
          <w:tcPr>
            <w:tcW w:w="1012" w:type="pct"/>
            <w:gridSpan w:val="2"/>
            <w:shd w:val="clear" w:color="auto" w:fill="96C005"/>
            <w:vAlign w:val="center"/>
            <w:hideMark/>
          </w:tcPr>
          <w:p w14:paraId="7DCB35C5"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Stan docelowy</w:t>
            </w:r>
          </w:p>
        </w:tc>
        <w:tc>
          <w:tcPr>
            <w:tcW w:w="1006" w:type="pct"/>
            <w:gridSpan w:val="2"/>
            <w:shd w:val="clear" w:color="auto" w:fill="96C005"/>
            <w:vAlign w:val="center"/>
            <w:hideMark/>
          </w:tcPr>
          <w:p w14:paraId="77DAC471"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Zmiana</w:t>
            </w:r>
          </w:p>
        </w:tc>
        <w:tc>
          <w:tcPr>
            <w:tcW w:w="622" w:type="pct"/>
            <w:vMerge w:val="restart"/>
            <w:shd w:val="clear" w:color="auto" w:fill="96C005"/>
            <w:vAlign w:val="center"/>
            <w:hideMark/>
          </w:tcPr>
          <w:p w14:paraId="1EAF2940"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Zmiana %</w:t>
            </w:r>
          </w:p>
        </w:tc>
      </w:tr>
      <w:tr w:rsidR="00A75D2C" w:rsidRPr="00AF24B8" w14:paraId="0A736029" w14:textId="77777777" w:rsidTr="00AF24B8">
        <w:trPr>
          <w:trHeight w:val="56"/>
          <w:jc w:val="center"/>
        </w:trPr>
        <w:tc>
          <w:tcPr>
            <w:tcW w:w="282" w:type="pct"/>
            <w:vMerge/>
            <w:shd w:val="clear" w:color="auto" w:fill="auto"/>
            <w:vAlign w:val="center"/>
            <w:hideMark/>
          </w:tcPr>
          <w:p w14:paraId="42E12F08" w14:textId="77777777" w:rsidR="00A75D2C" w:rsidRPr="00A75D2C" w:rsidRDefault="00A75D2C" w:rsidP="00AF24B8">
            <w:pPr>
              <w:spacing w:before="40" w:after="40" w:line="240" w:lineRule="auto"/>
              <w:jc w:val="left"/>
              <w:rPr>
                <w:rFonts w:eastAsia="Times New Roman" w:cs="Arial"/>
                <w:b/>
                <w:bCs/>
                <w:sz w:val="16"/>
                <w:szCs w:val="16"/>
                <w:lang w:eastAsia="pl-PL"/>
              </w:rPr>
            </w:pPr>
          </w:p>
        </w:tc>
        <w:tc>
          <w:tcPr>
            <w:tcW w:w="1019" w:type="pct"/>
            <w:vMerge/>
            <w:shd w:val="clear" w:color="auto" w:fill="auto"/>
            <w:vAlign w:val="center"/>
            <w:hideMark/>
          </w:tcPr>
          <w:p w14:paraId="53D62DFB" w14:textId="77777777" w:rsidR="00A75D2C" w:rsidRPr="00A75D2C" w:rsidRDefault="00A75D2C" w:rsidP="00AF24B8">
            <w:pPr>
              <w:spacing w:before="40" w:after="40" w:line="240" w:lineRule="auto"/>
              <w:jc w:val="left"/>
              <w:rPr>
                <w:rFonts w:eastAsia="Times New Roman" w:cs="Arial"/>
                <w:b/>
                <w:bCs/>
                <w:sz w:val="16"/>
                <w:szCs w:val="16"/>
                <w:lang w:eastAsia="pl-PL"/>
              </w:rPr>
            </w:pPr>
          </w:p>
        </w:tc>
        <w:tc>
          <w:tcPr>
            <w:tcW w:w="384" w:type="pct"/>
            <w:shd w:val="clear" w:color="auto" w:fill="96C005"/>
            <w:vAlign w:val="center"/>
            <w:hideMark/>
          </w:tcPr>
          <w:p w14:paraId="5AAEDB7C"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Jedn.</w:t>
            </w:r>
          </w:p>
        </w:tc>
        <w:tc>
          <w:tcPr>
            <w:tcW w:w="675" w:type="pct"/>
            <w:shd w:val="clear" w:color="auto" w:fill="96C005"/>
            <w:vAlign w:val="center"/>
            <w:hideMark/>
          </w:tcPr>
          <w:p w14:paraId="01271412"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Dane</w:t>
            </w:r>
          </w:p>
        </w:tc>
        <w:tc>
          <w:tcPr>
            <w:tcW w:w="384" w:type="pct"/>
            <w:shd w:val="clear" w:color="auto" w:fill="96C005"/>
            <w:vAlign w:val="center"/>
            <w:hideMark/>
          </w:tcPr>
          <w:p w14:paraId="533998DB"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Jedn.</w:t>
            </w:r>
          </w:p>
        </w:tc>
        <w:tc>
          <w:tcPr>
            <w:tcW w:w="628" w:type="pct"/>
            <w:shd w:val="clear" w:color="auto" w:fill="96C005"/>
            <w:vAlign w:val="center"/>
            <w:hideMark/>
          </w:tcPr>
          <w:p w14:paraId="63A9EABD"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Dane</w:t>
            </w:r>
          </w:p>
        </w:tc>
        <w:tc>
          <w:tcPr>
            <w:tcW w:w="384" w:type="pct"/>
            <w:shd w:val="clear" w:color="auto" w:fill="96C005"/>
            <w:vAlign w:val="center"/>
            <w:hideMark/>
          </w:tcPr>
          <w:p w14:paraId="089F5085"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Jedn.</w:t>
            </w:r>
          </w:p>
        </w:tc>
        <w:tc>
          <w:tcPr>
            <w:tcW w:w="622" w:type="pct"/>
            <w:shd w:val="clear" w:color="auto" w:fill="96C005"/>
            <w:vAlign w:val="center"/>
            <w:hideMark/>
          </w:tcPr>
          <w:p w14:paraId="62E0BB75" w14:textId="77777777" w:rsidR="00A75D2C" w:rsidRPr="00A75D2C" w:rsidRDefault="00A75D2C" w:rsidP="00AF24B8">
            <w:pPr>
              <w:spacing w:before="40" w:after="40" w:line="240" w:lineRule="auto"/>
              <w:jc w:val="center"/>
              <w:rPr>
                <w:rFonts w:eastAsia="Times New Roman" w:cs="Arial"/>
                <w:b/>
                <w:bCs/>
                <w:sz w:val="16"/>
                <w:szCs w:val="16"/>
                <w:lang w:eastAsia="pl-PL"/>
              </w:rPr>
            </w:pPr>
            <w:r w:rsidRPr="00A75D2C">
              <w:rPr>
                <w:rFonts w:eastAsia="Times New Roman" w:cs="Arial"/>
                <w:b/>
                <w:bCs/>
                <w:sz w:val="16"/>
                <w:szCs w:val="16"/>
                <w:lang w:eastAsia="pl-PL"/>
              </w:rPr>
              <w:t>Dane</w:t>
            </w:r>
          </w:p>
        </w:tc>
        <w:tc>
          <w:tcPr>
            <w:tcW w:w="622" w:type="pct"/>
            <w:vMerge/>
            <w:shd w:val="clear" w:color="auto" w:fill="auto"/>
            <w:vAlign w:val="center"/>
            <w:hideMark/>
          </w:tcPr>
          <w:p w14:paraId="628459BC" w14:textId="77777777" w:rsidR="00A75D2C" w:rsidRPr="00A75D2C" w:rsidRDefault="00A75D2C" w:rsidP="00AF24B8">
            <w:pPr>
              <w:spacing w:before="40" w:after="40" w:line="240" w:lineRule="auto"/>
              <w:jc w:val="left"/>
              <w:rPr>
                <w:rFonts w:eastAsia="Times New Roman" w:cs="Arial"/>
                <w:b/>
                <w:bCs/>
                <w:sz w:val="16"/>
                <w:szCs w:val="16"/>
                <w:lang w:eastAsia="pl-PL"/>
              </w:rPr>
            </w:pPr>
          </w:p>
        </w:tc>
      </w:tr>
      <w:tr w:rsidR="00A75D2C" w:rsidRPr="00AF24B8" w14:paraId="09AE309B" w14:textId="77777777" w:rsidTr="00AF24B8">
        <w:trPr>
          <w:trHeight w:val="56"/>
          <w:jc w:val="center"/>
        </w:trPr>
        <w:tc>
          <w:tcPr>
            <w:tcW w:w="282" w:type="pct"/>
            <w:shd w:val="clear" w:color="auto" w:fill="auto"/>
            <w:noWrap/>
            <w:vAlign w:val="center"/>
            <w:hideMark/>
          </w:tcPr>
          <w:p w14:paraId="073CB6BA"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w:t>
            </w:r>
          </w:p>
        </w:tc>
        <w:tc>
          <w:tcPr>
            <w:tcW w:w="1019" w:type="pct"/>
            <w:shd w:val="clear" w:color="auto" w:fill="auto"/>
            <w:vAlign w:val="center"/>
            <w:hideMark/>
          </w:tcPr>
          <w:p w14:paraId="3F3AA907" w14:textId="77777777" w:rsidR="00A75D2C" w:rsidRPr="00A75D2C" w:rsidRDefault="00A75D2C" w:rsidP="00AF24B8">
            <w:pPr>
              <w:spacing w:before="40" w:after="40" w:line="240" w:lineRule="auto"/>
              <w:jc w:val="left"/>
              <w:rPr>
                <w:rFonts w:eastAsia="Times New Roman" w:cs="Arial"/>
                <w:sz w:val="16"/>
                <w:szCs w:val="16"/>
                <w:lang w:eastAsia="pl-PL"/>
              </w:rPr>
            </w:pPr>
            <w:r w:rsidRPr="00A75D2C">
              <w:rPr>
                <w:rFonts w:eastAsia="Times New Roman" w:cs="Arial"/>
                <w:sz w:val="16"/>
                <w:szCs w:val="16"/>
                <w:lang w:eastAsia="pl-PL"/>
              </w:rPr>
              <w:t>Dwutlenek siarki [SO</w:t>
            </w:r>
            <w:r w:rsidRPr="00A75D2C">
              <w:rPr>
                <w:rFonts w:eastAsia="Times New Roman" w:cs="Arial"/>
                <w:sz w:val="16"/>
                <w:szCs w:val="16"/>
                <w:vertAlign w:val="subscript"/>
                <w:lang w:eastAsia="pl-PL"/>
              </w:rPr>
              <w:t>2</w:t>
            </w:r>
            <w:r w:rsidRPr="00A75D2C">
              <w:rPr>
                <w:rFonts w:eastAsia="Times New Roman" w:cs="Arial"/>
                <w:sz w:val="16"/>
                <w:szCs w:val="16"/>
                <w:lang w:eastAsia="pl-PL"/>
              </w:rPr>
              <w:t>]</w:t>
            </w:r>
          </w:p>
        </w:tc>
        <w:tc>
          <w:tcPr>
            <w:tcW w:w="384" w:type="pct"/>
            <w:shd w:val="clear" w:color="auto" w:fill="auto"/>
            <w:vAlign w:val="center"/>
            <w:hideMark/>
          </w:tcPr>
          <w:p w14:paraId="487358DE"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75" w:type="pct"/>
            <w:shd w:val="clear" w:color="auto" w:fill="auto"/>
            <w:vAlign w:val="center"/>
            <w:hideMark/>
          </w:tcPr>
          <w:p w14:paraId="0C252900"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13 189,59</w:t>
            </w:r>
          </w:p>
        </w:tc>
        <w:tc>
          <w:tcPr>
            <w:tcW w:w="384" w:type="pct"/>
            <w:shd w:val="clear" w:color="auto" w:fill="auto"/>
            <w:vAlign w:val="center"/>
            <w:hideMark/>
          </w:tcPr>
          <w:p w14:paraId="08A28B24"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8" w:type="pct"/>
            <w:shd w:val="clear" w:color="auto" w:fill="auto"/>
            <w:noWrap/>
            <w:vAlign w:val="center"/>
            <w:hideMark/>
          </w:tcPr>
          <w:p w14:paraId="5EC0A903"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9,40</w:t>
            </w:r>
          </w:p>
        </w:tc>
        <w:tc>
          <w:tcPr>
            <w:tcW w:w="384" w:type="pct"/>
            <w:shd w:val="clear" w:color="auto" w:fill="auto"/>
            <w:vAlign w:val="center"/>
            <w:hideMark/>
          </w:tcPr>
          <w:p w14:paraId="2020B621"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2" w:type="pct"/>
            <w:shd w:val="clear" w:color="auto" w:fill="auto"/>
            <w:noWrap/>
            <w:vAlign w:val="center"/>
            <w:hideMark/>
          </w:tcPr>
          <w:p w14:paraId="21F7C1E5"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13 180,19</w:t>
            </w:r>
          </w:p>
        </w:tc>
        <w:tc>
          <w:tcPr>
            <w:tcW w:w="622" w:type="pct"/>
            <w:shd w:val="clear" w:color="auto" w:fill="auto"/>
            <w:noWrap/>
            <w:vAlign w:val="center"/>
            <w:hideMark/>
          </w:tcPr>
          <w:p w14:paraId="38D6209E"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99,93</w:t>
            </w:r>
          </w:p>
        </w:tc>
      </w:tr>
      <w:tr w:rsidR="00A75D2C" w:rsidRPr="00AF24B8" w14:paraId="45BFD949" w14:textId="77777777" w:rsidTr="00AF24B8">
        <w:trPr>
          <w:trHeight w:val="56"/>
          <w:jc w:val="center"/>
        </w:trPr>
        <w:tc>
          <w:tcPr>
            <w:tcW w:w="282" w:type="pct"/>
            <w:shd w:val="clear" w:color="auto" w:fill="auto"/>
            <w:noWrap/>
            <w:vAlign w:val="center"/>
            <w:hideMark/>
          </w:tcPr>
          <w:p w14:paraId="7A8B70AA"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2.</w:t>
            </w:r>
          </w:p>
        </w:tc>
        <w:tc>
          <w:tcPr>
            <w:tcW w:w="1019" w:type="pct"/>
            <w:shd w:val="clear" w:color="auto" w:fill="auto"/>
            <w:vAlign w:val="center"/>
            <w:hideMark/>
          </w:tcPr>
          <w:p w14:paraId="526E191A" w14:textId="77777777" w:rsidR="00A75D2C" w:rsidRPr="00A75D2C" w:rsidRDefault="00A75D2C" w:rsidP="00AF24B8">
            <w:pPr>
              <w:spacing w:before="40" w:after="40" w:line="240" w:lineRule="auto"/>
              <w:jc w:val="left"/>
              <w:rPr>
                <w:rFonts w:eastAsia="Times New Roman" w:cs="Arial"/>
                <w:sz w:val="16"/>
                <w:szCs w:val="16"/>
                <w:lang w:eastAsia="pl-PL"/>
              </w:rPr>
            </w:pPr>
            <w:r w:rsidRPr="00A75D2C">
              <w:rPr>
                <w:rFonts w:eastAsia="Times New Roman" w:cs="Arial"/>
                <w:sz w:val="16"/>
                <w:szCs w:val="16"/>
                <w:lang w:eastAsia="pl-PL"/>
              </w:rPr>
              <w:t>Tlenki azotu [NO</w:t>
            </w:r>
            <w:r w:rsidRPr="00A75D2C">
              <w:rPr>
                <w:rFonts w:eastAsia="Times New Roman" w:cs="Arial"/>
                <w:sz w:val="16"/>
                <w:szCs w:val="16"/>
                <w:vertAlign w:val="subscript"/>
                <w:lang w:eastAsia="pl-PL"/>
              </w:rPr>
              <w:t>x</w:t>
            </w:r>
            <w:r w:rsidRPr="00A75D2C">
              <w:rPr>
                <w:rFonts w:eastAsia="Times New Roman" w:cs="Arial"/>
                <w:sz w:val="16"/>
                <w:szCs w:val="16"/>
                <w:lang w:eastAsia="pl-PL"/>
              </w:rPr>
              <w:t>]</w:t>
            </w:r>
          </w:p>
        </w:tc>
        <w:tc>
          <w:tcPr>
            <w:tcW w:w="384" w:type="pct"/>
            <w:shd w:val="clear" w:color="auto" w:fill="auto"/>
            <w:vAlign w:val="center"/>
            <w:hideMark/>
          </w:tcPr>
          <w:p w14:paraId="64C5D149"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75" w:type="pct"/>
            <w:shd w:val="clear" w:color="auto" w:fill="auto"/>
            <w:vAlign w:val="center"/>
            <w:hideMark/>
          </w:tcPr>
          <w:p w14:paraId="13FACB5E"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1 030,44</w:t>
            </w:r>
          </w:p>
        </w:tc>
        <w:tc>
          <w:tcPr>
            <w:tcW w:w="384" w:type="pct"/>
            <w:shd w:val="clear" w:color="auto" w:fill="auto"/>
            <w:vAlign w:val="center"/>
            <w:hideMark/>
          </w:tcPr>
          <w:p w14:paraId="17589391"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8" w:type="pct"/>
            <w:shd w:val="clear" w:color="auto" w:fill="auto"/>
            <w:noWrap/>
            <w:vAlign w:val="center"/>
            <w:hideMark/>
          </w:tcPr>
          <w:p w14:paraId="3C21E0EA"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1 203,13</w:t>
            </w:r>
          </w:p>
        </w:tc>
        <w:tc>
          <w:tcPr>
            <w:tcW w:w="384" w:type="pct"/>
            <w:shd w:val="clear" w:color="auto" w:fill="auto"/>
            <w:vAlign w:val="center"/>
            <w:hideMark/>
          </w:tcPr>
          <w:p w14:paraId="7ABE5688"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2" w:type="pct"/>
            <w:shd w:val="clear" w:color="auto" w:fill="auto"/>
            <w:noWrap/>
            <w:vAlign w:val="center"/>
            <w:hideMark/>
          </w:tcPr>
          <w:p w14:paraId="730AA454"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-172,69</w:t>
            </w:r>
          </w:p>
        </w:tc>
        <w:tc>
          <w:tcPr>
            <w:tcW w:w="622" w:type="pct"/>
            <w:shd w:val="clear" w:color="auto" w:fill="auto"/>
            <w:noWrap/>
            <w:vAlign w:val="center"/>
            <w:hideMark/>
          </w:tcPr>
          <w:p w14:paraId="7A4F0D58"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-16,76</w:t>
            </w:r>
          </w:p>
        </w:tc>
      </w:tr>
      <w:tr w:rsidR="00A75D2C" w:rsidRPr="00AF24B8" w14:paraId="3A8A8CCB" w14:textId="77777777" w:rsidTr="00AF24B8">
        <w:trPr>
          <w:trHeight w:val="56"/>
          <w:jc w:val="center"/>
        </w:trPr>
        <w:tc>
          <w:tcPr>
            <w:tcW w:w="282" w:type="pct"/>
            <w:shd w:val="clear" w:color="auto" w:fill="auto"/>
            <w:noWrap/>
            <w:vAlign w:val="center"/>
            <w:hideMark/>
          </w:tcPr>
          <w:p w14:paraId="6BFFAA25"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3.</w:t>
            </w:r>
          </w:p>
        </w:tc>
        <w:tc>
          <w:tcPr>
            <w:tcW w:w="1019" w:type="pct"/>
            <w:shd w:val="clear" w:color="auto" w:fill="auto"/>
            <w:vAlign w:val="center"/>
            <w:hideMark/>
          </w:tcPr>
          <w:p w14:paraId="4A2F4B78" w14:textId="77777777" w:rsidR="00A75D2C" w:rsidRPr="00A75D2C" w:rsidRDefault="00A75D2C" w:rsidP="00AF24B8">
            <w:pPr>
              <w:spacing w:before="40" w:after="40" w:line="240" w:lineRule="auto"/>
              <w:jc w:val="left"/>
              <w:rPr>
                <w:rFonts w:eastAsia="Times New Roman" w:cs="Arial"/>
                <w:sz w:val="16"/>
                <w:szCs w:val="16"/>
                <w:lang w:eastAsia="pl-PL"/>
              </w:rPr>
            </w:pPr>
            <w:r w:rsidRPr="00A75D2C">
              <w:rPr>
                <w:rFonts w:eastAsia="Times New Roman" w:cs="Arial"/>
                <w:sz w:val="16"/>
                <w:szCs w:val="16"/>
                <w:lang w:eastAsia="pl-PL"/>
              </w:rPr>
              <w:t>Tlenek węgla [CO]</w:t>
            </w:r>
          </w:p>
        </w:tc>
        <w:tc>
          <w:tcPr>
            <w:tcW w:w="384" w:type="pct"/>
            <w:shd w:val="clear" w:color="auto" w:fill="auto"/>
            <w:vAlign w:val="center"/>
            <w:hideMark/>
          </w:tcPr>
          <w:p w14:paraId="136F2884"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75" w:type="pct"/>
            <w:shd w:val="clear" w:color="auto" w:fill="auto"/>
            <w:vAlign w:val="center"/>
            <w:hideMark/>
          </w:tcPr>
          <w:p w14:paraId="2A721557"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103 043,67</w:t>
            </w:r>
          </w:p>
        </w:tc>
        <w:tc>
          <w:tcPr>
            <w:tcW w:w="384" w:type="pct"/>
            <w:shd w:val="clear" w:color="auto" w:fill="auto"/>
            <w:vAlign w:val="center"/>
            <w:hideMark/>
          </w:tcPr>
          <w:p w14:paraId="75A965B9"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8" w:type="pct"/>
            <w:shd w:val="clear" w:color="auto" w:fill="auto"/>
            <w:noWrap/>
            <w:vAlign w:val="center"/>
            <w:hideMark/>
          </w:tcPr>
          <w:p w14:paraId="7EB0501B"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338,38</w:t>
            </w:r>
          </w:p>
        </w:tc>
        <w:tc>
          <w:tcPr>
            <w:tcW w:w="384" w:type="pct"/>
            <w:shd w:val="clear" w:color="auto" w:fill="auto"/>
            <w:vAlign w:val="center"/>
            <w:hideMark/>
          </w:tcPr>
          <w:p w14:paraId="4CFE1D36"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2" w:type="pct"/>
            <w:shd w:val="clear" w:color="auto" w:fill="auto"/>
            <w:noWrap/>
            <w:vAlign w:val="center"/>
            <w:hideMark/>
          </w:tcPr>
          <w:p w14:paraId="4BB36EC4"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102 705,29</w:t>
            </w:r>
          </w:p>
        </w:tc>
        <w:tc>
          <w:tcPr>
            <w:tcW w:w="622" w:type="pct"/>
            <w:shd w:val="clear" w:color="auto" w:fill="auto"/>
            <w:noWrap/>
            <w:vAlign w:val="center"/>
            <w:hideMark/>
          </w:tcPr>
          <w:p w14:paraId="3DAD405A"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99,67</w:t>
            </w:r>
          </w:p>
        </w:tc>
      </w:tr>
      <w:tr w:rsidR="00A75D2C" w:rsidRPr="00AF24B8" w14:paraId="1FB38E28" w14:textId="77777777" w:rsidTr="00AF24B8">
        <w:trPr>
          <w:trHeight w:val="56"/>
          <w:jc w:val="center"/>
        </w:trPr>
        <w:tc>
          <w:tcPr>
            <w:tcW w:w="282" w:type="pct"/>
            <w:shd w:val="clear" w:color="auto" w:fill="auto"/>
            <w:noWrap/>
            <w:vAlign w:val="center"/>
            <w:hideMark/>
          </w:tcPr>
          <w:p w14:paraId="70482840"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4.</w:t>
            </w:r>
          </w:p>
        </w:tc>
        <w:tc>
          <w:tcPr>
            <w:tcW w:w="1019" w:type="pct"/>
            <w:shd w:val="clear" w:color="auto" w:fill="auto"/>
            <w:vAlign w:val="center"/>
            <w:hideMark/>
          </w:tcPr>
          <w:p w14:paraId="1B3D1DA8" w14:textId="77777777" w:rsidR="00A75D2C" w:rsidRPr="00A75D2C" w:rsidRDefault="00A75D2C" w:rsidP="00AF24B8">
            <w:pPr>
              <w:spacing w:before="40" w:after="40" w:line="240" w:lineRule="auto"/>
              <w:jc w:val="left"/>
              <w:rPr>
                <w:rFonts w:eastAsia="Times New Roman" w:cs="Arial"/>
                <w:sz w:val="16"/>
                <w:szCs w:val="16"/>
                <w:lang w:eastAsia="pl-PL"/>
              </w:rPr>
            </w:pPr>
            <w:r w:rsidRPr="00A75D2C">
              <w:rPr>
                <w:rFonts w:eastAsia="Times New Roman" w:cs="Arial"/>
                <w:sz w:val="16"/>
                <w:szCs w:val="16"/>
                <w:lang w:eastAsia="pl-PL"/>
              </w:rPr>
              <w:t>Dwutlenek węgla [CO</w:t>
            </w:r>
            <w:r w:rsidRPr="00A75D2C">
              <w:rPr>
                <w:rFonts w:eastAsia="Times New Roman" w:cs="Arial"/>
                <w:sz w:val="16"/>
                <w:szCs w:val="16"/>
                <w:vertAlign w:val="subscript"/>
                <w:lang w:eastAsia="pl-PL"/>
              </w:rPr>
              <w:t>2</w:t>
            </w:r>
            <w:r w:rsidRPr="00A75D2C">
              <w:rPr>
                <w:rFonts w:eastAsia="Times New Roman" w:cs="Arial"/>
                <w:sz w:val="16"/>
                <w:szCs w:val="16"/>
                <w:lang w:eastAsia="pl-PL"/>
              </w:rPr>
              <w:t>]</w:t>
            </w:r>
          </w:p>
        </w:tc>
        <w:tc>
          <w:tcPr>
            <w:tcW w:w="384" w:type="pct"/>
            <w:shd w:val="clear" w:color="auto" w:fill="auto"/>
            <w:vAlign w:val="center"/>
            <w:hideMark/>
          </w:tcPr>
          <w:p w14:paraId="12A779FF"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75" w:type="pct"/>
            <w:shd w:val="clear" w:color="auto" w:fill="auto"/>
            <w:vAlign w:val="center"/>
            <w:hideMark/>
          </w:tcPr>
          <w:p w14:paraId="3DFFD572"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2 212 659,20</w:t>
            </w:r>
          </w:p>
        </w:tc>
        <w:tc>
          <w:tcPr>
            <w:tcW w:w="384" w:type="pct"/>
            <w:shd w:val="clear" w:color="auto" w:fill="auto"/>
            <w:vAlign w:val="center"/>
            <w:hideMark/>
          </w:tcPr>
          <w:p w14:paraId="1AAC5DE5"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8" w:type="pct"/>
            <w:shd w:val="clear" w:color="auto" w:fill="auto"/>
            <w:noWrap/>
            <w:vAlign w:val="center"/>
            <w:hideMark/>
          </w:tcPr>
          <w:p w14:paraId="619AC7BF"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1 914 132,00</w:t>
            </w:r>
          </w:p>
        </w:tc>
        <w:tc>
          <w:tcPr>
            <w:tcW w:w="384" w:type="pct"/>
            <w:shd w:val="clear" w:color="auto" w:fill="auto"/>
            <w:vAlign w:val="center"/>
            <w:hideMark/>
          </w:tcPr>
          <w:p w14:paraId="09EDD503"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2" w:type="pct"/>
            <w:shd w:val="clear" w:color="auto" w:fill="auto"/>
            <w:noWrap/>
            <w:vAlign w:val="center"/>
            <w:hideMark/>
          </w:tcPr>
          <w:p w14:paraId="041199C7"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298 527,20</w:t>
            </w:r>
          </w:p>
        </w:tc>
        <w:tc>
          <w:tcPr>
            <w:tcW w:w="622" w:type="pct"/>
            <w:shd w:val="clear" w:color="auto" w:fill="auto"/>
            <w:noWrap/>
            <w:vAlign w:val="center"/>
            <w:hideMark/>
          </w:tcPr>
          <w:p w14:paraId="324517EC"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13,49</w:t>
            </w:r>
          </w:p>
        </w:tc>
      </w:tr>
      <w:tr w:rsidR="00A75D2C" w:rsidRPr="00AF24B8" w14:paraId="64DE6EC4" w14:textId="77777777" w:rsidTr="00AF24B8">
        <w:trPr>
          <w:trHeight w:val="56"/>
          <w:jc w:val="center"/>
        </w:trPr>
        <w:tc>
          <w:tcPr>
            <w:tcW w:w="282" w:type="pct"/>
            <w:shd w:val="clear" w:color="auto" w:fill="auto"/>
            <w:noWrap/>
            <w:vAlign w:val="center"/>
            <w:hideMark/>
          </w:tcPr>
          <w:p w14:paraId="46614AB4"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5.</w:t>
            </w:r>
          </w:p>
        </w:tc>
        <w:tc>
          <w:tcPr>
            <w:tcW w:w="1019" w:type="pct"/>
            <w:shd w:val="clear" w:color="auto" w:fill="auto"/>
            <w:vAlign w:val="center"/>
            <w:hideMark/>
          </w:tcPr>
          <w:p w14:paraId="1D7BC1BF" w14:textId="77777777" w:rsidR="00A75D2C" w:rsidRPr="00A75D2C" w:rsidRDefault="00A75D2C" w:rsidP="00AF24B8">
            <w:pPr>
              <w:spacing w:before="40" w:after="40" w:line="240" w:lineRule="auto"/>
              <w:jc w:val="left"/>
              <w:rPr>
                <w:rFonts w:eastAsia="Times New Roman" w:cs="Arial"/>
                <w:sz w:val="16"/>
                <w:szCs w:val="16"/>
                <w:lang w:eastAsia="pl-PL"/>
              </w:rPr>
            </w:pPr>
            <w:r w:rsidRPr="00A75D2C">
              <w:rPr>
                <w:rFonts w:eastAsia="Times New Roman" w:cs="Arial"/>
                <w:sz w:val="16"/>
                <w:szCs w:val="16"/>
                <w:lang w:eastAsia="pl-PL"/>
              </w:rPr>
              <w:t>Pył</w:t>
            </w:r>
          </w:p>
        </w:tc>
        <w:tc>
          <w:tcPr>
            <w:tcW w:w="384" w:type="pct"/>
            <w:shd w:val="clear" w:color="auto" w:fill="auto"/>
            <w:vAlign w:val="center"/>
            <w:hideMark/>
          </w:tcPr>
          <w:p w14:paraId="2FC47482"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75" w:type="pct"/>
            <w:shd w:val="clear" w:color="auto" w:fill="auto"/>
            <w:vAlign w:val="center"/>
            <w:hideMark/>
          </w:tcPr>
          <w:p w14:paraId="1EB67AF1"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23 184,83</w:t>
            </w:r>
          </w:p>
        </w:tc>
        <w:tc>
          <w:tcPr>
            <w:tcW w:w="384" w:type="pct"/>
            <w:shd w:val="clear" w:color="auto" w:fill="auto"/>
            <w:vAlign w:val="center"/>
            <w:hideMark/>
          </w:tcPr>
          <w:p w14:paraId="59972F9D"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8" w:type="pct"/>
            <w:shd w:val="clear" w:color="auto" w:fill="auto"/>
            <w:noWrap/>
            <w:vAlign w:val="center"/>
            <w:hideMark/>
          </w:tcPr>
          <w:p w14:paraId="180A7F7E"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14,10</w:t>
            </w:r>
          </w:p>
        </w:tc>
        <w:tc>
          <w:tcPr>
            <w:tcW w:w="384" w:type="pct"/>
            <w:shd w:val="clear" w:color="auto" w:fill="auto"/>
            <w:vAlign w:val="center"/>
            <w:hideMark/>
          </w:tcPr>
          <w:p w14:paraId="65C9B600"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2" w:type="pct"/>
            <w:shd w:val="clear" w:color="auto" w:fill="auto"/>
            <w:noWrap/>
            <w:vAlign w:val="center"/>
            <w:hideMark/>
          </w:tcPr>
          <w:p w14:paraId="065804CE"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23 170,73</w:t>
            </w:r>
          </w:p>
        </w:tc>
        <w:tc>
          <w:tcPr>
            <w:tcW w:w="622" w:type="pct"/>
            <w:shd w:val="clear" w:color="auto" w:fill="auto"/>
            <w:noWrap/>
            <w:vAlign w:val="center"/>
            <w:hideMark/>
          </w:tcPr>
          <w:p w14:paraId="79BD0E67"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99,94</w:t>
            </w:r>
          </w:p>
        </w:tc>
      </w:tr>
      <w:tr w:rsidR="00A75D2C" w:rsidRPr="00AF24B8" w14:paraId="07B09422" w14:textId="77777777" w:rsidTr="00AF24B8">
        <w:trPr>
          <w:trHeight w:val="56"/>
          <w:jc w:val="center"/>
        </w:trPr>
        <w:tc>
          <w:tcPr>
            <w:tcW w:w="282" w:type="pct"/>
            <w:shd w:val="clear" w:color="auto" w:fill="auto"/>
            <w:noWrap/>
            <w:vAlign w:val="center"/>
            <w:hideMark/>
          </w:tcPr>
          <w:p w14:paraId="444C3E07"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6.</w:t>
            </w:r>
          </w:p>
        </w:tc>
        <w:tc>
          <w:tcPr>
            <w:tcW w:w="1019" w:type="pct"/>
            <w:shd w:val="clear" w:color="auto" w:fill="auto"/>
            <w:vAlign w:val="center"/>
            <w:hideMark/>
          </w:tcPr>
          <w:p w14:paraId="3BF470CE" w14:textId="77777777" w:rsidR="00A75D2C" w:rsidRPr="00A75D2C" w:rsidRDefault="00A75D2C" w:rsidP="00AF24B8">
            <w:pPr>
              <w:spacing w:before="40" w:after="40" w:line="240" w:lineRule="auto"/>
              <w:jc w:val="left"/>
              <w:rPr>
                <w:rFonts w:eastAsia="Times New Roman" w:cs="Arial"/>
                <w:sz w:val="16"/>
                <w:szCs w:val="16"/>
                <w:lang w:eastAsia="pl-PL"/>
              </w:rPr>
            </w:pPr>
            <w:r w:rsidRPr="00A75D2C">
              <w:rPr>
                <w:rFonts w:eastAsia="Times New Roman" w:cs="Arial"/>
                <w:sz w:val="16"/>
                <w:szCs w:val="16"/>
                <w:lang w:eastAsia="pl-PL"/>
              </w:rPr>
              <w:t>Benzo-alfa-piren</w:t>
            </w:r>
          </w:p>
        </w:tc>
        <w:tc>
          <w:tcPr>
            <w:tcW w:w="384" w:type="pct"/>
            <w:shd w:val="clear" w:color="auto" w:fill="auto"/>
            <w:vAlign w:val="center"/>
            <w:hideMark/>
          </w:tcPr>
          <w:p w14:paraId="2B9855A5"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75" w:type="pct"/>
            <w:shd w:val="clear" w:color="auto" w:fill="auto"/>
            <w:vAlign w:val="center"/>
            <w:hideMark/>
          </w:tcPr>
          <w:p w14:paraId="0E1A675F"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20,61</w:t>
            </w:r>
          </w:p>
        </w:tc>
        <w:tc>
          <w:tcPr>
            <w:tcW w:w="384" w:type="pct"/>
            <w:shd w:val="clear" w:color="auto" w:fill="auto"/>
            <w:vAlign w:val="center"/>
            <w:hideMark/>
          </w:tcPr>
          <w:p w14:paraId="25FC657B"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8" w:type="pct"/>
            <w:shd w:val="clear" w:color="auto" w:fill="auto"/>
            <w:noWrap/>
            <w:vAlign w:val="center"/>
            <w:hideMark/>
          </w:tcPr>
          <w:p w14:paraId="5ECDDB7A"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0,00</w:t>
            </w:r>
          </w:p>
        </w:tc>
        <w:tc>
          <w:tcPr>
            <w:tcW w:w="384" w:type="pct"/>
            <w:shd w:val="clear" w:color="auto" w:fill="auto"/>
            <w:vAlign w:val="center"/>
            <w:hideMark/>
          </w:tcPr>
          <w:p w14:paraId="1A69AF37"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kg/rok</w:t>
            </w:r>
          </w:p>
        </w:tc>
        <w:tc>
          <w:tcPr>
            <w:tcW w:w="622" w:type="pct"/>
            <w:shd w:val="clear" w:color="auto" w:fill="auto"/>
            <w:noWrap/>
            <w:vAlign w:val="center"/>
            <w:hideMark/>
          </w:tcPr>
          <w:p w14:paraId="637386ED"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20,61</w:t>
            </w:r>
          </w:p>
        </w:tc>
        <w:tc>
          <w:tcPr>
            <w:tcW w:w="622" w:type="pct"/>
            <w:shd w:val="clear" w:color="auto" w:fill="auto"/>
            <w:noWrap/>
            <w:vAlign w:val="center"/>
            <w:hideMark/>
          </w:tcPr>
          <w:p w14:paraId="620C29E8" w14:textId="77777777" w:rsidR="00A75D2C" w:rsidRPr="00A75D2C" w:rsidRDefault="00A75D2C" w:rsidP="00AF24B8">
            <w:pPr>
              <w:spacing w:before="40" w:after="40" w:line="240" w:lineRule="auto"/>
              <w:jc w:val="center"/>
              <w:rPr>
                <w:rFonts w:eastAsia="Times New Roman" w:cs="Arial"/>
                <w:sz w:val="16"/>
                <w:szCs w:val="16"/>
                <w:lang w:eastAsia="pl-PL"/>
              </w:rPr>
            </w:pPr>
            <w:r w:rsidRPr="00A75D2C">
              <w:rPr>
                <w:rFonts w:eastAsia="Times New Roman" w:cs="Arial"/>
                <w:sz w:val="16"/>
                <w:szCs w:val="16"/>
                <w:lang w:eastAsia="pl-PL"/>
              </w:rPr>
              <w:t>100,00</w:t>
            </w:r>
          </w:p>
        </w:tc>
      </w:tr>
    </w:tbl>
    <w:p w14:paraId="1C2F9094" w14:textId="77777777" w:rsidR="00A75D2C" w:rsidRDefault="00A75D2C" w:rsidP="00A75D2C">
      <w:pPr>
        <w:pStyle w:val="rdo"/>
      </w:pPr>
      <w:r>
        <w:t>Źródło: opracowanie własne</w:t>
      </w:r>
    </w:p>
    <w:p w14:paraId="67CA4864" w14:textId="77777777" w:rsidR="00CD6100" w:rsidRPr="00F9397E" w:rsidRDefault="00CD6100" w:rsidP="00DC2A70">
      <w:pPr>
        <w:sectPr w:rsidR="00CD6100" w:rsidRPr="00F9397E" w:rsidSect="00485F56">
          <w:pgSz w:w="11906" w:h="16838"/>
          <w:pgMar w:top="1440" w:right="1440" w:bottom="1440" w:left="1800" w:header="708" w:footer="708" w:gutter="0"/>
          <w:cols w:space="708"/>
          <w:docGrid w:linePitch="360"/>
        </w:sectPr>
      </w:pPr>
    </w:p>
    <w:p w14:paraId="5648213C" w14:textId="77777777" w:rsidR="00EE561C" w:rsidRDefault="00EE561C" w:rsidP="00DC2A70">
      <w:bookmarkStart w:id="94" w:name="_Toc324874203"/>
      <w:bookmarkStart w:id="95" w:name="_Ref330124569"/>
      <w:r>
        <w:t>Jak wynika z przedstawionych zestawień, wprowadzenie zmian skutkować będzie ograniczeniem em</w:t>
      </w:r>
      <w:r w:rsidR="004466FA">
        <w:t>isji pyłowo-gazowej dla wszystkich rodzajów.</w:t>
      </w:r>
    </w:p>
    <w:p w14:paraId="282FCCC5" w14:textId="77777777" w:rsidR="00EE561C" w:rsidRPr="00EE561C" w:rsidRDefault="005D4AFD" w:rsidP="00DC2A70">
      <w:r>
        <w:t xml:space="preserve">Wdrożenie programu spowoduje istotną redukcję emisji zanieczyszczeń pochodzącą z grupy </w:t>
      </w:r>
      <w:r w:rsidR="004466FA">
        <w:t xml:space="preserve">od 20 do 200 </w:t>
      </w:r>
      <w:r>
        <w:t>budynków mieszkalnych, zwłaszcza w odniesieniu do pyłu oraz benzo</w:t>
      </w:r>
      <w:r w:rsidRPr="005D4AFD">
        <w:t>-</w:t>
      </w:r>
      <w:r w:rsidRPr="005D4AFD">
        <w:rPr>
          <w:rFonts w:ascii="Times New Roman" w:hAnsi="Times New Roman"/>
        </w:rPr>
        <w:t>α</w:t>
      </w:r>
      <w:r w:rsidRPr="005D4AFD">
        <w:t>-piren</w:t>
      </w:r>
      <w:r>
        <w:t xml:space="preserve">u (tj. zanieczyszczeń klasyfikujących strefę bielsko-żywiecką do grupy C z uwagi na ochronę zdrowia ludzkiego, zgodnie z opracowanym POP). </w:t>
      </w:r>
    </w:p>
    <w:bookmarkEnd w:id="94"/>
    <w:bookmarkEnd w:id="95"/>
    <w:p w14:paraId="4CCF7077" w14:textId="77777777" w:rsidR="00AC5A6E" w:rsidRDefault="00AC5A6E" w:rsidP="00DC2A70">
      <w:pPr>
        <w:sectPr w:rsidR="00AC5A6E" w:rsidSect="008F0F2F">
          <w:pgSz w:w="11906" w:h="16838"/>
          <w:pgMar w:top="1440" w:right="1440" w:bottom="1440" w:left="1800" w:header="708" w:footer="708" w:gutter="0"/>
          <w:cols w:space="708"/>
          <w:docGrid w:linePitch="360"/>
        </w:sectPr>
      </w:pPr>
    </w:p>
    <w:p w14:paraId="4D1A6956" w14:textId="77777777" w:rsidR="00CD6100" w:rsidRDefault="00307F6B" w:rsidP="00DC2A70">
      <w:pPr>
        <w:pStyle w:val="Nagwek1"/>
      </w:pPr>
      <w:bookmarkStart w:id="96" w:name="_Toc350700904"/>
      <w:r>
        <w:t>Koszty wdrażania programu i źródła jego finansowania</w:t>
      </w:r>
      <w:bookmarkEnd w:id="96"/>
    </w:p>
    <w:p w14:paraId="0947D57F" w14:textId="77777777" w:rsidR="00CD6100" w:rsidRDefault="00CD6100" w:rsidP="00767FA5">
      <w:pPr>
        <w:pStyle w:val="Nagwek2"/>
      </w:pPr>
      <w:bookmarkStart w:id="97" w:name="_Toc324874205"/>
      <w:bookmarkStart w:id="98" w:name="_Toc350700905"/>
      <w:r>
        <w:t>Nakłady inwestycyjne</w:t>
      </w:r>
      <w:bookmarkEnd w:id="97"/>
      <w:bookmarkEnd w:id="98"/>
    </w:p>
    <w:p w14:paraId="23D62708" w14:textId="77777777" w:rsidR="00CD6100" w:rsidRDefault="00CD6100" w:rsidP="00DC2A70">
      <w:r>
        <w:t>Osiągnięcie zakładanych efektów rzeczowych wiąże się z koniecznością poniesienia wydatków inwestycyjnych przez właścicieli budynków.</w:t>
      </w:r>
    </w:p>
    <w:p w14:paraId="69A412BA" w14:textId="77777777" w:rsidR="005C5A13" w:rsidRDefault="00CD6100" w:rsidP="00AF49B1">
      <w:r>
        <w:t xml:space="preserve">Rynek urządzeń grzewczych charakteryzuje się dużą rozpiętością cenową. Mając zatem na uwadze możliwości finansowe Gminy </w:t>
      </w:r>
      <w:r w:rsidR="000D4FCD">
        <w:t>Czechowice-Dziedzice</w:t>
      </w:r>
      <w:r>
        <w:t xml:space="preserve">, jako podstawę do analizy ekonomicznej przyjęto kwotę limitową wydatków kwalifikowanych. Oznacza to, że </w:t>
      </w:r>
      <w:r w:rsidR="005C5A13">
        <w:t>podstawą do obliczenia kwoty wsparcia będą wydatki faktycznie poniesione przez mieszkańców, nie więcej jednak niż wskazany próg kwotowy.</w:t>
      </w:r>
      <w:r w:rsidR="00D66E8B">
        <w:t xml:space="preserve"> </w:t>
      </w:r>
    </w:p>
    <w:tbl>
      <w:tblPr>
        <w:tblW w:w="0" w:type="auto"/>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8806"/>
      </w:tblGrid>
      <w:tr w:rsidR="00AF49B1" w:rsidRPr="00AF49B1" w14:paraId="0B8CFEDB" w14:textId="77777777" w:rsidTr="00AF24B8">
        <w:tc>
          <w:tcPr>
            <w:tcW w:w="8806" w:type="dxa"/>
            <w:shd w:val="clear" w:color="auto" w:fill="96C005"/>
            <w:vAlign w:val="center"/>
          </w:tcPr>
          <w:p w14:paraId="566F6BF2" w14:textId="77777777" w:rsidR="00AF49B1" w:rsidRPr="00AF24B8" w:rsidRDefault="00AF49B1" w:rsidP="00AF24B8">
            <w:pPr>
              <w:rPr>
                <w:b/>
                <w:sz w:val="16"/>
              </w:rPr>
            </w:pPr>
            <w:r w:rsidRPr="00AF24B8">
              <w:rPr>
                <w:b/>
                <w:sz w:val="16"/>
              </w:rPr>
              <w:t xml:space="preserve">Limit wydatków inwestycyjnych na realizację zadania polegającego na wymianie istniejącego źródła ciepła na paliwo stałe na nowe źródło, opalane gazem ziemnym wynosi </w:t>
            </w:r>
            <w:r w:rsidRPr="00AF24B8">
              <w:rPr>
                <w:b/>
                <w:sz w:val="18"/>
              </w:rPr>
              <w:t>10 000 zł.</w:t>
            </w:r>
          </w:p>
        </w:tc>
      </w:tr>
    </w:tbl>
    <w:p w14:paraId="3B19C62A" w14:textId="77777777" w:rsidR="005C5A13" w:rsidRDefault="0057338C" w:rsidP="00DC2A70">
      <w:r>
        <w:t>W przypadku</w:t>
      </w:r>
      <w:r w:rsidR="0041176A">
        <w:t xml:space="preserve"> wyboru droższego niż wyznaczony limit urządzenia, nadwyżka pokrywana będzie ze środków</w:t>
      </w:r>
      <w:r w:rsidR="0007312B">
        <w:t xml:space="preserve"> własnych</w:t>
      </w:r>
      <w:r w:rsidR="0041176A">
        <w:t xml:space="preserve"> </w:t>
      </w:r>
      <w:r w:rsidR="0007312B">
        <w:t>właściciela budynku mieszkalnego</w:t>
      </w:r>
      <w:r w:rsidR="0041176A">
        <w:t>.</w:t>
      </w:r>
    </w:p>
    <w:p w14:paraId="66D41258" w14:textId="77777777" w:rsidR="00C5624B" w:rsidRDefault="00C5624B" w:rsidP="00C5624B">
      <w:pPr>
        <w:pStyle w:val="Legenda"/>
      </w:pPr>
      <w:bookmarkStart w:id="99" w:name="_Toc350700865"/>
      <w:r>
        <w:t xml:space="preserve">Tabela </w:t>
      </w:r>
      <w:r w:rsidR="00565BC8">
        <w:fldChar w:fldCharType="begin"/>
      </w:r>
      <w:r w:rsidR="00565BC8">
        <w:instrText xml:space="preserve"> STYLEREF 1 \s </w:instrText>
      </w:r>
      <w:r w:rsidR="00565BC8">
        <w:fldChar w:fldCharType="separate"/>
      </w:r>
      <w:r w:rsidR="001D467C">
        <w:rPr>
          <w:noProof/>
        </w:rPr>
        <w:t>7</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1</w:t>
      </w:r>
      <w:r w:rsidR="00565BC8">
        <w:rPr>
          <w:noProof/>
        </w:rPr>
        <w:fldChar w:fldCharType="end"/>
      </w:r>
      <w:r>
        <w:rPr>
          <w:lang w:val="pl-PL"/>
        </w:rPr>
        <w:t xml:space="preserve">. </w:t>
      </w:r>
      <w:r w:rsidRPr="00C5624B">
        <w:t>Nakłady inwestycyjne, koszty kwalifikowane i niekwalifikowane</w:t>
      </w:r>
      <w:bookmarkEnd w:id="99"/>
    </w:p>
    <w:tbl>
      <w:tblPr>
        <w:tblW w:w="5000" w:type="pct"/>
        <w:jc w:val="center"/>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470"/>
        <w:gridCol w:w="3761"/>
        <w:gridCol w:w="789"/>
        <w:gridCol w:w="608"/>
        <w:gridCol w:w="945"/>
        <w:gridCol w:w="611"/>
        <w:gridCol w:w="1096"/>
        <w:gridCol w:w="602"/>
      </w:tblGrid>
      <w:tr w:rsidR="009D453A" w:rsidRPr="00AF24B8" w14:paraId="1287046C" w14:textId="77777777" w:rsidTr="00AF24B8">
        <w:trPr>
          <w:trHeight w:val="111"/>
          <w:jc w:val="center"/>
        </w:trPr>
        <w:tc>
          <w:tcPr>
            <w:tcW w:w="265" w:type="pct"/>
            <w:vMerge w:val="restart"/>
            <w:shd w:val="clear" w:color="auto" w:fill="96C005"/>
            <w:vAlign w:val="center"/>
            <w:hideMark/>
          </w:tcPr>
          <w:p w14:paraId="70D0B90B"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Lp.</w:t>
            </w:r>
          </w:p>
        </w:tc>
        <w:tc>
          <w:tcPr>
            <w:tcW w:w="2117" w:type="pct"/>
            <w:vMerge w:val="restart"/>
            <w:shd w:val="clear" w:color="auto" w:fill="96C005"/>
            <w:vAlign w:val="center"/>
            <w:hideMark/>
          </w:tcPr>
          <w:p w14:paraId="1257DD99"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Wyszczególnienie</w:t>
            </w:r>
          </w:p>
        </w:tc>
        <w:tc>
          <w:tcPr>
            <w:tcW w:w="786" w:type="pct"/>
            <w:gridSpan w:val="2"/>
            <w:shd w:val="clear" w:color="auto" w:fill="96C005"/>
            <w:vAlign w:val="center"/>
            <w:hideMark/>
          </w:tcPr>
          <w:p w14:paraId="4FDD0123"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 xml:space="preserve">1 budynek </w:t>
            </w:r>
            <w:r w:rsidRPr="00AF24B8">
              <w:rPr>
                <w:rFonts w:eastAsia="Times New Roman" w:cs="Arial"/>
                <w:b/>
                <w:bCs/>
                <w:color w:val="000000"/>
                <w:sz w:val="16"/>
                <w:szCs w:val="16"/>
                <w:lang w:eastAsia="pl-PL"/>
              </w:rPr>
              <w:br/>
            </w:r>
            <w:r w:rsidRPr="009D453A">
              <w:rPr>
                <w:rFonts w:eastAsia="Times New Roman" w:cs="Arial"/>
                <w:b/>
                <w:bCs/>
                <w:color w:val="000000"/>
                <w:sz w:val="16"/>
                <w:szCs w:val="16"/>
                <w:lang w:eastAsia="pl-PL"/>
              </w:rPr>
              <w:t>typowy</w:t>
            </w:r>
          </w:p>
        </w:tc>
        <w:tc>
          <w:tcPr>
            <w:tcW w:w="876" w:type="pct"/>
            <w:gridSpan w:val="2"/>
            <w:shd w:val="clear" w:color="auto" w:fill="96C005"/>
            <w:vAlign w:val="center"/>
            <w:hideMark/>
          </w:tcPr>
          <w:p w14:paraId="6C816B49"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 xml:space="preserve">Wariant min. </w:t>
            </w:r>
            <w:r w:rsidRPr="00AF24B8">
              <w:rPr>
                <w:rFonts w:eastAsia="Times New Roman" w:cs="Arial"/>
                <w:b/>
                <w:bCs/>
                <w:color w:val="000000"/>
                <w:sz w:val="16"/>
                <w:szCs w:val="16"/>
                <w:lang w:eastAsia="pl-PL"/>
              </w:rPr>
              <w:br/>
            </w:r>
            <w:r w:rsidRPr="009D453A">
              <w:rPr>
                <w:rFonts w:eastAsia="Times New Roman" w:cs="Arial"/>
                <w:b/>
                <w:bCs/>
                <w:color w:val="000000"/>
                <w:sz w:val="16"/>
                <w:szCs w:val="16"/>
                <w:lang w:eastAsia="pl-PL"/>
              </w:rPr>
              <w:t>(20 budynków)</w:t>
            </w:r>
          </w:p>
        </w:tc>
        <w:tc>
          <w:tcPr>
            <w:tcW w:w="956" w:type="pct"/>
            <w:gridSpan w:val="2"/>
            <w:shd w:val="clear" w:color="auto" w:fill="96C005"/>
            <w:vAlign w:val="center"/>
            <w:hideMark/>
          </w:tcPr>
          <w:p w14:paraId="3BFDCBFA"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 xml:space="preserve">Wariant max. </w:t>
            </w:r>
            <w:r w:rsidRPr="00AF24B8">
              <w:rPr>
                <w:rFonts w:eastAsia="Times New Roman" w:cs="Arial"/>
                <w:b/>
                <w:bCs/>
                <w:color w:val="000000"/>
                <w:sz w:val="16"/>
                <w:szCs w:val="16"/>
                <w:lang w:eastAsia="pl-PL"/>
              </w:rPr>
              <w:br/>
            </w:r>
            <w:r w:rsidRPr="009D453A">
              <w:rPr>
                <w:rFonts w:eastAsia="Times New Roman" w:cs="Arial"/>
                <w:b/>
                <w:bCs/>
                <w:color w:val="000000"/>
                <w:sz w:val="16"/>
                <w:szCs w:val="16"/>
                <w:lang w:eastAsia="pl-PL"/>
              </w:rPr>
              <w:t>(200 budynków)</w:t>
            </w:r>
          </w:p>
        </w:tc>
      </w:tr>
      <w:tr w:rsidR="009D453A" w:rsidRPr="00AF24B8" w14:paraId="056308C7" w14:textId="77777777" w:rsidTr="00AF24B8">
        <w:trPr>
          <w:trHeight w:val="56"/>
          <w:jc w:val="center"/>
        </w:trPr>
        <w:tc>
          <w:tcPr>
            <w:tcW w:w="265" w:type="pct"/>
            <w:vMerge/>
            <w:shd w:val="clear" w:color="auto" w:fill="auto"/>
            <w:vAlign w:val="center"/>
            <w:hideMark/>
          </w:tcPr>
          <w:p w14:paraId="60C16B77" w14:textId="77777777" w:rsidR="009D453A" w:rsidRPr="009D453A" w:rsidRDefault="009D453A" w:rsidP="00AF24B8">
            <w:pPr>
              <w:spacing w:before="60" w:after="60" w:line="240" w:lineRule="auto"/>
              <w:jc w:val="left"/>
              <w:rPr>
                <w:rFonts w:eastAsia="Times New Roman" w:cs="Arial"/>
                <w:b/>
                <w:bCs/>
                <w:color w:val="000000"/>
                <w:sz w:val="16"/>
                <w:szCs w:val="16"/>
                <w:lang w:eastAsia="pl-PL"/>
              </w:rPr>
            </w:pPr>
          </w:p>
        </w:tc>
        <w:tc>
          <w:tcPr>
            <w:tcW w:w="2117" w:type="pct"/>
            <w:vMerge/>
            <w:shd w:val="clear" w:color="auto" w:fill="auto"/>
            <w:vAlign w:val="center"/>
            <w:hideMark/>
          </w:tcPr>
          <w:p w14:paraId="774491F6" w14:textId="77777777" w:rsidR="009D453A" w:rsidRPr="009D453A" w:rsidRDefault="009D453A" w:rsidP="00AF24B8">
            <w:pPr>
              <w:spacing w:before="60" w:after="60" w:line="240" w:lineRule="auto"/>
              <w:jc w:val="left"/>
              <w:rPr>
                <w:rFonts w:eastAsia="Times New Roman" w:cs="Arial"/>
                <w:b/>
                <w:bCs/>
                <w:color w:val="000000"/>
                <w:sz w:val="16"/>
                <w:szCs w:val="16"/>
                <w:lang w:eastAsia="pl-PL"/>
              </w:rPr>
            </w:pPr>
          </w:p>
        </w:tc>
        <w:tc>
          <w:tcPr>
            <w:tcW w:w="444" w:type="pct"/>
            <w:shd w:val="clear" w:color="auto" w:fill="96C005"/>
            <w:vAlign w:val="center"/>
            <w:hideMark/>
          </w:tcPr>
          <w:p w14:paraId="1CA0937D"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[zł]</w:t>
            </w:r>
          </w:p>
        </w:tc>
        <w:tc>
          <w:tcPr>
            <w:tcW w:w="342" w:type="pct"/>
            <w:shd w:val="clear" w:color="auto" w:fill="96C005"/>
            <w:vAlign w:val="center"/>
            <w:hideMark/>
          </w:tcPr>
          <w:p w14:paraId="5746E578"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w:t>
            </w:r>
          </w:p>
        </w:tc>
        <w:tc>
          <w:tcPr>
            <w:tcW w:w="532" w:type="pct"/>
            <w:shd w:val="clear" w:color="auto" w:fill="96C005"/>
            <w:vAlign w:val="center"/>
            <w:hideMark/>
          </w:tcPr>
          <w:p w14:paraId="55DE1C3C"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[zł]</w:t>
            </w:r>
          </w:p>
        </w:tc>
        <w:tc>
          <w:tcPr>
            <w:tcW w:w="344" w:type="pct"/>
            <w:shd w:val="clear" w:color="auto" w:fill="96C005"/>
            <w:vAlign w:val="center"/>
            <w:hideMark/>
          </w:tcPr>
          <w:p w14:paraId="44EE1C5D"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w:t>
            </w:r>
          </w:p>
        </w:tc>
        <w:tc>
          <w:tcPr>
            <w:tcW w:w="617" w:type="pct"/>
            <w:shd w:val="clear" w:color="auto" w:fill="96C005"/>
            <w:vAlign w:val="center"/>
            <w:hideMark/>
          </w:tcPr>
          <w:p w14:paraId="7DC2EB35"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[zł]</w:t>
            </w:r>
          </w:p>
        </w:tc>
        <w:tc>
          <w:tcPr>
            <w:tcW w:w="339" w:type="pct"/>
            <w:shd w:val="clear" w:color="auto" w:fill="96C005"/>
            <w:vAlign w:val="center"/>
            <w:hideMark/>
          </w:tcPr>
          <w:p w14:paraId="39C63EC6"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w:t>
            </w:r>
          </w:p>
        </w:tc>
      </w:tr>
      <w:tr w:rsidR="009D453A" w:rsidRPr="00AF24B8" w14:paraId="365718DA" w14:textId="77777777" w:rsidTr="00AF24B8">
        <w:trPr>
          <w:trHeight w:val="56"/>
          <w:jc w:val="center"/>
        </w:trPr>
        <w:tc>
          <w:tcPr>
            <w:tcW w:w="265" w:type="pct"/>
            <w:shd w:val="clear" w:color="auto" w:fill="D1F3FF"/>
            <w:vAlign w:val="center"/>
            <w:hideMark/>
          </w:tcPr>
          <w:p w14:paraId="43545B69"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1.</w:t>
            </w:r>
          </w:p>
        </w:tc>
        <w:tc>
          <w:tcPr>
            <w:tcW w:w="2117" w:type="pct"/>
            <w:shd w:val="clear" w:color="auto" w:fill="D1F3FF"/>
            <w:vAlign w:val="center"/>
            <w:hideMark/>
          </w:tcPr>
          <w:p w14:paraId="1643AFED" w14:textId="77777777" w:rsidR="009D453A" w:rsidRPr="009D453A" w:rsidRDefault="009D453A" w:rsidP="00AF24B8">
            <w:pPr>
              <w:spacing w:before="60" w:after="60" w:line="240" w:lineRule="auto"/>
              <w:jc w:val="left"/>
              <w:rPr>
                <w:rFonts w:eastAsia="Times New Roman" w:cs="Arial"/>
                <w:b/>
                <w:bCs/>
                <w:color w:val="000000"/>
                <w:sz w:val="16"/>
                <w:szCs w:val="16"/>
                <w:lang w:eastAsia="pl-PL"/>
              </w:rPr>
            </w:pPr>
            <w:r w:rsidRPr="009D453A">
              <w:rPr>
                <w:rFonts w:eastAsia="Times New Roman" w:cs="Arial"/>
                <w:b/>
                <w:bCs/>
                <w:color w:val="000000"/>
                <w:sz w:val="16"/>
                <w:szCs w:val="16"/>
                <w:lang w:eastAsia="pl-PL"/>
              </w:rPr>
              <w:t>Nakłady ogółem na realizację zadania (całkowity, szacunkowy koszt inwestycyjny)</w:t>
            </w:r>
          </w:p>
        </w:tc>
        <w:tc>
          <w:tcPr>
            <w:tcW w:w="444" w:type="pct"/>
            <w:shd w:val="clear" w:color="auto" w:fill="D1F3FF"/>
            <w:vAlign w:val="center"/>
            <w:hideMark/>
          </w:tcPr>
          <w:p w14:paraId="3DC0D656"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10 000</w:t>
            </w:r>
          </w:p>
        </w:tc>
        <w:tc>
          <w:tcPr>
            <w:tcW w:w="342" w:type="pct"/>
            <w:shd w:val="clear" w:color="auto" w:fill="D1F3FF"/>
            <w:vAlign w:val="center"/>
            <w:hideMark/>
          </w:tcPr>
          <w:p w14:paraId="29EB86C6"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100</w:t>
            </w:r>
          </w:p>
        </w:tc>
        <w:tc>
          <w:tcPr>
            <w:tcW w:w="532" w:type="pct"/>
            <w:shd w:val="clear" w:color="auto" w:fill="D1F3FF"/>
            <w:vAlign w:val="center"/>
            <w:hideMark/>
          </w:tcPr>
          <w:p w14:paraId="4B9E1220"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200 000</w:t>
            </w:r>
          </w:p>
        </w:tc>
        <w:tc>
          <w:tcPr>
            <w:tcW w:w="344" w:type="pct"/>
            <w:shd w:val="clear" w:color="auto" w:fill="D1F3FF"/>
            <w:vAlign w:val="center"/>
            <w:hideMark/>
          </w:tcPr>
          <w:p w14:paraId="0A2A384F"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100</w:t>
            </w:r>
          </w:p>
        </w:tc>
        <w:tc>
          <w:tcPr>
            <w:tcW w:w="617" w:type="pct"/>
            <w:shd w:val="clear" w:color="auto" w:fill="D1F3FF"/>
            <w:vAlign w:val="center"/>
            <w:hideMark/>
          </w:tcPr>
          <w:p w14:paraId="10BEEAA5"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2 000 000</w:t>
            </w:r>
          </w:p>
        </w:tc>
        <w:tc>
          <w:tcPr>
            <w:tcW w:w="339" w:type="pct"/>
            <w:shd w:val="clear" w:color="auto" w:fill="D1F3FF"/>
            <w:vAlign w:val="center"/>
            <w:hideMark/>
          </w:tcPr>
          <w:p w14:paraId="073C7B69" w14:textId="77777777" w:rsidR="009D453A" w:rsidRPr="009D453A" w:rsidRDefault="009D453A" w:rsidP="00AF24B8">
            <w:pPr>
              <w:spacing w:before="60" w:after="60" w:line="240" w:lineRule="auto"/>
              <w:jc w:val="center"/>
              <w:rPr>
                <w:rFonts w:eastAsia="Times New Roman" w:cs="Arial"/>
                <w:b/>
                <w:bCs/>
                <w:color w:val="000000"/>
                <w:sz w:val="16"/>
                <w:szCs w:val="16"/>
                <w:lang w:eastAsia="pl-PL"/>
              </w:rPr>
            </w:pPr>
            <w:r w:rsidRPr="009D453A">
              <w:rPr>
                <w:rFonts w:eastAsia="Times New Roman" w:cs="Arial"/>
                <w:b/>
                <w:bCs/>
                <w:color w:val="000000"/>
                <w:sz w:val="16"/>
                <w:szCs w:val="16"/>
                <w:lang w:eastAsia="pl-PL"/>
              </w:rPr>
              <w:t>100</w:t>
            </w:r>
          </w:p>
        </w:tc>
      </w:tr>
      <w:tr w:rsidR="009D453A" w:rsidRPr="00AF24B8" w14:paraId="56CF2FB4" w14:textId="77777777" w:rsidTr="00AF24B8">
        <w:trPr>
          <w:trHeight w:val="56"/>
          <w:jc w:val="center"/>
        </w:trPr>
        <w:tc>
          <w:tcPr>
            <w:tcW w:w="265" w:type="pct"/>
            <w:shd w:val="clear" w:color="auto" w:fill="auto"/>
            <w:vAlign w:val="center"/>
            <w:hideMark/>
          </w:tcPr>
          <w:p w14:paraId="46613564"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a)</w:t>
            </w:r>
          </w:p>
        </w:tc>
        <w:tc>
          <w:tcPr>
            <w:tcW w:w="2117" w:type="pct"/>
            <w:shd w:val="clear" w:color="auto" w:fill="auto"/>
            <w:vAlign w:val="center"/>
            <w:hideMark/>
          </w:tcPr>
          <w:p w14:paraId="1A4A2123" w14:textId="77777777" w:rsidR="009D453A" w:rsidRPr="009D453A" w:rsidRDefault="009D453A" w:rsidP="00AF24B8">
            <w:pPr>
              <w:spacing w:before="60" w:after="60" w:line="240" w:lineRule="auto"/>
              <w:jc w:val="left"/>
              <w:rPr>
                <w:rFonts w:eastAsia="Times New Roman" w:cs="Arial"/>
                <w:color w:val="000000"/>
                <w:sz w:val="16"/>
                <w:szCs w:val="16"/>
                <w:lang w:eastAsia="pl-PL"/>
              </w:rPr>
            </w:pPr>
            <w:r w:rsidRPr="009D453A">
              <w:rPr>
                <w:rFonts w:eastAsia="Times New Roman" w:cs="Arial"/>
                <w:color w:val="000000"/>
                <w:sz w:val="16"/>
                <w:szCs w:val="16"/>
                <w:lang w:eastAsia="pl-PL"/>
              </w:rPr>
              <w:t>wydatki kwalifikowane (maksymalny limit wydatków, od których obliczany jest poziom dotacji)</w:t>
            </w:r>
          </w:p>
        </w:tc>
        <w:tc>
          <w:tcPr>
            <w:tcW w:w="444" w:type="pct"/>
            <w:shd w:val="clear" w:color="auto" w:fill="auto"/>
            <w:vAlign w:val="center"/>
            <w:hideMark/>
          </w:tcPr>
          <w:p w14:paraId="28E5ED18"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10 000</w:t>
            </w:r>
          </w:p>
        </w:tc>
        <w:tc>
          <w:tcPr>
            <w:tcW w:w="342" w:type="pct"/>
            <w:shd w:val="clear" w:color="auto" w:fill="auto"/>
            <w:vAlign w:val="center"/>
            <w:hideMark/>
          </w:tcPr>
          <w:p w14:paraId="17C58019"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100</w:t>
            </w:r>
          </w:p>
        </w:tc>
        <w:tc>
          <w:tcPr>
            <w:tcW w:w="532" w:type="pct"/>
            <w:shd w:val="clear" w:color="auto" w:fill="auto"/>
            <w:vAlign w:val="center"/>
            <w:hideMark/>
          </w:tcPr>
          <w:p w14:paraId="0ECFF269"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200 000</w:t>
            </w:r>
          </w:p>
        </w:tc>
        <w:tc>
          <w:tcPr>
            <w:tcW w:w="344" w:type="pct"/>
            <w:shd w:val="clear" w:color="auto" w:fill="auto"/>
            <w:vAlign w:val="center"/>
            <w:hideMark/>
          </w:tcPr>
          <w:p w14:paraId="5A9369E1"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100</w:t>
            </w:r>
          </w:p>
        </w:tc>
        <w:tc>
          <w:tcPr>
            <w:tcW w:w="617" w:type="pct"/>
            <w:shd w:val="clear" w:color="auto" w:fill="auto"/>
            <w:vAlign w:val="center"/>
            <w:hideMark/>
          </w:tcPr>
          <w:p w14:paraId="6451BE5E"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2 000 000</w:t>
            </w:r>
          </w:p>
        </w:tc>
        <w:tc>
          <w:tcPr>
            <w:tcW w:w="339" w:type="pct"/>
            <w:shd w:val="clear" w:color="auto" w:fill="auto"/>
            <w:vAlign w:val="center"/>
            <w:hideMark/>
          </w:tcPr>
          <w:p w14:paraId="2F010FFD"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100</w:t>
            </w:r>
          </w:p>
        </w:tc>
      </w:tr>
      <w:tr w:rsidR="009D453A" w:rsidRPr="00AF24B8" w14:paraId="1958FBD1" w14:textId="77777777" w:rsidTr="00AF24B8">
        <w:trPr>
          <w:trHeight w:val="56"/>
          <w:jc w:val="center"/>
        </w:trPr>
        <w:tc>
          <w:tcPr>
            <w:tcW w:w="265" w:type="pct"/>
            <w:shd w:val="clear" w:color="auto" w:fill="auto"/>
            <w:vAlign w:val="center"/>
            <w:hideMark/>
          </w:tcPr>
          <w:p w14:paraId="65660194"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b)</w:t>
            </w:r>
          </w:p>
        </w:tc>
        <w:tc>
          <w:tcPr>
            <w:tcW w:w="2117" w:type="pct"/>
            <w:shd w:val="clear" w:color="auto" w:fill="auto"/>
            <w:vAlign w:val="center"/>
            <w:hideMark/>
          </w:tcPr>
          <w:p w14:paraId="155767E8" w14:textId="77777777" w:rsidR="009D453A" w:rsidRPr="009D453A" w:rsidRDefault="009D453A" w:rsidP="00AF24B8">
            <w:pPr>
              <w:spacing w:before="60" w:after="60" w:line="240" w:lineRule="auto"/>
              <w:jc w:val="left"/>
              <w:rPr>
                <w:rFonts w:eastAsia="Times New Roman" w:cs="Arial"/>
                <w:color w:val="000000"/>
                <w:sz w:val="16"/>
                <w:szCs w:val="16"/>
                <w:lang w:eastAsia="pl-PL"/>
              </w:rPr>
            </w:pPr>
            <w:r w:rsidRPr="009D453A">
              <w:rPr>
                <w:rFonts w:eastAsia="Times New Roman" w:cs="Arial"/>
                <w:color w:val="000000"/>
                <w:sz w:val="16"/>
                <w:szCs w:val="16"/>
                <w:lang w:eastAsia="pl-PL"/>
              </w:rPr>
              <w:t>wydatki niekwalifikowane</w:t>
            </w:r>
          </w:p>
        </w:tc>
        <w:tc>
          <w:tcPr>
            <w:tcW w:w="444" w:type="pct"/>
            <w:shd w:val="clear" w:color="auto" w:fill="auto"/>
            <w:vAlign w:val="center"/>
            <w:hideMark/>
          </w:tcPr>
          <w:p w14:paraId="5539DA4A"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0</w:t>
            </w:r>
          </w:p>
        </w:tc>
        <w:tc>
          <w:tcPr>
            <w:tcW w:w="342" w:type="pct"/>
            <w:shd w:val="clear" w:color="auto" w:fill="auto"/>
            <w:vAlign w:val="center"/>
            <w:hideMark/>
          </w:tcPr>
          <w:p w14:paraId="27782CC4"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0</w:t>
            </w:r>
          </w:p>
        </w:tc>
        <w:tc>
          <w:tcPr>
            <w:tcW w:w="532" w:type="pct"/>
            <w:shd w:val="clear" w:color="auto" w:fill="auto"/>
            <w:vAlign w:val="center"/>
            <w:hideMark/>
          </w:tcPr>
          <w:p w14:paraId="485A138D"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0</w:t>
            </w:r>
          </w:p>
        </w:tc>
        <w:tc>
          <w:tcPr>
            <w:tcW w:w="344" w:type="pct"/>
            <w:shd w:val="clear" w:color="auto" w:fill="auto"/>
            <w:vAlign w:val="center"/>
            <w:hideMark/>
          </w:tcPr>
          <w:p w14:paraId="42ACD27A"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0</w:t>
            </w:r>
          </w:p>
        </w:tc>
        <w:tc>
          <w:tcPr>
            <w:tcW w:w="617" w:type="pct"/>
            <w:shd w:val="clear" w:color="auto" w:fill="auto"/>
            <w:vAlign w:val="center"/>
            <w:hideMark/>
          </w:tcPr>
          <w:p w14:paraId="7B136C61"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0</w:t>
            </w:r>
          </w:p>
        </w:tc>
        <w:tc>
          <w:tcPr>
            <w:tcW w:w="339" w:type="pct"/>
            <w:shd w:val="clear" w:color="auto" w:fill="auto"/>
            <w:vAlign w:val="center"/>
            <w:hideMark/>
          </w:tcPr>
          <w:p w14:paraId="3331D22E" w14:textId="77777777" w:rsidR="009D453A" w:rsidRPr="009D453A" w:rsidRDefault="009D453A" w:rsidP="00AF24B8">
            <w:pPr>
              <w:spacing w:before="60" w:after="60" w:line="240" w:lineRule="auto"/>
              <w:jc w:val="center"/>
              <w:rPr>
                <w:rFonts w:eastAsia="Times New Roman" w:cs="Arial"/>
                <w:color w:val="000000"/>
                <w:sz w:val="16"/>
                <w:szCs w:val="16"/>
                <w:lang w:eastAsia="pl-PL"/>
              </w:rPr>
            </w:pPr>
            <w:r w:rsidRPr="009D453A">
              <w:rPr>
                <w:rFonts w:eastAsia="Times New Roman" w:cs="Arial"/>
                <w:color w:val="000000"/>
                <w:sz w:val="16"/>
                <w:szCs w:val="16"/>
                <w:lang w:eastAsia="pl-PL"/>
              </w:rPr>
              <w:t>0</w:t>
            </w:r>
          </w:p>
        </w:tc>
      </w:tr>
    </w:tbl>
    <w:p w14:paraId="05C130E2" w14:textId="77777777" w:rsidR="00C5624B" w:rsidRDefault="00C5624B" w:rsidP="00C5624B">
      <w:pPr>
        <w:pStyle w:val="rdo"/>
      </w:pPr>
      <w:r>
        <w:t>Źródło: opracowanie własne</w:t>
      </w:r>
    </w:p>
    <w:p w14:paraId="5F7D0B2B" w14:textId="77777777" w:rsidR="0041176A" w:rsidRDefault="0041176A" w:rsidP="00DC2A70">
      <w:r>
        <w:t xml:space="preserve">Szczegółowy rozkład wydatków – w formie harmonogramu rzeczowo-finansowego – przedstawia Załącznik nr </w:t>
      </w:r>
      <w:r w:rsidR="00A56AFC">
        <w:t>1</w:t>
      </w:r>
      <w:r>
        <w:t>.</w:t>
      </w:r>
    </w:p>
    <w:p w14:paraId="5B224BE2" w14:textId="77777777" w:rsidR="00CD6100" w:rsidRDefault="00CD6100" w:rsidP="00767FA5">
      <w:pPr>
        <w:pStyle w:val="Nagwek2"/>
      </w:pPr>
      <w:bookmarkStart w:id="100" w:name="_Toc324874206"/>
      <w:bookmarkStart w:id="101" w:name="_Toc350700906"/>
      <w:r>
        <w:t>Źródła finansowania zadań</w:t>
      </w:r>
      <w:bookmarkEnd w:id="100"/>
      <w:bookmarkEnd w:id="101"/>
    </w:p>
    <w:p w14:paraId="4DC60015" w14:textId="77777777" w:rsidR="00BB0A2C" w:rsidRDefault="00BB0A2C" w:rsidP="00DC2A70">
      <w:pPr>
        <w:pStyle w:val="Nagwek3"/>
        <w:rPr>
          <w:lang w:val="pl-PL"/>
        </w:rPr>
      </w:pPr>
      <w:bookmarkStart w:id="102" w:name="_Toc350700907"/>
      <w:r>
        <w:t>Możliwości finansowania inwestycji dotyczących ochrony powietrza oraz racjonalizujących zużycie energii dla mieszkańców</w:t>
      </w:r>
      <w:bookmarkEnd w:id="102"/>
    </w:p>
    <w:p w14:paraId="3FFDFD72" w14:textId="77777777" w:rsidR="00E9107B" w:rsidRDefault="00E9107B" w:rsidP="00DC2A70">
      <w:r>
        <w:t>Wojewódzki Fundusz Ochrony Środowiska i Gospodarki Wodnej w Katowicach realizuje swoje zadania priorytetowe, m.in. dofinansowując przedsięwzięcia na rzecz racjonalizacji zużycia energii cieplnej w obiektach mieszkalnych, zgrupowane w ramach programów ograniczenia niskiej emisji. Fundusz udziela dofinansowania w formie:</w:t>
      </w:r>
    </w:p>
    <w:p w14:paraId="0DF0D3C3" w14:textId="77777777" w:rsidR="00E9107B" w:rsidRDefault="00E9107B" w:rsidP="00DC2A70">
      <w:pPr>
        <w:numPr>
          <w:ilvl w:val="0"/>
          <w:numId w:val="7"/>
        </w:numPr>
      </w:pPr>
      <w:r>
        <w:t xml:space="preserve">pożyczki preferencyjnej, o maksymalnym okresie spłaty do 12 </w:t>
      </w:r>
      <w:r w:rsidR="00BA6941">
        <w:t xml:space="preserve">lat (w tym 12 miesięcy karencji </w:t>
      </w:r>
      <w:r>
        <w:t>w spłacie rat kapitałowych), oprocentowanej na poziomie 0,95 stopy redyskonta weksli NBP ze stycznia danego roku</w:t>
      </w:r>
      <w:r>
        <w:rPr>
          <w:rStyle w:val="Odwoanieprzypisudolnego"/>
        </w:rPr>
        <w:footnoteReference w:id="5"/>
      </w:r>
      <w:r w:rsidR="00BD35AB">
        <w:t>, nie mniej niż 3% w skali roku,</w:t>
      </w:r>
      <w:r>
        <w:t xml:space="preserve"> z opcją umorzenia 20% lub 40% wartości</w:t>
      </w:r>
      <w:r>
        <w:rPr>
          <w:rStyle w:val="Odwoanieprzypisudolnego"/>
        </w:rPr>
        <w:footnoteReference w:id="6"/>
      </w:r>
      <w:r>
        <w:t>,</w:t>
      </w:r>
    </w:p>
    <w:p w14:paraId="6AF88F0B" w14:textId="77777777" w:rsidR="00E9107B" w:rsidRDefault="00E9107B" w:rsidP="00DC2A70">
      <w:pPr>
        <w:numPr>
          <w:ilvl w:val="0"/>
          <w:numId w:val="7"/>
        </w:numPr>
      </w:pPr>
      <w:r>
        <w:t>dotacji, o maksymalnym poziomie do 50% wydatków kwalifikowanych, m.in. na realizację zadań z zakresu odnawialnych źródeł energii.</w:t>
      </w:r>
    </w:p>
    <w:p w14:paraId="5C948378" w14:textId="77777777" w:rsidR="00E9107B" w:rsidRDefault="00E9107B" w:rsidP="00DC2A70">
      <w:r>
        <w:t xml:space="preserve">Możliwość umorzenia 20% lub 40% wartości pożyczki dostępna jest po terminowej spłacie połowy jej wartości. </w:t>
      </w:r>
    </w:p>
    <w:p w14:paraId="488470C7" w14:textId="77777777" w:rsidR="00BB0A2C" w:rsidRPr="00BB0A2C" w:rsidRDefault="00BB0A2C" w:rsidP="00DC2A70">
      <w:pPr>
        <w:pStyle w:val="Nagwek3"/>
      </w:pPr>
      <w:bookmarkStart w:id="103" w:name="_Toc350700908"/>
      <w:r>
        <w:t>Przewidywany montaż finansowy dla programu</w:t>
      </w:r>
      <w:bookmarkEnd w:id="103"/>
    </w:p>
    <w:p w14:paraId="1BE7687F" w14:textId="77777777" w:rsidR="00750E69" w:rsidRDefault="00CD6100" w:rsidP="00DC2A70">
      <w:r>
        <w:t xml:space="preserve">Gmina </w:t>
      </w:r>
      <w:r w:rsidR="000D4FCD">
        <w:t>Czechowice-Dziedzice</w:t>
      </w:r>
      <w:r>
        <w:t xml:space="preserve"> udzieli </w:t>
      </w:r>
      <w:r w:rsidR="0041176A">
        <w:t xml:space="preserve">mieszkańcom </w:t>
      </w:r>
      <w:r>
        <w:t xml:space="preserve">dotacji do wysokości </w:t>
      </w:r>
      <w:r w:rsidR="00BD35AB">
        <w:t>6</w:t>
      </w:r>
      <w:r w:rsidRPr="00D7139C">
        <w:t xml:space="preserve">0% nakładów poniesionych przez </w:t>
      </w:r>
      <w:r w:rsidR="0041176A">
        <w:t>nich</w:t>
      </w:r>
      <w:r w:rsidRPr="00D7139C">
        <w:t xml:space="preserve"> na zakup ekologicznych</w:t>
      </w:r>
      <w:r>
        <w:t xml:space="preserve"> </w:t>
      </w:r>
      <w:r w:rsidRPr="00D7139C">
        <w:t xml:space="preserve">urządzeń grzewczych </w:t>
      </w:r>
      <w:r w:rsidR="00BD35AB">
        <w:t>opalanych gazem ziemnym, nie więcej</w:t>
      </w:r>
      <w:r w:rsidR="006C76C5">
        <w:t xml:space="preserve"> </w:t>
      </w:r>
      <w:r w:rsidR="00BD35AB">
        <w:t>jednak niż 6 000 zł na 1 źródło ciepła.</w:t>
      </w:r>
    </w:p>
    <w:p w14:paraId="17A0A0B0" w14:textId="77777777" w:rsidR="00BB0A2C" w:rsidRDefault="00F72E3D" w:rsidP="00DC2A70">
      <w:r>
        <w:t xml:space="preserve">Gmina </w:t>
      </w:r>
      <w:r w:rsidR="000D4FCD">
        <w:t>Czechowice-Dziedzice</w:t>
      </w:r>
      <w:r>
        <w:t xml:space="preserve"> </w:t>
      </w:r>
      <w:r w:rsidR="00474C99">
        <w:t>zakłada</w:t>
      </w:r>
      <w:r>
        <w:t xml:space="preserve"> wykorzystanie obu dofinansowania</w:t>
      </w:r>
      <w:r w:rsidR="00BD35AB">
        <w:t xml:space="preserve"> WFOŚiGW</w:t>
      </w:r>
      <w:r>
        <w:t xml:space="preserve"> </w:t>
      </w:r>
      <w:r w:rsidR="00BD35AB">
        <w:t>i późniejsze przeznaczenie uzyskanej kwoty na dotacje dla mieszkańców uczestniczących w realizacji programu</w:t>
      </w:r>
      <w:r>
        <w:t>. Należ</w:t>
      </w:r>
      <w:r w:rsidR="00474C99">
        <w:t xml:space="preserve">y jednak pamiętać, że o </w:t>
      </w:r>
      <w:r>
        <w:t>zakresie pomocy WFOŚiGW decyduje uzyskany efekt ekologiczny oraz możliwości finansowe WFOŚiGW w danym momencie</w:t>
      </w:r>
      <w:r w:rsidR="00BB0A2C">
        <w:t>.</w:t>
      </w:r>
    </w:p>
    <w:p w14:paraId="08413D88" w14:textId="77777777" w:rsidR="00BD35AB" w:rsidRDefault="00D45F6A" w:rsidP="00D45F6A">
      <w:pPr>
        <w:pStyle w:val="Legenda"/>
      </w:pPr>
      <w:bookmarkStart w:id="104" w:name="_Toc350700866"/>
      <w:r>
        <w:t xml:space="preserve">Tabela </w:t>
      </w:r>
      <w:r w:rsidR="00565BC8">
        <w:fldChar w:fldCharType="begin"/>
      </w:r>
      <w:r w:rsidR="00565BC8">
        <w:instrText xml:space="preserve"> STYLEREF 1 \s </w:instrText>
      </w:r>
      <w:r w:rsidR="00565BC8">
        <w:fldChar w:fldCharType="separate"/>
      </w:r>
      <w:r w:rsidR="001D467C">
        <w:rPr>
          <w:noProof/>
        </w:rPr>
        <w:t>7</w:t>
      </w:r>
      <w:r w:rsidR="00565BC8">
        <w:rPr>
          <w:noProof/>
        </w:rPr>
        <w:fldChar w:fldCharType="end"/>
      </w:r>
      <w:r>
        <w:t>.</w:t>
      </w:r>
      <w:r w:rsidR="00565BC8">
        <w:fldChar w:fldCharType="begin"/>
      </w:r>
      <w:r w:rsidR="00565BC8">
        <w:instrText xml:space="preserve"> SEQ Tabela \* ARABIC \s 1 </w:instrText>
      </w:r>
      <w:r w:rsidR="00565BC8">
        <w:fldChar w:fldCharType="separate"/>
      </w:r>
      <w:r w:rsidR="001D467C">
        <w:rPr>
          <w:noProof/>
        </w:rPr>
        <w:t>2</w:t>
      </w:r>
      <w:r w:rsidR="00565BC8">
        <w:rPr>
          <w:noProof/>
        </w:rPr>
        <w:fldChar w:fldCharType="end"/>
      </w:r>
      <w:r>
        <w:rPr>
          <w:lang w:val="pl-PL"/>
        </w:rPr>
        <w:t xml:space="preserve">. </w:t>
      </w:r>
      <w:r w:rsidRPr="00D45F6A">
        <w:t>Struktura finansowania nakładów</w:t>
      </w:r>
      <w:bookmarkEnd w:id="104"/>
    </w:p>
    <w:tbl>
      <w:tblPr>
        <w:tblW w:w="5056" w:type="pct"/>
        <w:jc w:val="center"/>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ook w:val="04A0" w:firstRow="1" w:lastRow="0" w:firstColumn="1" w:lastColumn="0" w:noHBand="0" w:noVBand="1"/>
      </w:tblPr>
      <w:tblGrid>
        <w:gridCol w:w="510"/>
        <w:gridCol w:w="3411"/>
        <w:gridCol w:w="826"/>
        <w:gridCol w:w="763"/>
        <w:gridCol w:w="911"/>
        <w:gridCol w:w="760"/>
        <w:gridCol w:w="1040"/>
        <w:gridCol w:w="760"/>
      </w:tblGrid>
      <w:tr w:rsidR="00D45F6A" w:rsidRPr="00AF24B8" w14:paraId="09FA8274" w14:textId="77777777" w:rsidTr="00AF24B8">
        <w:trPr>
          <w:trHeight w:val="600"/>
          <w:jc w:val="center"/>
        </w:trPr>
        <w:tc>
          <w:tcPr>
            <w:tcW w:w="284" w:type="pct"/>
            <w:vMerge w:val="restart"/>
            <w:shd w:val="clear" w:color="auto" w:fill="96C005"/>
            <w:vAlign w:val="center"/>
            <w:hideMark/>
          </w:tcPr>
          <w:p w14:paraId="49E249B8"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Lp.</w:t>
            </w:r>
          </w:p>
        </w:tc>
        <w:tc>
          <w:tcPr>
            <w:tcW w:w="1899" w:type="pct"/>
            <w:vMerge w:val="restart"/>
            <w:shd w:val="clear" w:color="auto" w:fill="96C005"/>
            <w:vAlign w:val="center"/>
            <w:hideMark/>
          </w:tcPr>
          <w:p w14:paraId="09330458"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Wyszczególnienie</w:t>
            </w:r>
          </w:p>
        </w:tc>
        <w:tc>
          <w:tcPr>
            <w:tcW w:w="885" w:type="pct"/>
            <w:gridSpan w:val="2"/>
            <w:shd w:val="clear" w:color="auto" w:fill="96C005"/>
            <w:vAlign w:val="center"/>
            <w:hideMark/>
          </w:tcPr>
          <w:p w14:paraId="053A580C"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1 budynek typowy</w:t>
            </w:r>
          </w:p>
        </w:tc>
        <w:tc>
          <w:tcPr>
            <w:tcW w:w="930" w:type="pct"/>
            <w:gridSpan w:val="2"/>
            <w:shd w:val="clear" w:color="auto" w:fill="96C005"/>
            <w:vAlign w:val="center"/>
            <w:hideMark/>
          </w:tcPr>
          <w:p w14:paraId="2A50810E"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 xml:space="preserve">Wariant min. </w:t>
            </w:r>
            <w:r w:rsidRPr="00AF24B8">
              <w:rPr>
                <w:rFonts w:eastAsia="Times New Roman" w:cs="Arial"/>
                <w:b/>
                <w:bCs/>
                <w:color w:val="000000"/>
                <w:sz w:val="16"/>
                <w:szCs w:val="16"/>
                <w:lang w:eastAsia="pl-PL"/>
              </w:rPr>
              <w:br/>
            </w:r>
            <w:r w:rsidRPr="00D45F6A">
              <w:rPr>
                <w:rFonts w:eastAsia="Times New Roman" w:cs="Arial"/>
                <w:b/>
                <w:bCs/>
                <w:color w:val="000000"/>
                <w:sz w:val="16"/>
                <w:szCs w:val="16"/>
                <w:lang w:eastAsia="pl-PL"/>
              </w:rPr>
              <w:t>(20 budynków)</w:t>
            </w:r>
          </w:p>
        </w:tc>
        <w:tc>
          <w:tcPr>
            <w:tcW w:w="1002" w:type="pct"/>
            <w:gridSpan w:val="2"/>
            <w:shd w:val="clear" w:color="auto" w:fill="96C005"/>
            <w:vAlign w:val="center"/>
            <w:hideMark/>
          </w:tcPr>
          <w:p w14:paraId="6D73AE81"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 xml:space="preserve">Wariant max. </w:t>
            </w:r>
            <w:r w:rsidRPr="00AF24B8">
              <w:rPr>
                <w:rFonts w:eastAsia="Times New Roman" w:cs="Arial"/>
                <w:b/>
                <w:bCs/>
                <w:color w:val="000000"/>
                <w:sz w:val="16"/>
                <w:szCs w:val="16"/>
                <w:lang w:eastAsia="pl-PL"/>
              </w:rPr>
              <w:br/>
            </w:r>
            <w:r w:rsidRPr="00D45F6A">
              <w:rPr>
                <w:rFonts w:eastAsia="Times New Roman" w:cs="Arial"/>
                <w:b/>
                <w:bCs/>
                <w:color w:val="000000"/>
                <w:sz w:val="16"/>
                <w:szCs w:val="16"/>
                <w:lang w:eastAsia="pl-PL"/>
              </w:rPr>
              <w:t>(200 budynków)</w:t>
            </w:r>
          </w:p>
        </w:tc>
      </w:tr>
      <w:tr w:rsidR="00D45F6A" w:rsidRPr="00AF24B8" w14:paraId="43C4794E" w14:textId="77777777" w:rsidTr="00AF24B8">
        <w:trPr>
          <w:trHeight w:val="300"/>
          <w:jc w:val="center"/>
        </w:trPr>
        <w:tc>
          <w:tcPr>
            <w:tcW w:w="284" w:type="pct"/>
            <w:vMerge/>
            <w:shd w:val="clear" w:color="auto" w:fill="auto"/>
            <w:vAlign w:val="center"/>
            <w:hideMark/>
          </w:tcPr>
          <w:p w14:paraId="6A6B4BB8" w14:textId="77777777" w:rsidR="00D45F6A" w:rsidRPr="00D45F6A" w:rsidRDefault="00D45F6A" w:rsidP="00AF24B8">
            <w:pPr>
              <w:spacing w:before="0" w:after="0" w:line="240" w:lineRule="auto"/>
              <w:jc w:val="left"/>
              <w:rPr>
                <w:rFonts w:eastAsia="Times New Roman" w:cs="Arial"/>
                <w:b/>
                <w:bCs/>
                <w:color w:val="000000"/>
                <w:sz w:val="16"/>
                <w:szCs w:val="16"/>
                <w:lang w:eastAsia="pl-PL"/>
              </w:rPr>
            </w:pPr>
          </w:p>
        </w:tc>
        <w:tc>
          <w:tcPr>
            <w:tcW w:w="1899" w:type="pct"/>
            <w:vMerge/>
            <w:shd w:val="clear" w:color="auto" w:fill="auto"/>
            <w:vAlign w:val="center"/>
            <w:hideMark/>
          </w:tcPr>
          <w:p w14:paraId="3144B8CC" w14:textId="77777777" w:rsidR="00D45F6A" w:rsidRPr="00D45F6A" w:rsidRDefault="00D45F6A" w:rsidP="00AF24B8">
            <w:pPr>
              <w:spacing w:before="0" w:after="0" w:line="240" w:lineRule="auto"/>
              <w:jc w:val="left"/>
              <w:rPr>
                <w:rFonts w:eastAsia="Times New Roman" w:cs="Arial"/>
                <w:b/>
                <w:bCs/>
                <w:color w:val="000000"/>
                <w:sz w:val="16"/>
                <w:szCs w:val="16"/>
                <w:lang w:eastAsia="pl-PL"/>
              </w:rPr>
            </w:pPr>
          </w:p>
        </w:tc>
        <w:tc>
          <w:tcPr>
            <w:tcW w:w="460" w:type="pct"/>
            <w:shd w:val="clear" w:color="auto" w:fill="96C005"/>
            <w:vAlign w:val="center"/>
            <w:hideMark/>
          </w:tcPr>
          <w:p w14:paraId="3472339D"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[zł]</w:t>
            </w:r>
          </w:p>
        </w:tc>
        <w:tc>
          <w:tcPr>
            <w:tcW w:w="425" w:type="pct"/>
            <w:shd w:val="clear" w:color="auto" w:fill="96C005"/>
            <w:vAlign w:val="center"/>
            <w:hideMark/>
          </w:tcPr>
          <w:p w14:paraId="1C32EF25"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w:t>
            </w:r>
          </w:p>
        </w:tc>
        <w:tc>
          <w:tcPr>
            <w:tcW w:w="507" w:type="pct"/>
            <w:shd w:val="clear" w:color="auto" w:fill="96C005"/>
            <w:vAlign w:val="center"/>
            <w:hideMark/>
          </w:tcPr>
          <w:p w14:paraId="690D2180"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[zł]</w:t>
            </w:r>
          </w:p>
        </w:tc>
        <w:tc>
          <w:tcPr>
            <w:tcW w:w="423" w:type="pct"/>
            <w:shd w:val="clear" w:color="auto" w:fill="96C005"/>
            <w:vAlign w:val="center"/>
            <w:hideMark/>
          </w:tcPr>
          <w:p w14:paraId="37CB1B25"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w:t>
            </w:r>
          </w:p>
        </w:tc>
        <w:tc>
          <w:tcPr>
            <w:tcW w:w="579" w:type="pct"/>
            <w:shd w:val="clear" w:color="auto" w:fill="96C005"/>
            <w:vAlign w:val="center"/>
            <w:hideMark/>
          </w:tcPr>
          <w:p w14:paraId="05DD26A6"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[zł]</w:t>
            </w:r>
          </w:p>
        </w:tc>
        <w:tc>
          <w:tcPr>
            <w:tcW w:w="423" w:type="pct"/>
            <w:shd w:val="clear" w:color="auto" w:fill="96C005"/>
            <w:vAlign w:val="center"/>
            <w:hideMark/>
          </w:tcPr>
          <w:p w14:paraId="1020575E"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w:t>
            </w:r>
          </w:p>
        </w:tc>
      </w:tr>
      <w:tr w:rsidR="00D45F6A" w:rsidRPr="00AF24B8" w14:paraId="5CB03349" w14:textId="77777777" w:rsidTr="00AF24B8">
        <w:trPr>
          <w:trHeight w:val="300"/>
          <w:jc w:val="center"/>
        </w:trPr>
        <w:tc>
          <w:tcPr>
            <w:tcW w:w="284" w:type="pct"/>
            <w:shd w:val="clear" w:color="auto" w:fill="auto"/>
            <w:vAlign w:val="center"/>
            <w:hideMark/>
          </w:tcPr>
          <w:p w14:paraId="636E7C1A"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1.</w:t>
            </w:r>
          </w:p>
        </w:tc>
        <w:tc>
          <w:tcPr>
            <w:tcW w:w="1899" w:type="pct"/>
            <w:shd w:val="clear" w:color="auto" w:fill="auto"/>
            <w:vAlign w:val="center"/>
            <w:hideMark/>
          </w:tcPr>
          <w:p w14:paraId="209BD853" w14:textId="77777777" w:rsidR="00D45F6A" w:rsidRPr="00D45F6A" w:rsidRDefault="00D45F6A" w:rsidP="00AF24B8">
            <w:pPr>
              <w:spacing w:before="0" w:after="0" w:line="240" w:lineRule="auto"/>
              <w:jc w:val="left"/>
              <w:rPr>
                <w:rFonts w:eastAsia="Times New Roman" w:cs="Arial"/>
                <w:color w:val="000000"/>
                <w:sz w:val="16"/>
                <w:szCs w:val="16"/>
                <w:lang w:eastAsia="pl-PL"/>
              </w:rPr>
            </w:pPr>
            <w:r w:rsidRPr="00D45F6A">
              <w:rPr>
                <w:rFonts w:eastAsia="Times New Roman" w:cs="Arial"/>
                <w:color w:val="000000"/>
                <w:sz w:val="16"/>
                <w:szCs w:val="16"/>
                <w:lang w:eastAsia="pl-PL"/>
              </w:rPr>
              <w:t>Środki własne Gminy</w:t>
            </w:r>
          </w:p>
        </w:tc>
        <w:tc>
          <w:tcPr>
            <w:tcW w:w="460" w:type="pct"/>
            <w:shd w:val="clear" w:color="auto" w:fill="auto"/>
            <w:vAlign w:val="center"/>
            <w:hideMark/>
          </w:tcPr>
          <w:p w14:paraId="15C6AAB1"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D45F6A">
              <w:rPr>
                <w:rFonts w:eastAsia="Times New Roman" w:cs="Arial"/>
                <w:color w:val="000000"/>
                <w:sz w:val="16"/>
                <w:szCs w:val="16"/>
                <w:lang w:eastAsia="pl-PL"/>
              </w:rPr>
              <w:t> </w:t>
            </w:r>
            <w:r w:rsidRPr="00AF24B8">
              <w:rPr>
                <w:rFonts w:eastAsia="Times New Roman" w:cs="Arial"/>
                <w:color w:val="000000"/>
                <w:sz w:val="16"/>
                <w:szCs w:val="16"/>
                <w:lang w:eastAsia="pl-PL"/>
              </w:rPr>
              <w:t>0</w:t>
            </w:r>
          </w:p>
        </w:tc>
        <w:tc>
          <w:tcPr>
            <w:tcW w:w="425" w:type="pct"/>
            <w:shd w:val="clear" w:color="auto" w:fill="auto"/>
            <w:vAlign w:val="center"/>
            <w:hideMark/>
          </w:tcPr>
          <w:p w14:paraId="018F072B"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0,00</w:t>
            </w:r>
          </w:p>
        </w:tc>
        <w:tc>
          <w:tcPr>
            <w:tcW w:w="507" w:type="pct"/>
            <w:shd w:val="clear" w:color="auto" w:fill="auto"/>
            <w:vAlign w:val="center"/>
            <w:hideMark/>
          </w:tcPr>
          <w:p w14:paraId="6712BF4E"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AF24B8">
              <w:rPr>
                <w:rFonts w:eastAsia="Times New Roman" w:cs="Arial"/>
                <w:color w:val="000000"/>
                <w:sz w:val="16"/>
                <w:szCs w:val="16"/>
                <w:lang w:eastAsia="pl-PL"/>
              </w:rPr>
              <w:t>0</w:t>
            </w:r>
            <w:r w:rsidRPr="00D45F6A">
              <w:rPr>
                <w:rFonts w:eastAsia="Times New Roman" w:cs="Arial"/>
                <w:color w:val="000000"/>
                <w:sz w:val="16"/>
                <w:szCs w:val="16"/>
                <w:lang w:eastAsia="pl-PL"/>
              </w:rPr>
              <w:t> </w:t>
            </w:r>
          </w:p>
        </w:tc>
        <w:tc>
          <w:tcPr>
            <w:tcW w:w="423" w:type="pct"/>
            <w:shd w:val="clear" w:color="auto" w:fill="auto"/>
            <w:vAlign w:val="center"/>
            <w:hideMark/>
          </w:tcPr>
          <w:p w14:paraId="55420680"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0,00</w:t>
            </w:r>
          </w:p>
        </w:tc>
        <w:tc>
          <w:tcPr>
            <w:tcW w:w="579" w:type="pct"/>
            <w:shd w:val="clear" w:color="auto" w:fill="auto"/>
            <w:vAlign w:val="center"/>
            <w:hideMark/>
          </w:tcPr>
          <w:p w14:paraId="610048C5"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AF24B8">
              <w:rPr>
                <w:rFonts w:eastAsia="Times New Roman" w:cs="Arial"/>
                <w:color w:val="000000"/>
                <w:sz w:val="16"/>
                <w:szCs w:val="16"/>
                <w:lang w:eastAsia="pl-PL"/>
              </w:rPr>
              <w:t>0</w:t>
            </w:r>
            <w:r w:rsidRPr="00D45F6A">
              <w:rPr>
                <w:rFonts w:eastAsia="Times New Roman" w:cs="Arial"/>
                <w:color w:val="000000"/>
                <w:sz w:val="16"/>
                <w:szCs w:val="16"/>
                <w:lang w:eastAsia="pl-PL"/>
              </w:rPr>
              <w:t> </w:t>
            </w:r>
          </w:p>
        </w:tc>
        <w:tc>
          <w:tcPr>
            <w:tcW w:w="423" w:type="pct"/>
            <w:shd w:val="clear" w:color="auto" w:fill="auto"/>
            <w:vAlign w:val="center"/>
            <w:hideMark/>
          </w:tcPr>
          <w:p w14:paraId="62F49976"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0,00</w:t>
            </w:r>
          </w:p>
        </w:tc>
      </w:tr>
      <w:tr w:rsidR="00D45F6A" w:rsidRPr="00AF24B8" w14:paraId="2FA4F700" w14:textId="77777777" w:rsidTr="00AF24B8">
        <w:trPr>
          <w:trHeight w:val="300"/>
          <w:jc w:val="center"/>
        </w:trPr>
        <w:tc>
          <w:tcPr>
            <w:tcW w:w="284" w:type="pct"/>
            <w:shd w:val="clear" w:color="auto" w:fill="auto"/>
            <w:vAlign w:val="center"/>
            <w:hideMark/>
          </w:tcPr>
          <w:p w14:paraId="6EAC552D"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2.</w:t>
            </w:r>
          </w:p>
        </w:tc>
        <w:tc>
          <w:tcPr>
            <w:tcW w:w="1899" w:type="pct"/>
            <w:shd w:val="clear" w:color="auto" w:fill="auto"/>
            <w:vAlign w:val="center"/>
            <w:hideMark/>
          </w:tcPr>
          <w:p w14:paraId="644CA17F" w14:textId="77777777" w:rsidR="00D45F6A" w:rsidRPr="00D45F6A" w:rsidRDefault="00D45F6A" w:rsidP="00AF24B8">
            <w:pPr>
              <w:spacing w:before="0" w:after="0" w:line="240" w:lineRule="auto"/>
              <w:jc w:val="left"/>
              <w:rPr>
                <w:rFonts w:eastAsia="Times New Roman" w:cs="Arial"/>
                <w:color w:val="000000"/>
                <w:sz w:val="16"/>
                <w:szCs w:val="16"/>
                <w:lang w:eastAsia="pl-PL"/>
              </w:rPr>
            </w:pPr>
            <w:r w:rsidRPr="00D45F6A">
              <w:rPr>
                <w:rFonts w:eastAsia="Times New Roman" w:cs="Arial"/>
                <w:color w:val="000000"/>
                <w:sz w:val="16"/>
                <w:szCs w:val="16"/>
                <w:lang w:eastAsia="pl-PL"/>
              </w:rPr>
              <w:t>Środki właścicieli/administratorów budynków</w:t>
            </w:r>
          </w:p>
        </w:tc>
        <w:tc>
          <w:tcPr>
            <w:tcW w:w="460" w:type="pct"/>
            <w:shd w:val="clear" w:color="auto" w:fill="auto"/>
            <w:vAlign w:val="center"/>
            <w:hideMark/>
          </w:tcPr>
          <w:p w14:paraId="6ADC729B"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D45F6A">
              <w:rPr>
                <w:rFonts w:eastAsia="Times New Roman" w:cs="Arial"/>
                <w:color w:val="000000"/>
                <w:sz w:val="16"/>
                <w:szCs w:val="16"/>
                <w:lang w:eastAsia="pl-PL"/>
              </w:rPr>
              <w:t>4 000</w:t>
            </w:r>
          </w:p>
        </w:tc>
        <w:tc>
          <w:tcPr>
            <w:tcW w:w="425" w:type="pct"/>
            <w:shd w:val="clear" w:color="auto" w:fill="auto"/>
            <w:vAlign w:val="center"/>
            <w:hideMark/>
          </w:tcPr>
          <w:p w14:paraId="26258C9C"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40,00</w:t>
            </w:r>
          </w:p>
        </w:tc>
        <w:tc>
          <w:tcPr>
            <w:tcW w:w="507" w:type="pct"/>
            <w:shd w:val="clear" w:color="auto" w:fill="auto"/>
            <w:vAlign w:val="center"/>
            <w:hideMark/>
          </w:tcPr>
          <w:p w14:paraId="09901085"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D45F6A">
              <w:rPr>
                <w:rFonts w:eastAsia="Times New Roman" w:cs="Arial"/>
                <w:color w:val="000000"/>
                <w:sz w:val="16"/>
                <w:szCs w:val="16"/>
                <w:lang w:eastAsia="pl-PL"/>
              </w:rPr>
              <w:t>80 000</w:t>
            </w:r>
          </w:p>
        </w:tc>
        <w:tc>
          <w:tcPr>
            <w:tcW w:w="423" w:type="pct"/>
            <w:shd w:val="clear" w:color="auto" w:fill="auto"/>
            <w:vAlign w:val="center"/>
            <w:hideMark/>
          </w:tcPr>
          <w:p w14:paraId="76D67B9B"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40,00</w:t>
            </w:r>
          </w:p>
        </w:tc>
        <w:tc>
          <w:tcPr>
            <w:tcW w:w="579" w:type="pct"/>
            <w:shd w:val="clear" w:color="auto" w:fill="auto"/>
            <w:vAlign w:val="center"/>
            <w:hideMark/>
          </w:tcPr>
          <w:p w14:paraId="1D50D97B"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D45F6A">
              <w:rPr>
                <w:rFonts w:eastAsia="Times New Roman" w:cs="Arial"/>
                <w:color w:val="000000"/>
                <w:sz w:val="16"/>
                <w:szCs w:val="16"/>
                <w:lang w:eastAsia="pl-PL"/>
              </w:rPr>
              <w:t>800 000</w:t>
            </w:r>
          </w:p>
        </w:tc>
        <w:tc>
          <w:tcPr>
            <w:tcW w:w="423" w:type="pct"/>
            <w:shd w:val="clear" w:color="auto" w:fill="auto"/>
            <w:vAlign w:val="center"/>
            <w:hideMark/>
          </w:tcPr>
          <w:p w14:paraId="41B3F403"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40,00</w:t>
            </w:r>
          </w:p>
        </w:tc>
      </w:tr>
      <w:tr w:rsidR="00D45F6A" w:rsidRPr="00AF24B8" w14:paraId="43FAFB65" w14:textId="77777777" w:rsidTr="00AF24B8">
        <w:trPr>
          <w:trHeight w:val="300"/>
          <w:jc w:val="center"/>
        </w:trPr>
        <w:tc>
          <w:tcPr>
            <w:tcW w:w="284" w:type="pct"/>
            <w:shd w:val="clear" w:color="auto" w:fill="auto"/>
            <w:vAlign w:val="center"/>
            <w:hideMark/>
          </w:tcPr>
          <w:p w14:paraId="66A481A8"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3.</w:t>
            </w:r>
          </w:p>
        </w:tc>
        <w:tc>
          <w:tcPr>
            <w:tcW w:w="1899" w:type="pct"/>
            <w:shd w:val="clear" w:color="auto" w:fill="auto"/>
            <w:vAlign w:val="center"/>
            <w:hideMark/>
          </w:tcPr>
          <w:p w14:paraId="500EEEE2" w14:textId="77777777" w:rsidR="00D45F6A" w:rsidRPr="00D45F6A" w:rsidRDefault="00D45F6A" w:rsidP="00AF24B8">
            <w:pPr>
              <w:spacing w:before="0" w:after="0" w:line="240" w:lineRule="auto"/>
              <w:jc w:val="left"/>
              <w:rPr>
                <w:rFonts w:eastAsia="Times New Roman" w:cs="Arial"/>
                <w:color w:val="000000"/>
                <w:sz w:val="16"/>
                <w:szCs w:val="16"/>
                <w:lang w:eastAsia="pl-PL"/>
              </w:rPr>
            </w:pPr>
            <w:r w:rsidRPr="00D45F6A">
              <w:rPr>
                <w:rFonts w:eastAsia="Times New Roman" w:cs="Arial"/>
                <w:color w:val="000000"/>
                <w:sz w:val="16"/>
                <w:szCs w:val="16"/>
                <w:lang w:eastAsia="pl-PL"/>
              </w:rPr>
              <w:t>Środki WFOŚiGW w Katowicach</w:t>
            </w:r>
          </w:p>
        </w:tc>
        <w:tc>
          <w:tcPr>
            <w:tcW w:w="460" w:type="pct"/>
            <w:shd w:val="clear" w:color="auto" w:fill="auto"/>
            <w:vAlign w:val="center"/>
            <w:hideMark/>
          </w:tcPr>
          <w:p w14:paraId="67EF40AC"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D45F6A">
              <w:rPr>
                <w:rFonts w:eastAsia="Times New Roman" w:cs="Arial"/>
                <w:color w:val="000000"/>
                <w:sz w:val="16"/>
                <w:szCs w:val="16"/>
                <w:lang w:eastAsia="pl-PL"/>
              </w:rPr>
              <w:t>6 000</w:t>
            </w:r>
          </w:p>
        </w:tc>
        <w:tc>
          <w:tcPr>
            <w:tcW w:w="425" w:type="pct"/>
            <w:shd w:val="clear" w:color="auto" w:fill="auto"/>
            <w:vAlign w:val="center"/>
            <w:hideMark/>
          </w:tcPr>
          <w:p w14:paraId="6090E7E4"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60,00</w:t>
            </w:r>
          </w:p>
        </w:tc>
        <w:tc>
          <w:tcPr>
            <w:tcW w:w="507" w:type="pct"/>
            <w:shd w:val="clear" w:color="auto" w:fill="auto"/>
            <w:vAlign w:val="center"/>
            <w:hideMark/>
          </w:tcPr>
          <w:p w14:paraId="321CF4C3"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D45F6A">
              <w:rPr>
                <w:rFonts w:eastAsia="Times New Roman" w:cs="Arial"/>
                <w:color w:val="000000"/>
                <w:sz w:val="16"/>
                <w:szCs w:val="16"/>
                <w:lang w:eastAsia="pl-PL"/>
              </w:rPr>
              <w:t>120 000</w:t>
            </w:r>
          </w:p>
        </w:tc>
        <w:tc>
          <w:tcPr>
            <w:tcW w:w="423" w:type="pct"/>
            <w:shd w:val="clear" w:color="auto" w:fill="auto"/>
            <w:vAlign w:val="center"/>
            <w:hideMark/>
          </w:tcPr>
          <w:p w14:paraId="1BE6BC00"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60,00</w:t>
            </w:r>
          </w:p>
        </w:tc>
        <w:tc>
          <w:tcPr>
            <w:tcW w:w="579" w:type="pct"/>
            <w:shd w:val="clear" w:color="auto" w:fill="auto"/>
            <w:vAlign w:val="center"/>
            <w:hideMark/>
          </w:tcPr>
          <w:p w14:paraId="7DC719B2" w14:textId="77777777" w:rsidR="00D45F6A" w:rsidRPr="00D45F6A" w:rsidRDefault="00D45F6A" w:rsidP="00AF24B8">
            <w:pPr>
              <w:spacing w:before="0" w:after="0" w:line="240" w:lineRule="auto"/>
              <w:jc w:val="right"/>
              <w:rPr>
                <w:rFonts w:eastAsia="Times New Roman" w:cs="Arial"/>
                <w:color w:val="000000"/>
                <w:sz w:val="16"/>
                <w:szCs w:val="16"/>
                <w:lang w:eastAsia="pl-PL"/>
              </w:rPr>
            </w:pPr>
            <w:r w:rsidRPr="00D45F6A">
              <w:rPr>
                <w:rFonts w:eastAsia="Times New Roman" w:cs="Arial"/>
                <w:color w:val="000000"/>
                <w:sz w:val="16"/>
                <w:szCs w:val="16"/>
                <w:lang w:eastAsia="pl-PL"/>
              </w:rPr>
              <w:t>1 200 000</w:t>
            </w:r>
          </w:p>
        </w:tc>
        <w:tc>
          <w:tcPr>
            <w:tcW w:w="423" w:type="pct"/>
            <w:shd w:val="clear" w:color="auto" w:fill="auto"/>
            <w:vAlign w:val="center"/>
            <w:hideMark/>
          </w:tcPr>
          <w:p w14:paraId="5A31CFBA" w14:textId="77777777" w:rsidR="00D45F6A" w:rsidRPr="00D45F6A" w:rsidRDefault="00D45F6A" w:rsidP="00AF24B8">
            <w:pPr>
              <w:spacing w:before="0" w:after="0" w:line="240" w:lineRule="auto"/>
              <w:jc w:val="center"/>
              <w:rPr>
                <w:rFonts w:eastAsia="Times New Roman" w:cs="Arial"/>
                <w:color w:val="000000"/>
                <w:sz w:val="16"/>
                <w:szCs w:val="16"/>
                <w:lang w:eastAsia="pl-PL"/>
              </w:rPr>
            </w:pPr>
            <w:r w:rsidRPr="00D45F6A">
              <w:rPr>
                <w:rFonts w:eastAsia="Times New Roman" w:cs="Arial"/>
                <w:color w:val="000000"/>
                <w:sz w:val="16"/>
                <w:szCs w:val="16"/>
                <w:lang w:eastAsia="pl-PL"/>
              </w:rPr>
              <w:t>60,00</w:t>
            </w:r>
          </w:p>
        </w:tc>
      </w:tr>
      <w:tr w:rsidR="00D45F6A" w:rsidRPr="00AF24B8" w14:paraId="264344EC" w14:textId="77777777" w:rsidTr="00AF24B8">
        <w:trPr>
          <w:trHeight w:val="300"/>
          <w:jc w:val="center"/>
        </w:trPr>
        <w:tc>
          <w:tcPr>
            <w:tcW w:w="284" w:type="pct"/>
            <w:shd w:val="clear" w:color="auto" w:fill="D1F3FF"/>
            <w:vAlign w:val="center"/>
            <w:hideMark/>
          </w:tcPr>
          <w:p w14:paraId="0E8B2FF4"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4.</w:t>
            </w:r>
          </w:p>
        </w:tc>
        <w:tc>
          <w:tcPr>
            <w:tcW w:w="1899" w:type="pct"/>
            <w:shd w:val="clear" w:color="auto" w:fill="D1F3FF"/>
            <w:vAlign w:val="center"/>
            <w:hideMark/>
          </w:tcPr>
          <w:p w14:paraId="0CBB6A74" w14:textId="77777777" w:rsidR="00D45F6A" w:rsidRPr="00D45F6A" w:rsidRDefault="00D45F6A" w:rsidP="00AF24B8">
            <w:pPr>
              <w:spacing w:before="0" w:after="0" w:line="240" w:lineRule="auto"/>
              <w:jc w:val="left"/>
              <w:rPr>
                <w:rFonts w:eastAsia="Times New Roman" w:cs="Arial"/>
                <w:b/>
                <w:bCs/>
                <w:color w:val="000000"/>
                <w:sz w:val="16"/>
                <w:szCs w:val="16"/>
                <w:lang w:eastAsia="pl-PL"/>
              </w:rPr>
            </w:pPr>
            <w:r w:rsidRPr="00D45F6A">
              <w:rPr>
                <w:rFonts w:eastAsia="Times New Roman" w:cs="Arial"/>
                <w:b/>
                <w:bCs/>
                <w:color w:val="000000"/>
                <w:sz w:val="16"/>
                <w:szCs w:val="16"/>
                <w:lang w:eastAsia="pl-PL"/>
              </w:rPr>
              <w:t>Nakłady ogółem</w:t>
            </w:r>
          </w:p>
        </w:tc>
        <w:tc>
          <w:tcPr>
            <w:tcW w:w="460" w:type="pct"/>
            <w:shd w:val="clear" w:color="auto" w:fill="D1F3FF"/>
            <w:vAlign w:val="center"/>
            <w:hideMark/>
          </w:tcPr>
          <w:p w14:paraId="0CEF8A35" w14:textId="77777777" w:rsidR="00D45F6A" w:rsidRPr="00D45F6A" w:rsidRDefault="00D45F6A" w:rsidP="00AF24B8">
            <w:pPr>
              <w:spacing w:before="0" w:after="0" w:line="240" w:lineRule="auto"/>
              <w:jc w:val="right"/>
              <w:rPr>
                <w:rFonts w:eastAsia="Times New Roman" w:cs="Arial"/>
                <w:b/>
                <w:bCs/>
                <w:color w:val="000000"/>
                <w:sz w:val="16"/>
                <w:szCs w:val="16"/>
                <w:lang w:eastAsia="pl-PL"/>
              </w:rPr>
            </w:pPr>
            <w:r w:rsidRPr="00D45F6A">
              <w:rPr>
                <w:rFonts w:eastAsia="Times New Roman" w:cs="Arial"/>
                <w:b/>
                <w:bCs/>
                <w:color w:val="000000"/>
                <w:sz w:val="16"/>
                <w:szCs w:val="16"/>
                <w:lang w:eastAsia="pl-PL"/>
              </w:rPr>
              <w:t>10 000</w:t>
            </w:r>
          </w:p>
        </w:tc>
        <w:tc>
          <w:tcPr>
            <w:tcW w:w="425" w:type="pct"/>
            <w:shd w:val="clear" w:color="auto" w:fill="D1F3FF"/>
            <w:vAlign w:val="center"/>
            <w:hideMark/>
          </w:tcPr>
          <w:p w14:paraId="5C95D138"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100,00</w:t>
            </w:r>
          </w:p>
        </w:tc>
        <w:tc>
          <w:tcPr>
            <w:tcW w:w="507" w:type="pct"/>
            <w:shd w:val="clear" w:color="auto" w:fill="D1F3FF"/>
            <w:vAlign w:val="center"/>
            <w:hideMark/>
          </w:tcPr>
          <w:p w14:paraId="7A88337F" w14:textId="77777777" w:rsidR="00D45F6A" w:rsidRPr="00D45F6A" w:rsidRDefault="00D45F6A" w:rsidP="00AF24B8">
            <w:pPr>
              <w:spacing w:before="0" w:after="0" w:line="240" w:lineRule="auto"/>
              <w:jc w:val="right"/>
              <w:rPr>
                <w:rFonts w:eastAsia="Times New Roman" w:cs="Arial"/>
                <w:b/>
                <w:bCs/>
                <w:color w:val="000000"/>
                <w:sz w:val="16"/>
                <w:szCs w:val="16"/>
                <w:lang w:eastAsia="pl-PL"/>
              </w:rPr>
            </w:pPr>
            <w:r w:rsidRPr="00D45F6A">
              <w:rPr>
                <w:rFonts w:eastAsia="Times New Roman" w:cs="Arial"/>
                <w:b/>
                <w:bCs/>
                <w:color w:val="000000"/>
                <w:sz w:val="16"/>
                <w:szCs w:val="16"/>
                <w:lang w:eastAsia="pl-PL"/>
              </w:rPr>
              <w:t>200 000</w:t>
            </w:r>
          </w:p>
        </w:tc>
        <w:tc>
          <w:tcPr>
            <w:tcW w:w="423" w:type="pct"/>
            <w:shd w:val="clear" w:color="auto" w:fill="D1F3FF"/>
            <w:vAlign w:val="center"/>
            <w:hideMark/>
          </w:tcPr>
          <w:p w14:paraId="562C8D64"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100,00</w:t>
            </w:r>
          </w:p>
        </w:tc>
        <w:tc>
          <w:tcPr>
            <w:tcW w:w="579" w:type="pct"/>
            <w:shd w:val="clear" w:color="auto" w:fill="D1F3FF"/>
            <w:vAlign w:val="center"/>
            <w:hideMark/>
          </w:tcPr>
          <w:p w14:paraId="063911B8" w14:textId="77777777" w:rsidR="00D45F6A" w:rsidRPr="00D45F6A" w:rsidRDefault="00D45F6A" w:rsidP="00AF24B8">
            <w:pPr>
              <w:spacing w:before="0" w:after="0" w:line="240" w:lineRule="auto"/>
              <w:jc w:val="right"/>
              <w:rPr>
                <w:rFonts w:eastAsia="Times New Roman" w:cs="Arial"/>
                <w:b/>
                <w:bCs/>
                <w:color w:val="000000"/>
                <w:sz w:val="16"/>
                <w:szCs w:val="16"/>
                <w:lang w:eastAsia="pl-PL"/>
              </w:rPr>
            </w:pPr>
            <w:r w:rsidRPr="00D45F6A">
              <w:rPr>
                <w:rFonts w:eastAsia="Times New Roman" w:cs="Arial"/>
                <w:b/>
                <w:bCs/>
                <w:color w:val="000000"/>
                <w:sz w:val="16"/>
                <w:szCs w:val="16"/>
                <w:lang w:eastAsia="pl-PL"/>
              </w:rPr>
              <w:t>2 000 000</w:t>
            </w:r>
          </w:p>
        </w:tc>
        <w:tc>
          <w:tcPr>
            <w:tcW w:w="423" w:type="pct"/>
            <w:shd w:val="clear" w:color="auto" w:fill="D1F3FF"/>
            <w:vAlign w:val="center"/>
            <w:hideMark/>
          </w:tcPr>
          <w:p w14:paraId="566971E5" w14:textId="77777777" w:rsidR="00D45F6A" w:rsidRPr="00D45F6A" w:rsidRDefault="00D45F6A" w:rsidP="00AF24B8">
            <w:pPr>
              <w:spacing w:before="0" w:after="0" w:line="240" w:lineRule="auto"/>
              <w:jc w:val="center"/>
              <w:rPr>
                <w:rFonts w:eastAsia="Times New Roman" w:cs="Arial"/>
                <w:b/>
                <w:bCs/>
                <w:color w:val="000000"/>
                <w:sz w:val="16"/>
                <w:szCs w:val="16"/>
                <w:lang w:eastAsia="pl-PL"/>
              </w:rPr>
            </w:pPr>
            <w:r w:rsidRPr="00D45F6A">
              <w:rPr>
                <w:rFonts w:eastAsia="Times New Roman" w:cs="Arial"/>
                <w:b/>
                <w:bCs/>
                <w:color w:val="000000"/>
                <w:sz w:val="16"/>
                <w:szCs w:val="16"/>
                <w:lang w:eastAsia="pl-PL"/>
              </w:rPr>
              <w:t>100,00</w:t>
            </w:r>
          </w:p>
        </w:tc>
      </w:tr>
    </w:tbl>
    <w:p w14:paraId="7DB7C655" w14:textId="77777777" w:rsidR="00BD35AB" w:rsidRDefault="00EB11B3" w:rsidP="00EB11B3">
      <w:pPr>
        <w:pStyle w:val="rdo"/>
        <w:rPr>
          <w:lang w:val="pl-PL"/>
        </w:rPr>
      </w:pPr>
      <w:r>
        <w:t>Źródło: opracowanie własne</w:t>
      </w:r>
    </w:p>
    <w:p w14:paraId="0E40985A" w14:textId="77777777" w:rsidR="00320D7C" w:rsidRDefault="00320D7C" w:rsidP="00DC2A70">
      <w:r>
        <w:t xml:space="preserve">Przewiduje się aplikację o środki WFOŚiGW na poziomie minimum </w:t>
      </w:r>
      <w:r w:rsidR="00CA031C">
        <w:t>6</w:t>
      </w:r>
      <w:r>
        <w:t>0% wartości kosztów kwalifikowanych</w:t>
      </w:r>
      <w:r w:rsidR="00F8754E">
        <w:t>.</w:t>
      </w:r>
    </w:p>
    <w:p w14:paraId="5F2176B5" w14:textId="77777777" w:rsidR="00CD6100" w:rsidRDefault="00CD6100" w:rsidP="00CA031C">
      <w:r>
        <w:t xml:space="preserve">Drugim etapem modelu finansowania (po uzyskaniu dofinansowania WFOŚiGW) będzie udzielenie wsparcia osobą biorącym udział w </w:t>
      </w:r>
      <w:r w:rsidRPr="006E07B6">
        <w:rPr>
          <w:i/>
        </w:rPr>
        <w:t>Programie</w:t>
      </w:r>
      <w:r>
        <w:t xml:space="preserve"> </w:t>
      </w:r>
    </w:p>
    <w:p w14:paraId="21D3D892" w14:textId="77777777" w:rsidR="00CD6100" w:rsidRDefault="00A1524D" w:rsidP="00DC2A70">
      <w:r>
        <w:t>Podsumowując, główne założenia modelu finansowania zadań programu obejmują:</w:t>
      </w:r>
    </w:p>
    <w:p w14:paraId="57281235" w14:textId="77777777" w:rsidR="00A1524D" w:rsidRDefault="00A1524D" w:rsidP="00DC2A70">
      <w:pPr>
        <w:numPr>
          <w:ilvl w:val="0"/>
          <w:numId w:val="16"/>
        </w:numPr>
      </w:pPr>
      <w:r>
        <w:t>po</w:t>
      </w:r>
      <w:r w:rsidR="00D64C34">
        <w:t>zyskanie dofinansowania WFOSiGW,</w:t>
      </w:r>
    </w:p>
    <w:p w14:paraId="374F6BCC" w14:textId="77777777" w:rsidR="00A1524D" w:rsidRDefault="00A1524D" w:rsidP="00DC2A70">
      <w:pPr>
        <w:numPr>
          <w:ilvl w:val="0"/>
          <w:numId w:val="16"/>
        </w:numPr>
      </w:pPr>
      <w:r>
        <w:t xml:space="preserve">uzyskane dofinansowanie, niezależnie od formy, przekazane zostanie mieszkańcom </w:t>
      </w:r>
      <w:r w:rsidR="00A452A8">
        <w:br/>
      </w:r>
      <w:r>
        <w:t xml:space="preserve">w formie dotacji – </w:t>
      </w:r>
      <w:r w:rsidR="00A452A8">
        <w:t>6</w:t>
      </w:r>
      <w:r>
        <w:t>0% wartości urządzenia,</w:t>
      </w:r>
      <w:r w:rsidR="00D70906">
        <w:t xml:space="preserve"> nie więcej jednak niż </w:t>
      </w:r>
      <w:r w:rsidR="00A452A8">
        <w:t>6</w:t>
      </w:r>
      <w:r w:rsidR="00304188">
        <w:t xml:space="preserve"> </w:t>
      </w:r>
      <w:r w:rsidR="00D70906">
        <w:t>tys. zł na każde urządzenie</w:t>
      </w:r>
      <w:r w:rsidR="00A452A8">
        <w:t>,</w:t>
      </w:r>
    </w:p>
    <w:p w14:paraId="7CE74434" w14:textId="77777777" w:rsidR="00A1524D" w:rsidRDefault="00A1524D" w:rsidP="00DC2A70">
      <w:pPr>
        <w:numPr>
          <w:ilvl w:val="0"/>
          <w:numId w:val="16"/>
        </w:numPr>
      </w:pPr>
      <w:r>
        <w:t>rozliczenie dokonywane będzie w odniesieniu do faktycznie poniesionych wydatków, nie więcej jednak niż określony próg kwotowy dla danego scenariusza modernizacji.</w:t>
      </w:r>
    </w:p>
    <w:p w14:paraId="4F306997" w14:textId="77777777" w:rsidR="00CD6100" w:rsidRDefault="00CD6100" w:rsidP="00767FA5">
      <w:pPr>
        <w:pStyle w:val="Nagwek2"/>
      </w:pPr>
      <w:bookmarkStart w:id="105" w:name="_Toc324874208"/>
      <w:bookmarkStart w:id="106" w:name="_Toc350700909"/>
      <w:r>
        <w:t>Koszty finansowe wdrażania zadań Programu</w:t>
      </w:r>
      <w:bookmarkEnd w:id="105"/>
      <w:bookmarkEnd w:id="106"/>
    </w:p>
    <w:p w14:paraId="0F4F9283" w14:textId="77777777" w:rsidR="00CA031C" w:rsidRDefault="00CD6100" w:rsidP="00DC2A70">
      <w:r>
        <w:t xml:space="preserve">W sytuacji wykorzystania jedynie zasobów własnych, koszty finansowe związane z wdrażaniem programu nie wystąpią. Jakkolwiek jednak sięgnięcie po środki WFOŚiGW skutkować będzie </w:t>
      </w:r>
      <w:r w:rsidR="0078641C">
        <w:t xml:space="preserve">koniecznością pokrycia kosztów finansowych związanych z pożyczką preferencyjną. </w:t>
      </w:r>
      <w:r w:rsidR="00B93D2E">
        <w:t xml:space="preserve">Ich wysokość determinowana będzie ostateczną wartością przyznanego dofinansowania </w:t>
      </w:r>
      <w:r w:rsidR="00C825CC">
        <w:t>oraz wybranego okresu spłaty.</w:t>
      </w:r>
    </w:p>
    <w:p w14:paraId="7AB45818" w14:textId="77777777" w:rsidR="00C825CC" w:rsidRDefault="00C825CC" w:rsidP="00DC2A70">
      <w:pPr>
        <w:sectPr w:rsidR="00C825CC" w:rsidSect="008F0F2F">
          <w:pgSz w:w="11906" w:h="16838"/>
          <w:pgMar w:top="1440" w:right="1440" w:bottom="1440" w:left="1800" w:header="708" w:footer="708" w:gutter="0"/>
          <w:cols w:space="708"/>
          <w:docGrid w:linePitch="360"/>
        </w:sectPr>
      </w:pPr>
      <w:r>
        <w:t xml:space="preserve"> </w:t>
      </w:r>
    </w:p>
    <w:p w14:paraId="73A48CDF" w14:textId="77777777" w:rsidR="00CD6100" w:rsidRDefault="00CD6100" w:rsidP="00DC2A70">
      <w:pPr>
        <w:pStyle w:val="Nagwek1"/>
        <w:rPr>
          <w:lang w:eastAsia="pl-PL"/>
        </w:rPr>
      </w:pPr>
      <w:bookmarkStart w:id="107" w:name="_Toc324874209"/>
      <w:bookmarkStart w:id="108" w:name="_Toc350700910"/>
      <w:r>
        <w:rPr>
          <w:lang w:eastAsia="pl-PL"/>
        </w:rPr>
        <w:t>Zarządzanie programem i jego realizacja</w:t>
      </w:r>
      <w:bookmarkEnd w:id="107"/>
      <w:bookmarkEnd w:id="108"/>
    </w:p>
    <w:p w14:paraId="0ABD4678" w14:textId="77777777" w:rsidR="00B93D2E" w:rsidRDefault="00B93D2E" w:rsidP="00767FA5">
      <w:pPr>
        <w:pStyle w:val="Nagwek2"/>
      </w:pPr>
      <w:bookmarkStart w:id="109" w:name="_Toc303690934"/>
      <w:bookmarkStart w:id="110" w:name="_Toc350700911"/>
      <w:r>
        <w:t>Warunki realizacji</w:t>
      </w:r>
      <w:bookmarkEnd w:id="109"/>
      <w:bookmarkEnd w:id="110"/>
    </w:p>
    <w:p w14:paraId="1A451C06" w14:textId="77777777" w:rsidR="00B93D2E" w:rsidRDefault="00B93D2E" w:rsidP="00DC2A70">
      <w:pPr>
        <w:rPr>
          <w:lang w:eastAsia="pl-PL"/>
        </w:rPr>
      </w:pPr>
      <w:r>
        <w:rPr>
          <w:lang w:eastAsia="pl-PL"/>
        </w:rPr>
        <w:t xml:space="preserve">Podstawowym warunkiem udziału w </w:t>
      </w:r>
      <w:r w:rsidR="003C194A" w:rsidRPr="003C194A">
        <w:rPr>
          <w:lang w:eastAsia="pl-PL"/>
        </w:rPr>
        <w:t>programie</w:t>
      </w:r>
      <w:r>
        <w:rPr>
          <w:lang w:eastAsia="pl-PL"/>
        </w:rPr>
        <w:t xml:space="preserve">, ze strony nabywcy – użytkownika, jest deklaracja udziału na zasadach ogólnych opisanych w </w:t>
      </w:r>
      <w:r w:rsidR="00931F40" w:rsidRPr="00931F40">
        <w:rPr>
          <w:lang w:eastAsia="pl-PL"/>
        </w:rPr>
        <w:t>programie</w:t>
      </w:r>
      <w:r>
        <w:rPr>
          <w:lang w:eastAsia="pl-PL"/>
        </w:rPr>
        <w:t xml:space="preserve"> oraz szczegółowych </w:t>
      </w:r>
      <w:r w:rsidR="00A452A8">
        <w:rPr>
          <w:lang w:eastAsia="pl-PL"/>
        </w:rPr>
        <w:br/>
      </w:r>
      <w:r>
        <w:rPr>
          <w:lang w:eastAsia="pl-PL"/>
        </w:rPr>
        <w:t>w regulaminie uczestnictwa (dokument operacyjny, opracowany na dalszym etapie wdrażania).</w:t>
      </w:r>
    </w:p>
    <w:p w14:paraId="6850CF05" w14:textId="77777777" w:rsidR="00B93D2E" w:rsidRDefault="00B93D2E" w:rsidP="00DC2A70">
      <w:pPr>
        <w:rPr>
          <w:lang w:eastAsia="pl-PL"/>
        </w:rPr>
      </w:pPr>
      <w:r>
        <w:rPr>
          <w:lang w:eastAsia="pl-PL"/>
        </w:rPr>
        <w:t>Program obejmuje w zakresie modernizacji źródła ciepła:</w:t>
      </w:r>
    </w:p>
    <w:p w14:paraId="7F22DF89" w14:textId="0B71992C" w:rsidR="00B93D2E" w:rsidRDefault="00B93D2E" w:rsidP="00DC2A70">
      <w:pPr>
        <w:numPr>
          <w:ilvl w:val="0"/>
          <w:numId w:val="17"/>
        </w:numPr>
        <w:rPr>
          <w:lang w:eastAsia="pl-PL"/>
        </w:rPr>
      </w:pPr>
      <w:r>
        <w:rPr>
          <w:lang w:eastAsia="pl-PL"/>
        </w:rPr>
        <w:t xml:space="preserve">pomoc </w:t>
      </w:r>
      <w:r w:rsidR="006E7BB5">
        <w:rPr>
          <w:lang w:eastAsia="pl-PL"/>
        </w:rPr>
        <w:t>Operatora</w:t>
      </w:r>
      <w:r>
        <w:rPr>
          <w:lang w:eastAsia="pl-PL"/>
        </w:rPr>
        <w:t xml:space="preserve"> w doborze urządzenia zgodnie z potrzebami cieplnymi budynku,</w:t>
      </w:r>
    </w:p>
    <w:p w14:paraId="77E67A1C" w14:textId="77777777" w:rsidR="00B93D2E" w:rsidRDefault="00B93D2E" w:rsidP="00DC2A70">
      <w:pPr>
        <w:numPr>
          <w:ilvl w:val="0"/>
          <w:numId w:val="17"/>
        </w:numPr>
        <w:rPr>
          <w:lang w:eastAsia="pl-PL"/>
        </w:rPr>
      </w:pPr>
      <w:r>
        <w:rPr>
          <w:lang w:eastAsia="pl-PL"/>
        </w:rPr>
        <w:t>demontaż starej jednostki grzewczej oraz dostawę i montaż nowej,</w:t>
      </w:r>
    </w:p>
    <w:p w14:paraId="5FE78160" w14:textId="77777777" w:rsidR="00B93D2E" w:rsidRDefault="00B93D2E" w:rsidP="00DC2A70">
      <w:pPr>
        <w:numPr>
          <w:ilvl w:val="0"/>
          <w:numId w:val="17"/>
        </w:numPr>
        <w:rPr>
          <w:lang w:eastAsia="pl-PL"/>
        </w:rPr>
      </w:pPr>
      <w:r>
        <w:rPr>
          <w:lang w:eastAsia="pl-PL"/>
        </w:rPr>
        <w:t xml:space="preserve">koordynację </w:t>
      </w:r>
      <w:r w:rsidRPr="00931F40">
        <w:rPr>
          <w:lang w:eastAsia="pl-PL"/>
        </w:rPr>
        <w:t>Operatora</w:t>
      </w:r>
      <w:r w:rsidRPr="004873B5">
        <w:rPr>
          <w:i/>
          <w:lang w:eastAsia="pl-PL"/>
        </w:rPr>
        <w:t xml:space="preserve"> </w:t>
      </w:r>
      <w:r>
        <w:rPr>
          <w:lang w:eastAsia="pl-PL"/>
        </w:rPr>
        <w:t>nad wszystkimi działaniami.</w:t>
      </w:r>
    </w:p>
    <w:p w14:paraId="4F5B2DCB" w14:textId="77777777" w:rsidR="00B93D2E" w:rsidRDefault="00931F40" w:rsidP="00DC2A70">
      <w:pPr>
        <w:rPr>
          <w:lang w:eastAsia="pl-PL"/>
        </w:rPr>
      </w:pPr>
      <w:r>
        <w:rPr>
          <w:lang w:eastAsia="pl-PL"/>
        </w:rPr>
        <w:t>PONE</w:t>
      </w:r>
      <w:r w:rsidR="00B93D2E">
        <w:rPr>
          <w:lang w:eastAsia="pl-PL"/>
        </w:rPr>
        <w:t xml:space="preserve"> nie ogranicza możliwości działań przekraczających zakres wyżej wymieniony. Nie przewiduje się w </w:t>
      </w:r>
      <w:r>
        <w:rPr>
          <w:lang w:eastAsia="pl-PL"/>
        </w:rPr>
        <w:t>programie</w:t>
      </w:r>
      <w:r w:rsidR="00B93D2E">
        <w:rPr>
          <w:lang w:eastAsia="pl-PL"/>
        </w:rPr>
        <w:t xml:space="preserve"> wsparcia finansowego indywidualnych użytkowników przy realizacji przedsięwzięć termorenowacyjnych (ocieplenie przegród zewnętrznych, wymiana stolarki okiennej, modernizacja instalacji wewnętrznej). </w:t>
      </w:r>
    </w:p>
    <w:p w14:paraId="77F8B07D" w14:textId="77777777" w:rsidR="00B93D2E" w:rsidRDefault="00B93D2E" w:rsidP="00DC2A70">
      <w:pPr>
        <w:rPr>
          <w:lang w:eastAsia="pl-PL"/>
        </w:rPr>
      </w:pPr>
      <w:r>
        <w:rPr>
          <w:lang w:eastAsia="pl-PL"/>
        </w:rPr>
        <w:t>Obecnie na polskim rynku funkcjonują komercyjne banki udzielające kredyty na preferen</w:t>
      </w:r>
      <w:r w:rsidR="00931F40">
        <w:rPr>
          <w:lang w:eastAsia="pl-PL"/>
        </w:rPr>
        <w:t>cyjnych warunkach na cele termo</w:t>
      </w:r>
      <w:r>
        <w:rPr>
          <w:lang w:eastAsia="pl-PL"/>
        </w:rPr>
        <w:t xml:space="preserve">renowacyjne; gmina może służyć doradztwem </w:t>
      </w:r>
      <w:r w:rsidR="00A452A8">
        <w:rPr>
          <w:lang w:eastAsia="pl-PL"/>
        </w:rPr>
        <w:br/>
      </w:r>
      <w:r>
        <w:rPr>
          <w:lang w:eastAsia="pl-PL"/>
        </w:rPr>
        <w:t xml:space="preserve">i wsparciem merytorycznym (wykonanie uproszczonych audytów energetycznych, pomoc </w:t>
      </w:r>
      <w:r w:rsidR="00A452A8">
        <w:rPr>
          <w:lang w:eastAsia="pl-PL"/>
        </w:rPr>
        <w:br/>
      </w:r>
      <w:r>
        <w:rPr>
          <w:lang w:eastAsia="pl-PL"/>
        </w:rPr>
        <w:t>w wypełnieniu odpowiednich wniosków kredytowych, doradztwo). Obowiązkami tymi można również obarczyć Operatora Programu.</w:t>
      </w:r>
    </w:p>
    <w:p w14:paraId="1A97B342" w14:textId="77777777" w:rsidR="00B93D2E" w:rsidRDefault="00B93D2E" w:rsidP="00767FA5">
      <w:pPr>
        <w:pStyle w:val="Nagwek2"/>
      </w:pPr>
      <w:bookmarkStart w:id="111" w:name="_Toc303690935"/>
      <w:bookmarkStart w:id="112" w:name="_Toc350700912"/>
      <w:r>
        <w:t>Funkcja Gminy</w:t>
      </w:r>
      <w:bookmarkEnd w:id="111"/>
      <w:bookmarkEnd w:id="112"/>
    </w:p>
    <w:p w14:paraId="48C4AA97" w14:textId="77777777" w:rsidR="00B93D2E" w:rsidRDefault="00B93D2E" w:rsidP="00DC2A70">
      <w:pPr>
        <w:rPr>
          <w:lang w:eastAsia="pl-PL"/>
        </w:rPr>
      </w:pPr>
      <w:r>
        <w:rPr>
          <w:lang w:eastAsia="pl-PL"/>
        </w:rPr>
        <w:t xml:space="preserve">Kolejnymi krokami ze strony samorządu gminnego w dziedzinie wdrożenia </w:t>
      </w:r>
      <w:r w:rsidR="00931F40" w:rsidRPr="00931F40">
        <w:rPr>
          <w:lang w:eastAsia="pl-PL"/>
        </w:rPr>
        <w:t>programu</w:t>
      </w:r>
      <w:r>
        <w:rPr>
          <w:lang w:eastAsia="pl-PL"/>
        </w:rPr>
        <w:t xml:space="preserve"> są:</w:t>
      </w:r>
    </w:p>
    <w:p w14:paraId="3BD144DD" w14:textId="3EF1E668" w:rsidR="00B93D2E" w:rsidRPr="00CD18B8" w:rsidRDefault="00B93D2E" w:rsidP="00DC2A70">
      <w:pPr>
        <w:numPr>
          <w:ilvl w:val="0"/>
          <w:numId w:val="18"/>
        </w:numPr>
      </w:pPr>
      <w:r>
        <w:t xml:space="preserve">uchwalenie przez Radę </w:t>
      </w:r>
      <w:r w:rsidR="000159DC">
        <w:t>Miejską w Czechowicach-Dziedzicach</w:t>
      </w:r>
      <w:r>
        <w:t xml:space="preserve"> </w:t>
      </w:r>
      <w:r w:rsidRPr="000159DC">
        <w:rPr>
          <w:i/>
        </w:rPr>
        <w:t xml:space="preserve">Programu ograniczenia niskiej emisji na terenie gminy </w:t>
      </w:r>
      <w:r w:rsidR="000D4FCD" w:rsidRPr="000159DC">
        <w:rPr>
          <w:i/>
        </w:rPr>
        <w:t>Czechowice-Dziedzice</w:t>
      </w:r>
      <w:r w:rsidR="000159DC" w:rsidRPr="000159DC">
        <w:rPr>
          <w:i/>
        </w:rPr>
        <w:t xml:space="preserve"> na rok 2017</w:t>
      </w:r>
      <w:r w:rsidR="000159DC">
        <w:t>,</w:t>
      </w:r>
      <w:r w:rsidR="006E7BB5">
        <w:t xml:space="preserve"> </w:t>
      </w:r>
      <w:r w:rsidR="006E7BB5" w:rsidRPr="006E7BB5">
        <w:rPr>
          <w:i/>
          <w:szCs w:val="20"/>
        </w:rPr>
        <w:t>wraz z Regulaminem w sprawie zasad i trybu udzielania oraz sposobu rozliczania dotacji celowej na dofinansowanie inwestycji z zakresu modernizacji źródeł ciepła</w:t>
      </w:r>
    </w:p>
    <w:p w14:paraId="7DB5B4B6" w14:textId="77777777" w:rsidR="00B93D2E" w:rsidRPr="00CD18B8" w:rsidRDefault="00B93D2E" w:rsidP="00DC2A70">
      <w:pPr>
        <w:numPr>
          <w:ilvl w:val="0"/>
          <w:numId w:val="18"/>
        </w:numPr>
      </w:pPr>
      <w:r>
        <w:t xml:space="preserve">wybór Operatora Programu </w:t>
      </w:r>
      <w:r w:rsidR="00BC3A5D">
        <w:t>– podmiotu zewnętrznego,</w:t>
      </w:r>
    </w:p>
    <w:p w14:paraId="3EE2A12E" w14:textId="77777777" w:rsidR="00B93D2E" w:rsidRDefault="00B93D2E" w:rsidP="00DC2A70">
      <w:pPr>
        <w:numPr>
          <w:ilvl w:val="0"/>
          <w:numId w:val="18"/>
        </w:numPr>
      </w:pPr>
      <w:r w:rsidRPr="00CD18B8">
        <w:t>przyjmowanie wniosków od mieszkańców na modernizację układów grzewczych</w:t>
      </w:r>
      <w:r w:rsidR="000159DC">
        <w:t>,</w:t>
      </w:r>
    </w:p>
    <w:p w14:paraId="174E2D51" w14:textId="77777777" w:rsidR="000E59D9" w:rsidRPr="00CD18B8" w:rsidRDefault="000E59D9" w:rsidP="000E59D9">
      <w:pPr>
        <w:numPr>
          <w:ilvl w:val="0"/>
          <w:numId w:val="18"/>
        </w:numPr>
      </w:pPr>
      <w:r>
        <w:t xml:space="preserve">złożenie wniosku aplikacyjnego, wraz z wymaganymi załącznikami, do WFOŚiGW </w:t>
      </w:r>
      <w:r>
        <w:br/>
        <w:t>w Katowicach,</w:t>
      </w:r>
    </w:p>
    <w:p w14:paraId="2D2D3A78" w14:textId="77777777" w:rsidR="00B93D2E" w:rsidRDefault="00B93D2E" w:rsidP="00DC2A70">
      <w:pPr>
        <w:numPr>
          <w:ilvl w:val="0"/>
          <w:numId w:val="18"/>
        </w:numPr>
      </w:pPr>
      <w:r>
        <w:rPr>
          <w:lang w:eastAsia="pl-PL"/>
        </w:rPr>
        <w:t>przygotowanie umowy zawierającej regulamin oraz zakres obowiązków pomiędzy Operatorem Programu (Gminą) i Beneficjantami  Programu,</w:t>
      </w:r>
    </w:p>
    <w:p w14:paraId="3B28D05B" w14:textId="77777777" w:rsidR="00B93D2E" w:rsidRDefault="00B93D2E" w:rsidP="00DC2A70">
      <w:pPr>
        <w:numPr>
          <w:ilvl w:val="0"/>
          <w:numId w:val="18"/>
        </w:numPr>
      </w:pPr>
      <w:r>
        <w:rPr>
          <w:lang w:eastAsia="pl-PL"/>
        </w:rPr>
        <w:t xml:space="preserve">promocja </w:t>
      </w:r>
      <w:r w:rsidR="00F76C4E">
        <w:rPr>
          <w:lang w:eastAsia="pl-PL"/>
        </w:rPr>
        <w:t>P</w:t>
      </w:r>
      <w:r>
        <w:rPr>
          <w:lang w:eastAsia="pl-PL"/>
        </w:rPr>
        <w:t>rogramu oraz wspomaganie działania punktów doradztwa, celem zwiększenia liczby uczestników (ankietyzacja mieszkańców i uzupełnianie bazy informacyjnej),</w:t>
      </w:r>
    </w:p>
    <w:p w14:paraId="27CE06D5" w14:textId="77777777" w:rsidR="00B93D2E" w:rsidRDefault="00B93D2E" w:rsidP="00DC2A70">
      <w:pPr>
        <w:numPr>
          <w:ilvl w:val="0"/>
          <w:numId w:val="18"/>
        </w:numPr>
      </w:pPr>
      <w:r>
        <w:rPr>
          <w:lang w:eastAsia="pl-PL"/>
        </w:rPr>
        <w:t xml:space="preserve">monitoring prac oraz sprawdzanie zgodności wykonania indywidualnych projektów </w:t>
      </w:r>
      <w:r w:rsidR="00707DC1">
        <w:rPr>
          <w:lang w:eastAsia="pl-PL"/>
        </w:rPr>
        <w:br/>
      </w:r>
      <w:r>
        <w:rPr>
          <w:lang w:eastAsia="pl-PL"/>
        </w:rPr>
        <w:t xml:space="preserve">z założeniami </w:t>
      </w:r>
      <w:r w:rsidR="00D9080E">
        <w:rPr>
          <w:lang w:eastAsia="pl-PL"/>
        </w:rPr>
        <w:t>p</w:t>
      </w:r>
      <w:r>
        <w:rPr>
          <w:lang w:eastAsia="pl-PL"/>
        </w:rPr>
        <w:t>rogramu,</w:t>
      </w:r>
    </w:p>
    <w:p w14:paraId="25E8CFB4" w14:textId="77777777" w:rsidR="00B93D2E" w:rsidRDefault="00B93D2E" w:rsidP="00DC2A70">
      <w:pPr>
        <w:numPr>
          <w:ilvl w:val="0"/>
          <w:numId w:val="18"/>
        </w:numPr>
      </w:pPr>
      <w:r>
        <w:rPr>
          <w:lang w:eastAsia="pl-PL"/>
        </w:rPr>
        <w:t>rozliczenie rzeczowe i finansowe realizacji Programu,</w:t>
      </w:r>
    </w:p>
    <w:p w14:paraId="6F74FA50" w14:textId="77777777" w:rsidR="00B93D2E" w:rsidRDefault="00B93D2E" w:rsidP="00DC2A70">
      <w:pPr>
        <w:numPr>
          <w:ilvl w:val="0"/>
          <w:numId w:val="18"/>
        </w:numPr>
      </w:pPr>
      <w:r>
        <w:rPr>
          <w:lang w:eastAsia="pl-PL"/>
        </w:rPr>
        <w:t xml:space="preserve">opracowanie raportów i ocena </w:t>
      </w:r>
      <w:r w:rsidR="000159DC">
        <w:rPr>
          <w:lang w:eastAsia="pl-PL"/>
        </w:rPr>
        <w:t>wdrażana</w:t>
      </w:r>
      <w:r>
        <w:rPr>
          <w:lang w:eastAsia="pl-PL"/>
        </w:rPr>
        <w:t>,</w:t>
      </w:r>
    </w:p>
    <w:p w14:paraId="75B3CBAA" w14:textId="77777777" w:rsidR="00B93D2E" w:rsidRDefault="00B93D2E" w:rsidP="00DC2A70">
      <w:pPr>
        <w:numPr>
          <w:ilvl w:val="0"/>
          <w:numId w:val="18"/>
        </w:numPr>
      </w:pPr>
      <w:r>
        <w:rPr>
          <w:lang w:eastAsia="pl-PL"/>
        </w:rPr>
        <w:t>dotrzymanie warunków formalno-prawnych po zakończeniu Programu.</w:t>
      </w:r>
    </w:p>
    <w:p w14:paraId="0D993BA9" w14:textId="77777777" w:rsidR="00B93D2E" w:rsidRDefault="00B93D2E" w:rsidP="00767FA5">
      <w:pPr>
        <w:pStyle w:val="Nagwek2"/>
      </w:pPr>
      <w:bookmarkStart w:id="113" w:name="_Toc303690936"/>
      <w:bookmarkStart w:id="114" w:name="_Toc350700913"/>
      <w:r>
        <w:t>Funkcje Operatora Programu</w:t>
      </w:r>
      <w:bookmarkEnd w:id="113"/>
      <w:bookmarkEnd w:id="114"/>
    </w:p>
    <w:p w14:paraId="4A928275" w14:textId="77777777" w:rsidR="00B93D2E" w:rsidRDefault="00B93D2E" w:rsidP="00DC2A70">
      <w:pPr>
        <w:rPr>
          <w:lang w:eastAsia="pl-PL"/>
        </w:rPr>
      </w:pPr>
      <w:r>
        <w:rPr>
          <w:lang w:eastAsia="pl-PL"/>
        </w:rPr>
        <w:t>Do zadań Operatora Programu należą:</w:t>
      </w:r>
    </w:p>
    <w:p w14:paraId="71A3A7F4" w14:textId="3D2E0ED2" w:rsidR="00B93D2E" w:rsidRDefault="006E7BB5" w:rsidP="00DC2A70">
      <w:pPr>
        <w:numPr>
          <w:ilvl w:val="0"/>
          <w:numId w:val="19"/>
        </w:numPr>
        <w:rPr>
          <w:lang w:eastAsia="pl-PL"/>
        </w:rPr>
      </w:pPr>
      <w:r>
        <w:rPr>
          <w:lang w:eastAsia="pl-PL"/>
        </w:rPr>
        <w:t xml:space="preserve">przyjmowanie wniosków i przygotowywanie </w:t>
      </w:r>
      <w:r w:rsidR="00B93D2E">
        <w:rPr>
          <w:lang w:eastAsia="pl-PL"/>
        </w:rPr>
        <w:t xml:space="preserve">umów </w:t>
      </w:r>
      <w:r>
        <w:rPr>
          <w:lang w:eastAsia="pl-PL"/>
        </w:rPr>
        <w:t xml:space="preserve">z mieszkańcami </w:t>
      </w:r>
      <w:r w:rsidR="00B93D2E">
        <w:rPr>
          <w:lang w:eastAsia="pl-PL"/>
        </w:rPr>
        <w:t>na modernizację układów grzewczych,</w:t>
      </w:r>
    </w:p>
    <w:p w14:paraId="2E6F3999" w14:textId="77777777" w:rsidR="00B93D2E" w:rsidRDefault="00B93D2E" w:rsidP="00DC2A70">
      <w:pPr>
        <w:numPr>
          <w:ilvl w:val="0"/>
          <w:numId w:val="19"/>
        </w:numPr>
        <w:rPr>
          <w:lang w:eastAsia="pl-PL"/>
        </w:rPr>
      </w:pPr>
      <w:r>
        <w:rPr>
          <w:lang w:eastAsia="pl-PL"/>
        </w:rPr>
        <w:t>prowadzenie punktu doradztwa i wsparcia informacją,</w:t>
      </w:r>
    </w:p>
    <w:p w14:paraId="7C016318" w14:textId="77777777" w:rsidR="00B93D2E" w:rsidRDefault="00B93D2E" w:rsidP="00DC2A70">
      <w:pPr>
        <w:numPr>
          <w:ilvl w:val="0"/>
          <w:numId w:val="19"/>
        </w:numPr>
        <w:rPr>
          <w:lang w:eastAsia="pl-PL"/>
        </w:rPr>
      </w:pPr>
      <w:r>
        <w:rPr>
          <w:lang w:eastAsia="pl-PL"/>
        </w:rPr>
        <w:t xml:space="preserve">wsparcie beneficjentów Programu (mieszkańców gminy) w negocjacjach warunków </w:t>
      </w:r>
      <w:r>
        <w:rPr>
          <w:lang w:eastAsia="pl-PL"/>
        </w:rPr>
        <w:br/>
        <w:t>i cen urządzeń z producentami kotłów, firm instalacyjnych</w:t>
      </w:r>
      <w:r w:rsidR="0045220E">
        <w:rPr>
          <w:lang w:eastAsia="pl-PL"/>
        </w:rPr>
        <w:t>,</w:t>
      </w:r>
    </w:p>
    <w:p w14:paraId="5C43789E" w14:textId="77777777" w:rsidR="00B93D2E" w:rsidRDefault="00B93D2E" w:rsidP="00DC2A70">
      <w:pPr>
        <w:numPr>
          <w:ilvl w:val="0"/>
          <w:numId w:val="19"/>
        </w:numPr>
        <w:rPr>
          <w:lang w:eastAsia="pl-PL"/>
        </w:rPr>
      </w:pPr>
      <w:r>
        <w:rPr>
          <w:lang w:eastAsia="pl-PL"/>
        </w:rPr>
        <w:t>koordynacja i kontrola wykonawstwa robót montażowych,</w:t>
      </w:r>
    </w:p>
    <w:p w14:paraId="23772AA1" w14:textId="77777777" w:rsidR="00B93D2E" w:rsidRDefault="00B93D2E" w:rsidP="00DC2A70">
      <w:pPr>
        <w:numPr>
          <w:ilvl w:val="0"/>
          <w:numId w:val="19"/>
        </w:numPr>
        <w:rPr>
          <w:lang w:eastAsia="pl-PL"/>
        </w:rPr>
      </w:pPr>
      <w:r>
        <w:rPr>
          <w:lang w:eastAsia="pl-PL"/>
        </w:rPr>
        <w:t>pomoc mieszkańcowi w doborze urządzenia grzewczego zgodnie z jego wymaganiami oraz potrzebami energetycznymi budynku,</w:t>
      </w:r>
    </w:p>
    <w:p w14:paraId="19BDFC27" w14:textId="10362412" w:rsidR="00B93D2E" w:rsidRDefault="00B93D2E" w:rsidP="006E7BB5">
      <w:pPr>
        <w:numPr>
          <w:ilvl w:val="0"/>
          <w:numId w:val="19"/>
        </w:numPr>
        <w:rPr>
          <w:lang w:eastAsia="pl-PL"/>
        </w:rPr>
      </w:pPr>
      <w:r>
        <w:rPr>
          <w:lang w:eastAsia="pl-PL"/>
        </w:rPr>
        <w:t>kontrola demontażu i zniszczenia kotła w sposób uniemożliwiający jego ponowny montaż,</w:t>
      </w:r>
    </w:p>
    <w:p w14:paraId="287F1E9D" w14:textId="77777777" w:rsidR="00B93D2E" w:rsidRDefault="00B93D2E" w:rsidP="00DC2A70">
      <w:pPr>
        <w:numPr>
          <w:ilvl w:val="0"/>
          <w:numId w:val="19"/>
        </w:numPr>
        <w:rPr>
          <w:lang w:eastAsia="pl-PL"/>
        </w:rPr>
      </w:pPr>
      <w:r>
        <w:rPr>
          <w:lang w:eastAsia="pl-PL"/>
        </w:rPr>
        <w:t>ustalenie strategii realizacji i harmonogramu fazy zasadniczej w oparciu o założenia programowe,</w:t>
      </w:r>
    </w:p>
    <w:p w14:paraId="2FC63A96" w14:textId="77777777" w:rsidR="00B93D2E" w:rsidRDefault="00B93D2E" w:rsidP="00DC2A70">
      <w:pPr>
        <w:numPr>
          <w:ilvl w:val="0"/>
          <w:numId w:val="19"/>
        </w:numPr>
        <w:rPr>
          <w:lang w:eastAsia="pl-PL"/>
        </w:rPr>
      </w:pPr>
      <w:r>
        <w:rPr>
          <w:lang w:eastAsia="pl-PL"/>
        </w:rPr>
        <w:t>przeprowadzanie kontroli na obiektach, w których dokonano wcześniej wymiany źródeł ciepła w ramach funkcjonowania Programu,</w:t>
      </w:r>
    </w:p>
    <w:p w14:paraId="62C26641" w14:textId="77777777" w:rsidR="00B93D2E" w:rsidRDefault="00B93D2E" w:rsidP="00DC2A70">
      <w:pPr>
        <w:numPr>
          <w:ilvl w:val="0"/>
          <w:numId w:val="19"/>
        </w:numPr>
        <w:rPr>
          <w:lang w:eastAsia="pl-PL"/>
        </w:rPr>
      </w:pPr>
      <w:r>
        <w:rPr>
          <w:lang w:eastAsia="pl-PL"/>
        </w:rPr>
        <w:t>wywiązywanie się ze zobowiązań narzuconych umowami oraz regulaminem.</w:t>
      </w:r>
    </w:p>
    <w:p w14:paraId="56D9BCAE" w14:textId="77777777" w:rsidR="00B93D2E" w:rsidRPr="00610190" w:rsidRDefault="00B93D2E" w:rsidP="00DC2A70">
      <w:r>
        <w:t xml:space="preserve">Gmina </w:t>
      </w:r>
      <w:r w:rsidR="000D4FCD">
        <w:t>Czechowice-Dziedzice</w:t>
      </w:r>
      <w:r>
        <w:t xml:space="preserve"> dokona wyboru Operatora </w:t>
      </w:r>
      <w:r w:rsidR="00BC3A5D">
        <w:t>jako podmiotu zewnętrznego, sprawującego nadzór nad bieżącym wdrażaniem Programu na zlecenie samorządu lokalnego</w:t>
      </w:r>
      <w:r>
        <w:t>.</w:t>
      </w:r>
    </w:p>
    <w:p w14:paraId="7A283CB8" w14:textId="77777777" w:rsidR="00B93D2E" w:rsidRDefault="00B93D2E" w:rsidP="00767FA5">
      <w:pPr>
        <w:pStyle w:val="Nagwek2"/>
      </w:pPr>
      <w:bookmarkStart w:id="115" w:name="_Toc303690937"/>
      <w:bookmarkStart w:id="116" w:name="_Toc350700914"/>
      <w:r>
        <w:t>Zasady kolejności kwalifikacji udziału w programie</w:t>
      </w:r>
      <w:bookmarkEnd w:id="115"/>
      <w:bookmarkEnd w:id="116"/>
    </w:p>
    <w:p w14:paraId="74AE530E" w14:textId="77777777" w:rsidR="00B93D2E" w:rsidRDefault="00B93D2E" w:rsidP="00DC2A70">
      <w:pPr>
        <w:rPr>
          <w:lang w:eastAsia="pl-PL"/>
        </w:rPr>
      </w:pPr>
      <w:r>
        <w:rPr>
          <w:lang w:eastAsia="pl-PL"/>
        </w:rPr>
        <w:t xml:space="preserve">Podstawową zasadą przyjętą w programie jest ogólna dostępność beneficjentów do udziału </w:t>
      </w:r>
      <w:r>
        <w:rPr>
          <w:lang w:eastAsia="pl-PL"/>
        </w:rPr>
        <w:br/>
        <w:t xml:space="preserve">w </w:t>
      </w:r>
      <w:r w:rsidR="00D9080E" w:rsidRPr="00D9080E">
        <w:rPr>
          <w:lang w:eastAsia="pl-PL"/>
        </w:rPr>
        <w:t>p</w:t>
      </w:r>
      <w:r w:rsidRPr="00D9080E">
        <w:rPr>
          <w:lang w:eastAsia="pl-PL"/>
        </w:rPr>
        <w:t>rogramie</w:t>
      </w:r>
      <w:r>
        <w:rPr>
          <w:lang w:eastAsia="pl-PL"/>
        </w:rPr>
        <w:t>, natomiast istnieją ograniczenia wynikające głównie z możliwości finansowych współudziału ze strony gminy.</w:t>
      </w:r>
    </w:p>
    <w:p w14:paraId="5EB535CC" w14:textId="77777777" w:rsidR="00B93D2E" w:rsidRDefault="00B93D2E" w:rsidP="00DC2A70">
      <w:pPr>
        <w:rPr>
          <w:lang w:eastAsia="pl-PL"/>
        </w:rPr>
      </w:pPr>
      <w:r>
        <w:rPr>
          <w:lang w:eastAsia="pl-PL"/>
        </w:rPr>
        <w:t xml:space="preserve">Głównym kryterium kwalifikacji uczestników </w:t>
      </w:r>
      <w:r w:rsidR="00D9080E" w:rsidRPr="00D9080E">
        <w:rPr>
          <w:lang w:eastAsia="pl-PL"/>
        </w:rPr>
        <w:t>programu</w:t>
      </w:r>
      <w:r>
        <w:rPr>
          <w:lang w:eastAsia="pl-PL"/>
        </w:rPr>
        <w:t xml:space="preserve"> jest kolejność składania wstępnych deklaracji udziału w </w:t>
      </w:r>
      <w:r w:rsidRPr="0093772C">
        <w:rPr>
          <w:i/>
          <w:lang w:eastAsia="pl-PL"/>
        </w:rPr>
        <w:t>Programie</w:t>
      </w:r>
      <w:r>
        <w:rPr>
          <w:lang w:eastAsia="pl-PL"/>
        </w:rPr>
        <w:t xml:space="preserve"> w roku realizacji (decyduje data stempla Urzędu </w:t>
      </w:r>
      <w:r w:rsidR="0045220E">
        <w:rPr>
          <w:lang w:eastAsia="pl-PL"/>
        </w:rPr>
        <w:t>Miejskiego</w:t>
      </w:r>
      <w:r>
        <w:rPr>
          <w:lang w:eastAsia="pl-PL"/>
        </w:rPr>
        <w:t xml:space="preserve"> lub Operatora).</w:t>
      </w:r>
    </w:p>
    <w:p w14:paraId="68DDBABC" w14:textId="77777777" w:rsidR="00B93D2E" w:rsidRDefault="00B93D2E" w:rsidP="00767FA5">
      <w:pPr>
        <w:pStyle w:val="Nagwek2"/>
      </w:pPr>
      <w:bookmarkStart w:id="117" w:name="_Toc303690938"/>
      <w:bookmarkStart w:id="118" w:name="_Toc350700915"/>
      <w:r>
        <w:t>Harmonogram działań organizacyjnych</w:t>
      </w:r>
      <w:bookmarkEnd w:id="117"/>
      <w:bookmarkEnd w:id="118"/>
    </w:p>
    <w:p w14:paraId="1D51A028" w14:textId="77777777" w:rsidR="00B93D2E" w:rsidRDefault="00B93D2E" w:rsidP="00DC2A70">
      <w:pPr>
        <w:rPr>
          <w:lang w:eastAsia="pl-PL"/>
        </w:rPr>
      </w:pPr>
      <w:r>
        <w:rPr>
          <w:lang w:eastAsia="pl-PL"/>
        </w:rPr>
        <w:t xml:space="preserve">Ramy czasowe głównych etapów wdrażania Programu </w:t>
      </w:r>
      <w:r w:rsidR="00BC3A5D">
        <w:rPr>
          <w:lang w:eastAsia="pl-PL"/>
        </w:rPr>
        <w:t>przedstawia tabela</w:t>
      </w:r>
      <w:r>
        <w:rPr>
          <w:lang w:eastAsia="pl-PL"/>
        </w:rPr>
        <w:t>.</w:t>
      </w:r>
    </w:p>
    <w:p w14:paraId="5F79DA8C" w14:textId="77777777" w:rsidR="00BC3A5D" w:rsidRDefault="00BC3A5D" w:rsidP="00DC2A70">
      <w:pPr>
        <w:rPr>
          <w:lang w:eastAsia="pl-PL"/>
        </w:rPr>
      </w:pPr>
    </w:p>
    <w:p w14:paraId="60C219A7" w14:textId="77777777" w:rsidR="00BC3A5D" w:rsidRDefault="00BC3A5D" w:rsidP="00DC2A70">
      <w:pPr>
        <w:rPr>
          <w:lang w:eastAsia="pl-PL"/>
        </w:rPr>
      </w:pPr>
    </w:p>
    <w:p w14:paraId="115F11FC" w14:textId="77777777" w:rsidR="00BC3A5D" w:rsidRDefault="00BC3A5D" w:rsidP="00DC2A70">
      <w:pPr>
        <w:rPr>
          <w:lang w:eastAsia="pl-PL"/>
        </w:rPr>
      </w:pPr>
    </w:p>
    <w:p w14:paraId="72E00CF3" w14:textId="77777777" w:rsidR="00296B33" w:rsidRDefault="00296B33" w:rsidP="00DC2A70">
      <w:pPr>
        <w:rPr>
          <w:lang w:eastAsia="pl-PL"/>
        </w:rPr>
      </w:pPr>
    </w:p>
    <w:p w14:paraId="07419CC2" w14:textId="77777777" w:rsidR="00B93D2E" w:rsidRPr="00E403CC" w:rsidRDefault="00B93D2E" w:rsidP="00981BFD">
      <w:pPr>
        <w:pStyle w:val="Legenda"/>
        <w:rPr>
          <w:lang w:val="pl-PL"/>
        </w:rPr>
      </w:pPr>
      <w:bookmarkStart w:id="119" w:name="_Toc303690984"/>
      <w:bookmarkStart w:id="120" w:name="_Toc350700867"/>
      <w:r>
        <w:t xml:space="preserve">Tabela </w:t>
      </w:r>
      <w:r w:rsidR="00565BC8">
        <w:fldChar w:fldCharType="begin"/>
      </w:r>
      <w:r w:rsidR="00565BC8">
        <w:instrText xml:space="preserve"> STYLEREF 1 \s </w:instrText>
      </w:r>
      <w:r w:rsidR="00565BC8">
        <w:fldChar w:fldCharType="separate"/>
      </w:r>
      <w:r w:rsidR="001D467C">
        <w:rPr>
          <w:noProof/>
        </w:rPr>
        <w:t>8</w:t>
      </w:r>
      <w:r w:rsidR="00565BC8">
        <w:rPr>
          <w:noProof/>
        </w:rPr>
        <w:fldChar w:fldCharType="end"/>
      </w:r>
      <w:r w:rsidR="00D45F6A">
        <w:t>.</w:t>
      </w:r>
      <w:r w:rsidR="00565BC8">
        <w:fldChar w:fldCharType="begin"/>
      </w:r>
      <w:r w:rsidR="00565BC8">
        <w:instrText xml:space="preserve"> SEQ Tabela \* ARABIC \s 1 </w:instrText>
      </w:r>
      <w:r w:rsidR="00565BC8">
        <w:fldChar w:fldCharType="separate"/>
      </w:r>
      <w:r w:rsidR="001D467C">
        <w:rPr>
          <w:noProof/>
        </w:rPr>
        <w:t>1</w:t>
      </w:r>
      <w:r w:rsidR="00565BC8">
        <w:rPr>
          <w:noProof/>
        </w:rPr>
        <w:fldChar w:fldCharType="end"/>
      </w:r>
      <w:r>
        <w:t xml:space="preserve"> Kluczowe etapy wdrażania </w:t>
      </w:r>
      <w:r w:rsidR="00E8339D">
        <w:rPr>
          <w:lang w:val="pl-PL"/>
        </w:rPr>
        <w:t>programu</w:t>
      </w:r>
      <w:bookmarkEnd w:id="119"/>
      <w:bookmarkEnd w:id="120"/>
    </w:p>
    <w:tbl>
      <w:tblPr>
        <w:tblW w:w="5000" w:type="pct"/>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Layout w:type="fixed"/>
        <w:tblLook w:val="04A0" w:firstRow="1" w:lastRow="0" w:firstColumn="1" w:lastColumn="0" w:noHBand="0" w:noVBand="1"/>
      </w:tblPr>
      <w:tblGrid>
        <w:gridCol w:w="392"/>
        <w:gridCol w:w="6946"/>
        <w:gridCol w:w="1544"/>
      </w:tblGrid>
      <w:tr w:rsidR="00B93D2E" w:rsidRPr="009E7BCF" w14:paraId="06B806CF" w14:textId="77777777" w:rsidTr="006E7BB5">
        <w:trPr>
          <w:trHeight w:val="170"/>
        </w:trPr>
        <w:tc>
          <w:tcPr>
            <w:tcW w:w="221" w:type="pct"/>
            <w:shd w:val="clear" w:color="auto" w:fill="96C005"/>
            <w:noWrap/>
            <w:vAlign w:val="center"/>
            <w:hideMark/>
          </w:tcPr>
          <w:p w14:paraId="7B277865" w14:textId="77777777" w:rsidR="00B93D2E" w:rsidRPr="00AF24B8" w:rsidRDefault="00B93D2E" w:rsidP="00AF24B8">
            <w:pPr>
              <w:spacing w:line="240" w:lineRule="auto"/>
              <w:jc w:val="center"/>
              <w:rPr>
                <w:b/>
                <w:sz w:val="16"/>
                <w:lang w:eastAsia="pl-PL"/>
              </w:rPr>
            </w:pPr>
            <w:r w:rsidRPr="00AF24B8">
              <w:rPr>
                <w:b/>
                <w:sz w:val="16"/>
                <w:lang w:eastAsia="pl-PL"/>
              </w:rPr>
              <w:t>Lp.</w:t>
            </w:r>
          </w:p>
        </w:tc>
        <w:tc>
          <w:tcPr>
            <w:tcW w:w="3910" w:type="pct"/>
            <w:shd w:val="clear" w:color="auto" w:fill="96C005"/>
            <w:noWrap/>
            <w:vAlign w:val="center"/>
            <w:hideMark/>
          </w:tcPr>
          <w:p w14:paraId="3442A431" w14:textId="77777777" w:rsidR="00B93D2E" w:rsidRPr="00AF24B8" w:rsidRDefault="00D314EA" w:rsidP="00AF24B8">
            <w:pPr>
              <w:spacing w:line="240" w:lineRule="auto"/>
              <w:jc w:val="center"/>
              <w:rPr>
                <w:b/>
                <w:sz w:val="16"/>
                <w:lang w:eastAsia="pl-PL"/>
              </w:rPr>
            </w:pPr>
            <w:r w:rsidRPr="00AF24B8">
              <w:rPr>
                <w:b/>
                <w:sz w:val="16"/>
                <w:lang w:eastAsia="pl-PL"/>
              </w:rPr>
              <w:t>Działania</w:t>
            </w:r>
          </w:p>
        </w:tc>
        <w:tc>
          <w:tcPr>
            <w:tcW w:w="869" w:type="pct"/>
            <w:shd w:val="clear" w:color="auto" w:fill="96C005"/>
            <w:noWrap/>
            <w:vAlign w:val="center"/>
            <w:hideMark/>
          </w:tcPr>
          <w:p w14:paraId="7BA1BC0C" w14:textId="77777777" w:rsidR="00B93D2E" w:rsidRPr="00AF24B8" w:rsidRDefault="00B93D2E" w:rsidP="00AF24B8">
            <w:pPr>
              <w:spacing w:line="240" w:lineRule="auto"/>
              <w:jc w:val="center"/>
              <w:rPr>
                <w:b/>
                <w:sz w:val="16"/>
                <w:lang w:eastAsia="pl-PL"/>
              </w:rPr>
            </w:pPr>
            <w:r w:rsidRPr="00AF24B8">
              <w:rPr>
                <w:b/>
                <w:sz w:val="16"/>
                <w:lang w:eastAsia="pl-PL"/>
              </w:rPr>
              <w:t>Termin</w:t>
            </w:r>
          </w:p>
        </w:tc>
      </w:tr>
      <w:tr w:rsidR="00B93D2E" w:rsidRPr="009E7BCF" w14:paraId="6C338A36" w14:textId="77777777" w:rsidTr="003A7CA9">
        <w:trPr>
          <w:trHeight w:val="582"/>
        </w:trPr>
        <w:tc>
          <w:tcPr>
            <w:tcW w:w="221" w:type="pct"/>
            <w:shd w:val="clear" w:color="auto" w:fill="auto"/>
            <w:noWrap/>
            <w:vAlign w:val="center"/>
            <w:hideMark/>
          </w:tcPr>
          <w:p w14:paraId="5CE9DCC8" w14:textId="77777777" w:rsidR="00B93D2E" w:rsidRPr="00AF24B8" w:rsidRDefault="00B93D2E" w:rsidP="00AF24B8">
            <w:pPr>
              <w:spacing w:line="240" w:lineRule="auto"/>
              <w:rPr>
                <w:sz w:val="16"/>
                <w:lang w:eastAsia="pl-PL"/>
              </w:rPr>
            </w:pPr>
            <w:r w:rsidRPr="00AF24B8">
              <w:rPr>
                <w:sz w:val="16"/>
                <w:lang w:eastAsia="pl-PL"/>
              </w:rPr>
              <w:t>1.</w:t>
            </w:r>
          </w:p>
        </w:tc>
        <w:tc>
          <w:tcPr>
            <w:tcW w:w="3910" w:type="pct"/>
            <w:shd w:val="clear" w:color="auto" w:fill="auto"/>
            <w:noWrap/>
            <w:vAlign w:val="center"/>
          </w:tcPr>
          <w:p w14:paraId="12C7DD98" w14:textId="02519F2F" w:rsidR="00B93D2E" w:rsidRPr="00AF24B8" w:rsidRDefault="003A7CA9" w:rsidP="006E7BB5">
            <w:pPr>
              <w:spacing w:line="240" w:lineRule="auto"/>
              <w:jc w:val="left"/>
              <w:rPr>
                <w:sz w:val="16"/>
                <w:lang w:eastAsia="pl-PL"/>
              </w:rPr>
            </w:pPr>
            <w:r>
              <w:rPr>
                <w:sz w:val="16"/>
                <w:lang w:eastAsia="pl-PL"/>
              </w:rPr>
              <w:t>Powołanie operatora programu</w:t>
            </w:r>
          </w:p>
        </w:tc>
        <w:tc>
          <w:tcPr>
            <w:tcW w:w="869" w:type="pct"/>
            <w:shd w:val="clear" w:color="auto" w:fill="auto"/>
            <w:noWrap/>
            <w:vAlign w:val="center"/>
          </w:tcPr>
          <w:p w14:paraId="188CCA24" w14:textId="095F47F3" w:rsidR="00B93D2E" w:rsidRPr="00AF24B8" w:rsidRDefault="003A7CA9" w:rsidP="00AF24B8">
            <w:pPr>
              <w:spacing w:line="240" w:lineRule="auto"/>
              <w:jc w:val="center"/>
              <w:rPr>
                <w:sz w:val="16"/>
                <w:lang w:eastAsia="pl-PL"/>
              </w:rPr>
            </w:pPr>
            <w:r>
              <w:rPr>
                <w:sz w:val="16"/>
                <w:lang w:eastAsia="pl-PL"/>
              </w:rPr>
              <w:t>marzec 2017</w:t>
            </w:r>
          </w:p>
        </w:tc>
      </w:tr>
      <w:tr w:rsidR="003A7CA9" w:rsidRPr="009E7BCF" w14:paraId="161D03A2" w14:textId="77777777" w:rsidTr="00463BA3">
        <w:trPr>
          <w:trHeight w:val="285"/>
        </w:trPr>
        <w:tc>
          <w:tcPr>
            <w:tcW w:w="221" w:type="pct"/>
            <w:shd w:val="clear" w:color="auto" w:fill="auto"/>
            <w:noWrap/>
            <w:vAlign w:val="center"/>
          </w:tcPr>
          <w:p w14:paraId="5051A21D" w14:textId="76573EC1" w:rsidR="003A7CA9" w:rsidRPr="00AF24B8" w:rsidRDefault="003A7CA9" w:rsidP="00AF24B8">
            <w:pPr>
              <w:spacing w:line="240" w:lineRule="auto"/>
              <w:rPr>
                <w:sz w:val="16"/>
                <w:lang w:eastAsia="pl-PL"/>
              </w:rPr>
            </w:pPr>
            <w:r>
              <w:rPr>
                <w:sz w:val="16"/>
                <w:lang w:eastAsia="pl-PL"/>
              </w:rPr>
              <w:t>2</w:t>
            </w:r>
            <w:r w:rsidRPr="00AF24B8">
              <w:rPr>
                <w:sz w:val="16"/>
                <w:lang w:eastAsia="pl-PL"/>
              </w:rPr>
              <w:t>.</w:t>
            </w:r>
          </w:p>
        </w:tc>
        <w:tc>
          <w:tcPr>
            <w:tcW w:w="3910" w:type="pct"/>
            <w:shd w:val="clear" w:color="auto" w:fill="auto"/>
            <w:noWrap/>
          </w:tcPr>
          <w:p w14:paraId="66C517C3" w14:textId="3EA64CA8" w:rsidR="003A7CA9" w:rsidRPr="003A7CA9" w:rsidRDefault="003A7CA9" w:rsidP="00F76C4E">
            <w:pPr>
              <w:spacing w:line="240" w:lineRule="auto"/>
              <w:rPr>
                <w:sz w:val="16"/>
                <w:szCs w:val="16"/>
                <w:lang w:eastAsia="pl-PL"/>
              </w:rPr>
            </w:pPr>
            <w:r w:rsidRPr="003A7CA9">
              <w:rPr>
                <w:sz w:val="16"/>
                <w:szCs w:val="16"/>
              </w:rPr>
              <w:t>Przyjęcie Programu Ograniczenia Niskiej Emisji w Gminie Czechowice – Dziedzice na 2017 rok oraz Regulaminu w sprawie zasad i trybu udzielania oraz sposobu rozliczania dotacji celowej na dofinansowanie inwestycji z zakresu modernizacji źródeł ciepła uchwałami Rady Miejskiej</w:t>
            </w:r>
          </w:p>
        </w:tc>
        <w:tc>
          <w:tcPr>
            <w:tcW w:w="869" w:type="pct"/>
            <w:shd w:val="clear" w:color="auto" w:fill="auto"/>
            <w:noWrap/>
          </w:tcPr>
          <w:p w14:paraId="322D7CE4" w14:textId="45A1ACED" w:rsidR="003A7CA9" w:rsidRPr="003A7CA9" w:rsidRDefault="003A7CA9" w:rsidP="00F76C4E">
            <w:pPr>
              <w:spacing w:line="240" w:lineRule="auto"/>
              <w:jc w:val="center"/>
              <w:rPr>
                <w:sz w:val="16"/>
                <w:szCs w:val="16"/>
                <w:lang w:eastAsia="pl-PL"/>
              </w:rPr>
            </w:pPr>
            <w:r w:rsidRPr="003A7CA9">
              <w:rPr>
                <w:sz w:val="16"/>
                <w:szCs w:val="16"/>
              </w:rPr>
              <w:t>do końca kwietnia 2017</w:t>
            </w:r>
          </w:p>
        </w:tc>
      </w:tr>
      <w:tr w:rsidR="00F76C4E" w:rsidRPr="009E7BCF" w14:paraId="5154350B" w14:textId="77777777" w:rsidTr="006E7BB5">
        <w:trPr>
          <w:trHeight w:val="285"/>
        </w:trPr>
        <w:tc>
          <w:tcPr>
            <w:tcW w:w="221" w:type="pct"/>
            <w:shd w:val="clear" w:color="auto" w:fill="auto"/>
            <w:noWrap/>
            <w:vAlign w:val="center"/>
            <w:hideMark/>
          </w:tcPr>
          <w:p w14:paraId="7221184B" w14:textId="479B9F6E" w:rsidR="00F76C4E" w:rsidRPr="00AF24B8" w:rsidRDefault="003A7CA9" w:rsidP="00AF24B8">
            <w:pPr>
              <w:spacing w:line="240" w:lineRule="auto"/>
              <w:rPr>
                <w:sz w:val="16"/>
                <w:lang w:eastAsia="pl-PL"/>
              </w:rPr>
            </w:pPr>
            <w:r>
              <w:rPr>
                <w:sz w:val="16"/>
                <w:lang w:eastAsia="pl-PL"/>
              </w:rPr>
              <w:t>3</w:t>
            </w:r>
            <w:r w:rsidR="00F76C4E" w:rsidRPr="00AF24B8">
              <w:rPr>
                <w:sz w:val="16"/>
                <w:lang w:eastAsia="pl-PL"/>
              </w:rPr>
              <w:t>.</w:t>
            </w:r>
          </w:p>
        </w:tc>
        <w:tc>
          <w:tcPr>
            <w:tcW w:w="3910" w:type="pct"/>
            <w:shd w:val="clear" w:color="auto" w:fill="auto"/>
            <w:noWrap/>
            <w:vAlign w:val="center"/>
          </w:tcPr>
          <w:p w14:paraId="7AADE928" w14:textId="77777777" w:rsidR="00F76C4E" w:rsidRPr="00AF24B8" w:rsidRDefault="00F76C4E" w:rsidP="00F76C4E">
            <w:pPr>
              <w:spacing w:line="240" w:lineRule="auto"/>
              <w:rPr>
                <w:sz w:val="16"/>
                <w:lang w:eastAsia="pl-PL"/>
              </w:rPr>
            </w:pPr>
            <w:r w:rsidRPr="00AF24B8">
              <w:rPr>
                <w:sz w:val="16"/>
                <w:lang w:eastAsia="pl-PL"/>
              </w:rPr>
              <w:t>Nabór wniosków od mieszkańców</w:t>
            </w:r>
          </w:p>
        </w:tc>
        <w:tc>
          <w:tcPr>
            <w:tcW w:w="869" w:type="pct"/>
            <w:shd w:val="clear" w:color="auto" w:fill="auto"/>
            <w:noWrap/>
            <w:vAlign w:val="center"/>
          </w:tcPr>
          <w:p w14:paraId="7CD6A3BB" w14:textId="0808BB92" w:rsidR="00F76C4E" w:rsidRPr="00AF24B8" w:rsidRDefault="00F76C4E" w:rsidP="00F76C4E">
            <w:pPr>
              <w:spacing w:line="240" w:lineRule="auto"/>
              <w:jc w:val="center"/>
              <w:rPr>
                <w:sz w:val="16"/>
                <w:lang w:eastAsia="pl-PL"/>
              </w:rPr>
            </w:pPr>
            <w:r w:rsidRPr="00AF24B8">
              <w:rPr>
                <w:sz w:val="16"/>
                <w:lang w:eastAsia="pl-PL"/>
              </w:rPr>
              <w:t xml:space="preserve">do końca </w:t>
            </w:r>
            <w:r>
              <w:rPr>
                <w:sz w:val="16"/>
                <w:lang w:eastAsia="pl-PL"/>
              </w:rPr>
              <w:t>maja</w:t>
            </w:r>
            <w:r w:rsidR="006E7BB5">
              <w:rPr>
                <w:sz w:val="16"/>
                <w:lang w:eastAsia="pl-PL"/>
              </w:rPr>
              <w:t xml:space="preserve"> </w:t>
            </w:r>
            <w:r w:rsidRPr="00AF24B8">
              <w:rPr>
                <w:sz w:val="16"/>
                <w:lang w:eastAsia="pl-PL"/>
              </w:rPr>
              <w:t>2017</w:t>
            </w:r>
          </w:p>
        </w:tc>
      </w:tr>
      <w:tr w:rsidR="00F76C4E" w:rsidRPr="009E7BCF" w14:paraId="2004C1A0" w14:textId="77777777" w:rsidTr="006E7BB5">
        <w:trPr>
          <w:trHeight w:val="285"/>
        </w:trPr>
        <w:tc>
          <w:tcPr>
            <w:tcW w:w="221" w:type="pct"/>
            <w:shd w:val="clear" w:color="auto" w:fill="auto"/>
            <w:noWrap/>
            <w:vAlign w:val="center"/>
            <w:hideMark/>
          </w:tcPr>
          <w:p w14:paraId="2683C76E" w14:textId="103A88AC" w:rsidR="00F76C4E" w:rsidRPr="00AF24B8" w:rsidRDefault="003A7CA9" w:rsidP="00AF24B8">
            <w:pPr>
              <w:spacing w:line="240" w:lineRule="auto"/>
              <w:rPr>
                <w:sz w:val="16"/>
                <w:lang w:eastAsia="pl-PL"/>
              </w:rPr>
            </w:pPr>
            <w:r>
              <w:rPr>
                <w:sz w:val="16"/>
                <w:lang w:eastAsia="pl-PL"/>
              </w:rPr>
              <w:t>4</w:t>
            </w:r>
            <w:r w:rsidR="00F76C4E" w:rsidRPr="00AF24B8">
              <w:rPr>
                <w:sz w:val="16"/>
                <w:lang w:eastAsia="pl-PL"/>
              </w:rPr>
              <w:t>.</w:t>
            </w:r>
          </w:p>
        </w:tc>
        <w:tc>
          <w:tcPr>
            <w:tcW w:w="3910" w:type="pct"/>
            <w:shd w:val="clear" w:color="auto" w:fill="auto"/>
            <w:noWrap/>
            <w:vAlign w:val="center"/>
          </w:tcPr>
          <w:p w14:paraId="28869809" w14:textId="77777777" w:rsidR="00F76C4E" w:rsidRPr="00AF24B8" w:rsidRDefault="00F76C4E" w:rsidP="00F76C4E">
            <w:pPr>
              <w:spacing w:line="240" w:lineRule="auto"/>
              <w:rPr>
                <w:sz w:val="16"/>
                <w:lang w:eastAsia="pl-PL"/>
              </w:rPr>
            </w:pPr>
            <w:r w:rsidRPr="00AF24B8">
              <w:rPr>
                <w:sz w:val="16"/>
                <w:lang w:eastAsia="pl-PL"/>
              </w:rPr>
              <w:t xml:space="preserve">Złożenie wniosku o dofinansowanie na realizacje zadań objętych </w:t>
            </w:r>
            <w:r>
              <w:rPr>
                <w:sz w:val="16"/>
                <w:lang w:eastAsia="pl-PL"/>
              </w:rPr>
              <w:t>niniejszym Programem</w:t>
            </w:r>
          </w:p>
        </w:tc>
        <w:tc>
          <w:tcPr>
            <w:tcW w:w="869" w:type="pct"/>
            <w:shd w:val="clear" w:color="auto" w:fill="auto"/>
            <w:noWrap/>
            <w:vAlign w:val="center"/>
          </w:tcPr>
          <w:p w14:paraId="4E835946" w14:textId="77777777" w:rsidR="00F76C4E" w:rsidRPr="00AF24B8" w:rsidRDefault="00F76C4E" w:rsidP="00F76C4E">
            <w:pPr>
              <w:spacing w:line="240" w:lineRule="auto"/>
              <w:jc w:val="center"/>
              <w:rPr>
                <w:sz w:val="16"/>
                <w:lang w:eastAsia="pl-PL"/>
              </w:rPr>
            </w:pPr>
            <w:r w:rsidRPr="00AF24B8">
              <w:rPr>
                <w:sz w:val="16"/>
                <w:lang w:eastAsia="pl-PL"/>
              </w:rPr>
              <w:t>do końca czerwca 2017</w:t>
            </w:r>
          </w:p>
        </w:tc>
      </w:tr>
      <w:tr w:rsidR="00B93D2E" w:rsidRPr="009E7BCF" w14:paraId="29AA39F0" w14:textId="77777777" w:rsidTr="006E7BB5">
        <w:trPr>
          <w:trHeight w:val="285"/>
        </w:trPr>
        <w:tc>
          <w:tcPr>
            <w:tcW w:w="221" w:type="pct"/>
            <w:shd w:val="clear" w:color="auto" w:fill="auto"/>
            <w:noWrap/>
            <w:vAlign w:val="center"/>
            <w:hideMark/>
          </w:tcPr>
          <w:p w14:paraId="7184DFE1" w14:textId="197E978D" w:rsidR="00B93D2E" w:rsidRPr="00AF24B8" w:rsidRDefault="003A7CA9" w:rsidP="00AF24B8">
            <w:pPr>
              <w:spacing w:line="240" w:lineRule="auto"/>
              <w:rPr>
                <w:sz w:val="16"/>
                <w:lang w:eastAsia="pl-PL"/>
              </w:rPr>
            </w:pPr>
            <w:r>
              <w:rPr>
                <w:sz w:val="16"/>
                <w:lang w:eastAsia="pl-PL"/>
              </w:rPr>
              <w:t>5</w:t>
            </w:r>
            <w:r w:rsidR="00D9080E" w:rsidRPr="00AF24B8">
              <w:rPr>
                <w:sz w:val="16"/>
                <w:lang w:eastAsia="pl-PL"/>
              </w:rPr>
              <w:t>.</w:t>
            </w:r>
          </w:p>
        </w:tc>
        <w:tc>
          <w:tcPr>
            <w:tcW w:w="3910" w:type="pct"/>
            <w:shd w:val="clear" w:color="auto" w:fill="auto"/>
            <w:noWrap/>
            <w:vAlign w:val="center"/>
            <w:hideMark/>
          </w:tcPr>
          <w:p w14:paraId="118DA2E4" w14:textId="77777777" w:rsidR="00B93D2E" w:rsidRPr="00AF24B8" w:rsidRDefault="00B93D2E" w:rsidP="00AF24B8">
            <w:pPr>
              <w:spacing w:line="240" w:lineRule="auto"/>
              <w:rPr>
                <w:sz w:val="16"/>
                <w:lang w:eastAsia="pl-PL"/>
              </w:rPr>
            </w:pPr>
            <w:r w:rsidRPr="00AF24B8">
              <w:rPr>
                <w:sz w:val="16"/>
                <w:lang w:eastAsia="pl-PL"/>
              </w:rPr>
              <w:t>Realizacja zadań modernizacyjnych</w:t>
            </w:r>
          </w:p>
        </w:tc>
        <w:tc>
          <w:tcPr>
            <w:tcW w:w="869" w:type="pct"/>
            <w:shd w:val="clear" w:color="auto" w:fill="auto"/>
            <w:noWrap/>
            <w:vAlign w:val="center"/>
            <w:hideMark/>
          </w:tcPr>
          <w:p w14:paraId="01AECAE4" w14:textId="77777777" w:rsidR="00B93D2E" w:rsidRPr="00AF24B8" w:rsidRDefault="00095E2B" w:rsidP="00AF24B8">
            <w:pPr>
              <w:spacing w:line="240" w:lineRule="auto"/>
              <w:jc w:val="center"/>
              <w:rPr>
                <w:sz w:val="16"/>
                <w:lang w:eastAsia="pl-PL"/>
              </w:rPr>
            </w:pPr>
            <w:r w:rsidRPr="00AF24B8">
              <w:rPr>
                <w:sz w:val="16"/>
                <w:lang w:eastAsia="pl-PL"/>
              </w:rPr>
              <w:t>lipiec</w:t>
            </w:r>
            <w:r w:rsidR="00B03581" w:rsidRPr="00AF24B8">
              <w:rPr>
                <w:sz w:val="16"/>
                <w:lang w:eastAsia="pl-PL"/>
              </w:rPr>
              <w:t xml:space="preserve"> 201</w:t>
            </w:r>
            <w:r w:rsidRPr="00AF24B8">
              <w:rPr>
                <w:sz w:val="16"/>
                <w:lang w:eastAsia="pl-PL"/>
              </w:rPr>
              <w:t>7</w:t>
            </w:r>
            <w:r w:rsidR="00B03581" w:rsidRPr="00AF24B8">
              <w:rPr>
                <w:sz w:val="16"/>
                <w:lang w:eastAsia="pl-PL"/>
              </w:rPr>
              <w:t xml:space="preserve"> - </w:t>
            </w:r>
            <w:r w:rsidRPr="00AF24B8">
              <w:rPr>
                <w:sz w:val="16"/>
                <w:lang w:eastAsia="pl-PL"/>
              </w:rPr>
              <w:t>wrzesień</w:t>
            </w:r>
            <w:r w:rsidR="00B03581" w:rsidRPr="00AF24B8">
              <w:rPr>
                <w:sz w:val="16"/>
                <w:lang w:eastAsia="pl-PL"/>
              </w:rPr>
              <w:t xml:space="preserve"> 201</w:t>
            </w:r>
            <w:r w:rsidRPr="00AF24B8">
              <w:rPr>
                <w:sz w:val="16"/>
                <w:lang w:eastAsia="pl-PL"/>
              </w:rPr>
              <w:t>7</w:t>
            </w:r>
          </w:p>
        </w:tc>
      </w:tr>
      <w:tr w:rsidR="00B93D2E" w:rsidRPr="009E7BCF" w14:paraId="2FFBC173" w14:textId="77777777" w:rsidTr="006E7BB5">
        <w:trPr>
          <w:trHeight w:val="285"/>
        </w:trPr>
        <w:tc>
          <w:tcPr>
            <w:tcW w:w="221" w:type="pct"/>
            <w:shd w:val="clear" w:color="auto" w:fill="auto"/>
            <w:noWrap/>
            <w:vAlign w:val="center"/>
            <w:hideMark/>
          </w:tcPr>
          <w:p w14:paraId="027D6D02" w14:textId="21F0F35C" w:rsidR="00B93D2E" w:rsidRPr="00AF24B8" w:rsidRDefault="003A7CA9" w:rsidP="00AF24B8">
            <w:pPr>
              <w:spacing w:line="240" w:lineRule="auto"/>
              <w:rPr>
                <w:sz w:val="16"/>
                <w:lang w:eastAsia="pl-PL"/>
              </w:rPr>
            </w:pPr>
            <w:r>
              <w:rPr>
                <w:sz w:val="16"/>
                <w:lang w:eastAsia="pl-PL"/>
              </w:rPr>
              <w:t>6</w:t>
            </w:r>
            <w:r w:rsidR="00D9080E" w:rsidRPr="00AF24B8">
              <w:rPr>
                <w:sz w:val="16"/>
                <w:lang w:eastAsia="pl-PL"/>
              </w:rPr>
              <w:t>.</w:t>
            </w:r>
          </w:p>
        </w:tc>
        <w:tc>
          <w:tcPr>
            <w:tcW w:w="3910" w:type="pct"/>
            <w:shd w:val="clear" w:color="auto" w:fill="auto"/>
            <w:noWrap/>
            <w:vAlign w:val="center"/>
            <w:hideMark/>
          </w:tcPr>
          <w:p w14:paraId="20CB8E6A" w14:textId="77777777" w:rsidR="00B93D2E" w:rsidRPr="00AF24B8" w:rsidRDefault="00B93D2E" w:rsidP="00AF24B8">
            <w:pPr>
              <w:spacing w:line="240" w:lineRule="auto"/>
              <w:rPr>
                <w:sz w:val="16"/>
                <w:lang w:eastAsia="pl-PL"/>
              </w:rPr>
            </w:pPr>
            <w:r w:rsidRPr="00AF24B8">
              <w:rPr>
                <w:sz w:val="16"/>
                <w:lang w:eastAsia="pl-PL"/>
              </w:rPr>
              <w:t>Rozliczenie zadań z WFOŚiGW i raport z realizacji programu</w:t>
            </w:r>
          </w:p>
        </w:tc>
        <w:tc>
          <w:tcPr>
            <w:tcW w:w="869" w:type="pct"/>
            <w:shd w:val="clear" w:color="auto" w:fill="auto"/>
            <w:noWrap/>
            <w:vAlign w:val="center"/>
            <w:hideMark/>
          </w:tcPr>
          <w:p w14:paraId="3C234430" w14:textId="77777777" w:rsidR="00B93D2E" w:rsidRPr="00AF24B8" w:rsidRDefault="00095E2B" w:rsidP="00AF24B8">
            <w:pPr>
              <w:spacing w:line="240" w:lineRule="auto"/>
              <w:jc w:val="center"/>
              <w:rPr>
                <w:sz w:val="16"/>
                <w:lang w:eastAsia="pl-PL"/>
              </w:rPr>
            </w:pPr>
            <w:r w:rsidRPr="00AF24B8">
              <w:rPr>
                <w:sz w:val="16"/>
                <w:lang w:eastAsia="pl-PL"/>
              </w:rPr>
              <w:t>grudzień</w:t>
            </w:r>
            <w:r w:rsidR="00B93D2E" w:rsidRPr="00AF24B8">
              <w:rPr>
                <w:sz w:val="16"/>
                <w:lang w:eastAsia="pl-PL"/>
              </w:rPr>
              <w:t xml:space="preserve"> 201</w:t>
            </w:r>
            <w:r w:rsidRPr="00AF24B8">
              <w:rPr>
                <w:sz w:val="16"/>
                <w:lang w:eastAsia="pl-PL"/>
              </w:rPr>
              <w:t>7</w:t>
            </w:r>
          </w:p>
        </w:tc>
      </w:tr>
    </w:tbl>
    <w:p w14:paraId="683934B6" w14:textId="77777777" w:rsidR="00B93D2E" w:rsidRDefault="00B93D2E" w:rsidP="00981BFD">
      <w:pPr>
        <w:pStyle w:val="rdo"/>
        <w:rPr>
          <w:lang w:val="pl-PL"/>
        </w:rPr>
      </w:pPr>
      <w:r>
        <w:t>Źródło: opracowanie własne</w:t>
      </w:r>
    </w:p>
    <w:p w14:paraId="75A82572" w14:textId="77777777" w:rsidR="00B93D2E" w:rsidRPr="00174ECB" w:rsidRDefault="00B93D2E" w:rsidP="00DC2A70">
      <w:pPr>
        <w:rPr>
          <w:lang w:eastAsia="pl-PL"/>
        </w:rPr>
        <w:sectPr w:rsidR="00B93D2E" w:rsidRPr="00174ECB" w:rsidSect="00BB6F18">
          <w:pgSz w:w="11906" w:h="16838"/>
          <w:pgMar w:top="1440" w:right="1440" w:bottom="1440" w:left="1800" w:header="708" w:footer="708" w:gutter="0"/>
          <w:cols w:space="708"/>
          <w:docGrid w:linePitch="360"/>
        </w:sectPr>
      </w:pPr>
    </w:p>
    <w:p w14:paraId="4EB185DE" w14:textId="77777777" w:rsidR="00B93D2E" w:rsidRDefault="00B93D2E" w:rsidP="00DC2A70">
      <w:pPr>
        <w:pStyle w:val="Nagwek1"/>
      </w:pPr>
      <w:bookmarkStart w:id="121" w:name="_Ref247945047"/>
      <w:bookmarkStart w:id="122" w:name="_Toc303690939"/>
      <w:bookmarkStart w:id="123" w:name="_Toc350700916"/>
      <w:r>
        <w:t>Załączniki</w:t>
      </w:r>
      <w:bookmarkEnd w:id="121"/>
      <w:bookmarkEnd w:id="122"/>
      <w:bookmarkEnd w:id="123"/>
    </w:p>
    <w:p w14:paraId="0B696E71" w14:textId="77777777" w:rsidR="001C2506" w:rsidRDefault="001C2506" w:rsidP="00DC2A70">
      <w:pPr>
        <w:numPr>
          <w:ilvl w:val="0"/>
          <w:numId w:val="20"/>
        </w:numPr>
      </w:pPr>
      <w:r>
        <w:t>Załącznik nr 1 – Harmonogramy rzeczowo-finansowe dla etapów realizacji programu.</w:t>
      </w:r>
    </w:p>
    <w:p w14:paraId="66BEA1E4" w14:textId="77777777" w:rsidR="001C2506" w:rsidRDefault="001C2506" w:rsidP="00DC2A70">
      <w:pPr>
        <w:numPr>
          <w:ilvl w:val="0"/>
          <w:numId w:val="20"/>
        </w:numPr>
      </w:pPr>
      <w:r>
        <w:t>Załącznik nr 2 – Ankiety techniczno-ekonomiczne wariantów modernizacji.</w:t>
      </w:r>
    </w:p>
    <w:p w14:paraId="3A55948D" w14:textId="77777777" w:rsidR="001C2506" w:rsidRDefault="001C2506" w:rsidP="00DC2A70">
      <w:pPr>
        <w:numPr>
          <w:ilvl w:val="0"/>
          <w:numId w:val="20"/>
        </w:numPr>
      </w:pPr>
      <w:r>
        <w:t>Załącznik nr 3 – Karta POE (wg wzoru WFOŚiGW w Katowicach).</w:t>
      </w:r>
    </w:p>
    <w:sectPr w:rsidR="001C2506" w:rsidSect="008F0F2F">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2B9FD" w14:textId="77777777" w:rsidR="00F45CEA" w:rsidRDefault="00F45CEA" w:rsidP="00DC2A70">
      <w:r>
        <w:separator/>
      </w:r>
    </w:p>
  </w:endnote>
  <w:endnote w:type="continuationSeparator" w:id="0">
    <w:p w14:paraId="73D4F1A2" w14:textId="77777777" w:rsidR="00F45CEA" w:rsidRDefault="00F45CEA" w:rsidP="00DC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01"/>
    <w:family w:val="roman"/>
    <w:notTrueType/>
    <w:pitch w:val="variable"/>
  </w:font>
  <w:font w:name="MS Mincho">
    <w:altName w:val="ＭＳ 明朝"/>
    <w:panose1 w:val="02020609040205080304"/>
    <w:charset w:val="80"/>
    <w:family w:val="modern"/>
    <w:pitch w:val="fixed"/>
    <w:sig w:usb0="E00002FF" w:usb1="6AC7FDFB" w:usb2="00000012" w:usb3="00000000" w:csb0="0002009F" w:csb1="00000000"/>
  </w:font>
  <w:font w:name="Aller">
    <w:charset w:val="EE"/>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13482" w14:textId="77777777" w:rsidR="00296B33" w:rsidRPr="00526247" w:rsidRDefault="00296B33" w:rsidP="00526247">
    <w:pPr>
      <w:pStyle w:val="Stopka"/>
      <w:pBdr>
        <w:top w:val="single" w:sz="2" w:space="1" w:color="514F53"/>
      </w:pBdr>
      <w:spacing w:before="240" w:after="0" w:line="240" w:lineRule="auto"/>
      <w:jc w:val="center"/>
      <w:rPr>
        <w:rFonts w:ascii="Trebuchet MS" w:hAnsi="Trebuchet MS"/>
        <w:sz w:val="8"/>
        <w:lang w:val="pl-PL"/>
      </w:rPr>
    </w:pPr>
  </w:p>
  <w:p w14:paraId="59F85D7B" w14:textId="77777777" w:rsidR="00296B33" w:rsidRPr="00C86B0D" w:rsidRDefault="00296B33" w:rsidP="00526247">
    <w:pPr>
      <w:pStyle w:val="Stopka"/>
      <w:pBdr>
        <w:top w:val="single" w:sz="2" w:space="1" w:color="514F53"/>
      </w:pBdr>
      <w:spacing w:before="0" w:after="0" w:line="240" w:lineRule="auto"/>
      <w:jc w:val="center"/>
      <w:rPr>
        <w:rFonts w:ascii="Trebuchet MS" w:hAnsi="Trebuchet MS"/>
        <w:sz w:val="16"/>
      </w:rPr>
    </w:pPr>
    <w:r w:rsidRPr="00C86B0D">
      <w:rPr>
        <w:rFonts w:ascii="Trebuchet MS" w:hAnsi="Trebuchet MS"/>
        <w:sz w:val="16"/>
      </w:rPr>
      <w:t xml:space="preserve">Strona </w:t>
    </w:r>
    <w:r w:rsidRPr="00C86B0D">
      <w:rPr>
        <w:rFonts w:ascii="Trebuchet MS" w:hAnsi="Trebuchet MS"/>
        <w:b/>
        <w:sz w:val="16"/>
      </w:rPr>
      <w:fldChar w:fldCharType="begin"/>
    </w:r>
    <w:r w:rsidRPr="00C86B0D">
      <w:rPr>
        <w:rFonts w:ascii="Trebuchet MS" w:hAnsi="Trebuchet MS"/>
        <w:b/>
        <w:sz w:val="16"/>
      </w:rPr>
      <w:instrText>PAGE</w:instrText>
    </w:r>
    <w:r w:rsidRPr="00C86B0D">
      <w:rPr>
        <w:rFonts w:ascii="Trebuchet MS" w:hAnsi="Trebuchet MS"/>
        <w:b/>
        <w:sz w:val="16"/>
      </w:rPr>
      <w:fldChar w:fldCharType="separate"/>
    </w:r>
    <w:r w:rsidR="008D798C">
      <w:rPr>
        <w:rFonts w:ascii="Trebuchet MS" w:hAnsi="Trebuchet MS"/>
        <w:b/>
        <w:noProof/>
        <w:sz w:val="16"/>
      </w:rPr>
      <w:t>3</w:t>
    </w:r>
    <w:r w:rsidRPr="00C86B0D">
      <w:rPr>
        <w:rFonts w:ascii="Trebuchet MS" w:hAnsi="Trebuchet MS"/>
        <w:b/>
        <w:sz w:val="16"/>
      </w:rPr>
      <w:fldChar w:fldCharType="end"/>
    </w:r>
    <w:r w:rsidRPr="00C86B0D">
      <w:rPr>
        <w:rFonts w:ascii="Trebuchet MS" w:hAnsi="Trebuchet MS"/>
        <w:sz w:val="16"/>
      </w:rPr>
      <w:t xml:space="preserve"> z </w:t>
    </w:r>
    <w:r w:rsidRPr="00C86B0D">
      <w:rPr>
        <w:rFonts w:ascii="Trebuchet MS" w:hAnsi="Trebuchet MS"/>
        <w:sz w:val="16"/>
      </w:rPr>
      <w:fldChar w:fldCharType="begin"/>
    </w:r>
    <w:r w:rsidRPr="00C86B0D">
      <w:rPr>
        <w:rFonts w:ascii="Trebuchet MS" w:hAnsi="Trebuchet MS"/>
        <w:sz w:val="16"/>
      </w:rPr>
      <w:instrText>NUMPAGES</w:instrText>
    </w:r>
    <w:r w:rsidRPr="00C86B0D">
      <w:rPr>
        <w:rFonts w:ascii="Trebuchet MS" w:hAnsi="Trebuchet MS"/>
        <w:sz w:val="16"/>
      </w:rPr>
      <w:fldChar w:fldCharType="separate"/>
    </w:r>
    <w:r w:rsidR="008D798C">
      <w:rPr>
        <w:rFonts w:ascii="Trebuchet MS" w:hAnsi="Trebuchet MS"/>
        <w:noProof/>
        <w:sz w:val="16"/>
      </w:rPr>
      <w:t>38</w:t>
    </w:r>
    <w:r w:rsidRPr="00C86B0D">
      <w:rPr>
        <w:rFonts w:ascii="Trebuchet MS" w:hAnsi="Trebuchet MS"/>
        <w:sz w:val="16"/>
      </w:rPr>
      <w:fldChar w:fldCharType="end"/>
    </w:r>
  </w:p>
  <w:p w14:paraId="282713FF" w14:textId="77777777" w:rsidR="00296B33" w:rsidRPr="00D04526" w:rsidRDefault="00296B33" w:rsidP="00DC2A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9C759" w14:textId="77777777" w:rsidR="00F45CEA" w:rsidRDefault="00F45CEA" w:rsidP="00DC2A70">
      <w:r>
        <w:separator/>
      </w:r>
    </w:p>
  </w:footnote>
  <w:footnote w:type="continuationSeparator" w:id="0">
    <w:p w14:paraId="65D7C8D2" w14:textId="77777777" w:rsidR="00F45CEA" w:rsidRDefault="00F45CEA" w:rsidP="00DC2A70">
      <w:r>
        <w:continuationSeparator/>
      </w:r>
    </w:p>
  </w:footnote>
  <w:footnote w:id="1">
    <w:p w14:paraId="5B3509C0" w14:textId="77777777" w:rsidR="00296B33" w:rsidRPr="00163954" w:rsidRDefault="00296B33" w:rsidP="00206073">
      <w:pPr>
        <w:pStyle w:val="Tekstprzypisudolnego"/>
        <w:rPr>
          <w:lang w:val="pl-PL"/>
        </w:rPr>
      </w:pPr>
      <w:r>
        <w:rPr>
          <w:rStyle w:val="Odwoanieprzypisudolnego"/>
        </w:rPr>
        <w:footnoteRef/>
      </w:r>
      <w:r>
        <w:t xml:space="preserve"> </w:t>
      </w:r>
      <w:r>
        <w:rPr>
          <w:lang w:val="pl-PL"/>
        </w:rPr>
        <w:t>Należy odnotować, że na początku 2017 r. województwo śląskie oraz województwo małopolskie przyjęły odpowiednie akty prawne w ramach tzw. działań antysmogowych. Tym niemniej wdrażanie odpowiednich przepisów w życie będzie działaniem trudnym i czasochłonnym</w:t>
      </w:r>
    </w:p>
  </w:footnote>
  <w:footnote w:id="2">
    <w:p w14:paraId="1CC403E9" w14:textId="77777777" w:rsidR="00296B33" w:rsidRPr="00505A71" w:rsidRDefault="00296B33" w:rsidP="00DC2A70">
      <w:pPr>
        <w:pStyle w:val="Tekstprzypisudolnego"/>
        <w:rPr>
          <w:lang w:val="pl-PL"/>
        </w:rPr>
      </w:pPr>
      <w:r>
        <w:rPr>
          <w:rStyle w:val="Odwoanieprzypisudolnego"/>
        </w:rPr>
        <w:footnoteRef/>
      </w:r>
      <w:r>
        <w:t xml:space="preserve"> </w:t>
      </w:r>
      <w:r>
        <w:rPr>
          <w:lang w:val="pl-PL"/>
        </w:rPr>
        <w:t>Trzynasta</w:t>
      </w:r>
      <w:r w:rsidRPr="00505A71">
        <w:t xml:space="preserve"> roczna ocena jako5ci powietrza w województwie śląskim, obejmująca 201</w:t>
      </w:r>
      <w:r>
        <w:rPr>
          <w:lang w:val="pl-PL"/>
        </w:rPr>
        <w:t>4</w:t>
      </w:r>
      <w:r w:rsidRPr="00505A71">
        <w:t xml:space="preserve"> rok, WIOŚ Katowice, 30 kwietnia 201</w:t>
      </w:r>
      <w:r>
        <w:rPr>
          <w:lang w:val="pl-PL"/>
        </w:rPr>
        <w:t>5</w:t>
      </w:r>
      <w:r w:rsidRPr="00505A71">
        <w:t xml:space="preserve"> r.</w:t>
      </w:r>
    </w:p>
  </w:footnote>
  <w:footnote w:id="3">
    <w:p w14:paraId="26D6D079" w14:textId="77777777" w:rsidR="00296B33" w:rsidRPr="005B4828" w:rsidRDefault="00296B33" w:rsidP="00DC2A70">
      <w:pPr>
        <w:pStyle w:val="Tekstprzypisudolnego"/>
      </w:pPr>
      <w:r>
        <w:rPr>
          <w:rStyle w:val="Odwoanieprzypisudolnego"/>
        </w:rPr>
        <w:footnoteRef/>
      </w:r>
      <w:r>
        <w:t xml:space="preserve"> Przyjmuje się, że o skali efektu ekologicznego i energetycznego decyduje ilość budynków objętych działaniami modernizacyjnymi, a nie jakiekolwiek pomiary. W tej sytuacji realizacja określonej na dany rok liczby zadań jest jednocześnie potwierdzeniem uzyskania obliczeniowych efektów ekologicznych i energetycznych.</w:t>
      </w:r>
    </w:p>
  </w:footnote>
  <w:footnote w:id="4">
    <w:p w14:paraId="1A0868BB" w14:textId="77777777" w:rsidR="00296B33" w:rsidRPr="00F85C6F" w:rsidRDefault="00296B33">
      <w:pPr>
        <w:pStyle w:val="Tekstprzypisudolnego"/>
        <w:rPr>
          <w:lang w:val="pl-PL"/>
        </w:rPr>
      </w:pPr>
      <w:r>
        <w:rPr>
          <w:rStyle w:val="Odwoanieprzypisudolnego"/>
        </w:rPr>
        <w:footnoteRef/>
      </w:r>
      <w:r>
        <w:t xml:space="preserve"> </w:t>
      </w:r>
      <w:r>
        <w:rPr>
          <w:lang w:val="pl-PL"/>
        </w:rPr>
        <w:t xml:space="preserve">Obowiązujące wcześniej </w:t>
      </w:r>
      <w:r w:rsidRPr="00F85C6F">
        <w:t>Rozporządzenie Ministra Infrastruktury z dnia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201, poz. 1240)</w:t>
      </w:r>
      <w:r>
        <w:rPr>
          <w:lang w:val="pl-PL"/>
        </w:rPr>
        <w:t>, przy kalkulacji zapotrzebowania na energię cieplną dla c.w.u. nie uwzględniało czynnika powierzchni ogrzewanej, lecz normowe, jednostkowe zużycie ciepłej wody przez mieszkańca/użytkownika.</w:t>
      </w:r>
    </w:p>
  </w:footnote>
  <w:footnote w:id="5">
    <w:p w14:paraId="4FA69F4E" w14:textId="77777777" w:rsidR="00296B33" w:rsidRPr="00750E69" w:rsidRDefault="00296B33" w:rsidP="00DC2A70">
      <w:pPr>
        <w:pStyle w:val="Tekstprzypisudolnego"/>
      </w:pPr>
      <w:r>
        <w:rPr>
          <w:rStyle w:val="Odwoanieprzypisudolnego"/>
        </w:rPr>
        <w:footnoteRef/>
      </w:r>
      <w:r>
        <w:t xml:space="preserve"> W roku 201</w:t>
      </w:r>
      <w:r>
        <w:rPr>
          <w:lang w:val="pl-PL"/>
        </w:rPr>
        <w:t>7</w:t>
      </w:r>
      <w:r>
        <w:t xml:space="preserve"> stopa redyskonta weksli w styczniu wynosiła </w:t>
      </w:r>
      <w:r>
        <w:rPr>
          <w:lang w:val="pl-PL"/>
        </w:rPr>
        <w:t>1,75</w:t>
      </w:r>
      <w:r>
        <w:t xml:space="preserve">% co oznacza, że oprocentowanie pożyczki WFOŚiGW </w:t>
      </w:r>
      <w:r>
        <w:rPr>
          <w:lang w:val="pl-PL"/>
        </w:rPr>
        <w:br/>
      </w:r>
      <w:r>
        <w:t>w tym roku wynosi 3,</w:t>
      </w:r>
      <w:r>
        <w:rPr>
          <w:lang w:val="pl-PL"/>
        </w:rPr>
        <w:t>0</w:t>
      </w:r>
      <w:r>
        <w:t>%.</w:t>
      </w:r>
    </w:p>
  </w:footnote>
  <w:footnote w:id="6">
    <w:p w14:paraId="463A5737" w14:textId="77777777" w:rsidR="00296B33" w:rsidRPr="00750E69" w:rsidRDefault="00296B33" w:rsidP="00DC2A70">
      <w:pPr>
        <w:pStyle w:val="Tekstprzypisudolnego"/>
      </w:pPr>
      <w:r>
        <w:rPr>
          <w:rStyle w:val="Odwoanieprzypisudolnego"/>
        </w:rPr>
        <w:footnoteRef/>
      </w:r>
      <w:r>
        <w:t xml:space="preserve"> W poszczególnych kierunkach ochrony środowiska, które podlegają wsparciu Funduszu, istnieje możliwość wyboru opcji umorzenia 20 lub 40% wartości pożyczki z tym, że kwotę wynikającą z umorzenia 40% pożyczki należy przeznaczyć na inny cel ekologiczny.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13"/>
      <w:gridCol w:w="5681"/>
    </w:tblGrid>
    <w:tr w:rsidR="00296B33" w:rsidRPr="00C86B0D" w14:paraId="4CEC64F7" w14:textId="77777777" w:rsidTr="00494A71">
      <w:trPr>
        <w:trHeight w:val="44"/>
      </w:trPr>
      <w:tc>
        <w:tcPr>
          <w:tcW w:w="1513" w:type="dxa"/>
        </w:tcPr>
        <w:p w14:paraId="0EDDB895" w14:textId="77777777" w:rsidR="00296B33" w:rsidRPr="00C86B0D" w:rsidRDefault="00296B33" w:rsidP="00DC2A70">
          <w:pPr>
            <w:pStyle w:val="Nagwek"/>
            <w:spacing w:before="0" w:after="0"/>
            <w:rPr>
              <w:rFonts w:ascii="Trebuchet MS" w:hAnsi="Trebuchet MS"/>
              <w:sz w:val="16"/>
              <w:lang w:val="pl-PL"/>
            </w:rPr>
          </w:pPr>
          <w:r>
            <w:rPr>
              <w:rFonts w:ascii="Trebuchet MS" w:hAnsi="Trebuchet MS"/>
              <w:noProof/>
              <w:sz w:val="16"/>
              <w:lang w:val="pl-PL" w:eastAsia="pl-PL"/>
            </w:rPr>
            <w:drawing>
              <wp:inline distT="0" distB="0" distL="0" distR="0" wp14:anchorId="4AE99A0F" wp14:editId="7EC80A03">
                <wp:extent cx="766445" cy="480060"/>
                <wp:effectExtent l="0" t="0" r="0" b="2540"/>
                <wp:docPr id="2" name="irc_mi" descr="LO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d"/>
                        <pic:cNvPicPr>
                          <a:picLocks noChangeAspect="1" noChangeArrowheads="1"/>
                        </pic:cNvPicPr>
                      </pic:nvPicPr>
                      <pic:blipFill>
                        <a:blip r:embed="rId1">
                          <a:extLst>
                            <a:ext uri="{28A0092B-C50C-407E-A947-70E740481C1C}">
                              <a14:useLocalDpi xmlns:a14="http://schemas.microsoft.com/office/drawing/2010/main" val="0"/>
                            </a:ext>
                          </a:extLst>
                        </a:blip>
                        <a:srcRect l="10007" t="15483" r="9785" b="14839"/>
                        <a:stretch>
                          <a:fillRect/>
                        </a:stretch>
                      </pic:blipFill>
                      <pic:spPr bwMode="auto">
                        <a:xfrm>
                          <a:off x="0" y="0"/>
                          <a:ext cx="766445" cy="480060"/>
                        </a:xfrm>
                        <a:prstGeom prst="rect">
                          <a:avLst/>
                        </a:prstGeom>
                        <a:noFill/>
                        <a:ln>
                          <a:noFill/>
                        </a:ln>
                      </pic:spPr>
                    </pic:pic>
                  </a:graphicData>
                </a:graphic>
              </wp:inline>
            </w:drawing>
          </w:r>
        </w:p>
      </w:tc>
      <w:tc>
        <w:tcPr>
          <w:tcW w:w="5681" w:type="dxa"/>
          <w:vAlign w:val="center"/>
        </w:tcPr>
        <w:p w14:paraId="6AFED2DD" w14:textId="77777777" w:rsidR="00296B33" w:rsidRPr="00526247" w:rsidRDefault="00296B33" w:rsidP="00526247">
          <w:pPr>
            <w:pStyle w:val="Nagwek"/>
            <w:spacing w:before="0" w:after="0"/>
            <w:jc w:val="left"/>
            <w:rPr>
              <w:rFonts w:ascii="Trebuchet MS" w:hAnsi="Trebuchet MS"/>
              <w:color w:val="514F53"/>
              <w:sz w:val="16"/>
              <w:lang w:val="pl-PL"/>
            </w:rPr>
          </w:pPr>
          <w:r>
            <w:rPr>
              <w:rFonts w:ascii="Trebuchet MS" w:hAnsi="Trebuchet MS"/>
              <w:color w:val="514F53"/>
              <w:sz w:val="16"/>
              <w:lang w:val="pl-PL"/>
            </w:rPr>
            <w:t>Program</w:t>
          </w:r>
          <w:r w:rsidRPr="00C86B0D">
            <w:rPr>
              <w:rFonts w:ascii="Trebuchet MS" w:hAnsi="Trebuchet MS"/>
              <w:color w:val="514F53"/>
              <w:sz w:val="16"/>
            </w:rPr>
            <w:t xml:space="preserve"> ograniczenia niskiej emisji </w:t>
          </w:r>
          <w:r>
            <w:rPr>
              <w:rFonts w:ascii="Trebuchet MS" w:hAnsi="Trebuchet MS"/>
              <w:color w:val="514F53"/>
              <w:sz w:val="16"/>
              <w:lang w:val="pl-PL"/>
            </w:rPr>
            <w:br/>
          </w:r>
          <w:r w:rsidRPr="00C86B0D">
            <w:rPr>
              <w:rFonts w:ascii="Trebuchet MS" w:hAnsi="Trebuchet MS"/>
              <w:color w:val="514F53"/>
              <w:sz w:val="16"/>
              <w:lang w:val="pl-PL"/>
            </w:rPr>
            <w:t>w Gminie</w:t>
          </w:r>
          <w:r>
            <w:rPr>
              <w:rFonts w:ascii="Trebuchet MS" w:hAnsi="Trebuchet MS"/>
              <w:color w:val="514F53"/>
              <w:sz w:val="16"/>
            </w:rPr>
            <w:t xml:space="preserve"> Czechowice-Dziedzice</w:t>
          </w:r>
          <w:r>
            <w:rPr>
              <w:rFonts w:ascii="Trebuchet MS" w:hAnsi="Trebuchet MS"/>
              <w:color w:val="514F53"/>
              <w:sz w:val="16"/>
              <w:lang w:val="pl-PL"/>
            </w:rPr>
            <w:t xml:space="preserve"> na rok 2017</w:t>
          </w:r>
        </w:p>
      </w:tc>
    </w:tr>
  </w:tbl>
  <w:p w14:paraId="23EA3B2A" w14:textId="77777777" w:rsidR="00296B33" w:rsidRPr="00DC2A70" w:rsidRDefault="00296B33" w:rsidP="00DC2A70">
    <w:pPr>
      <w:pStyle w:val="Nagwek"/>
      <w:pBdr>
        <w:top w:val="single" w:sz="2" w:space="1" w:color="514F53"/>
      </w:pBdr>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3080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8BEC61AA"/>
    <w:lvl w:ilvl="0">
      <w:start w:val="1"/>
      <w:numFmt w:val="decimal"/>
      <w:pStyle w:val="Listanumerowana2"/>
      <w:lvlText w:val="%1."/>
      <w:lvlJc w:val="left"/>
      <w:pPr>
        <w:tabs>
          <w:tab w:val="num" w:pos="643"/>
        </w:tabs>
        <w:ind w:left="643" w:hanging="360"/>
      </w:pPr>
    </w:lvl>
  </w:abstractNum>
  <w:abstractNum w:abstractNumId="2" w15:restartNumberingAfterBreak="0">
    <w:nsid w:val="FFFFFF88"/>
    <w:multiLevelType w:val="singleLevel"/>
    <w:tmpl w:val="76F4E164"/>
    <w:lvl w:ilvl="0">
      <w:start w:val="1"/>
      <w:numFmt w:val="decimal"/>
      <w:pStyle w:val="Listanumerowana"/>
      <w:lvlText w:val="%1."/>
      <w:lvlJc w:val="left"/>
      <w:pPr>
        <w:tabs>
          <w:tab w:val="num" w:pos="360"/>
        </w:tabs>
        <w:ind w:left="360" w:hanging="360"/>
      </w:pPr>
    </w:lvl>
  </w:abstractNum>
  <w:abstractNum w:abstractNumId="3"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sz w:val="16"/>
        <w:szCs w:val="16"/>
      </w:rPr>
    </w:lvl>
  </w:abstractNum>
  <w:abstractNum w:abstractNumId="4" w15:restartNumberingAfterBreak="0">
    <w:nsid w:val="00000017"/>
    <w:multiLevelType w:val="singleLevel"/>
    <w:tmpl w:val="00000017"/>
    <w:name w:val="WW8Num23"/>
    <w:lvl w:ilvl="0">
      <w:start w:val="1"/>
      <w:numFmt w:val="bullet"/>
      <w:lvlText w:val=""/>
      <w:lvlJc w:val="left"/>
      <w:pPr>
        <w:tabs>
          <w:tab w:val="num" w:pos="0"/>
        </w:tabs>
        <w:ind w:left="360" w:hanging="360"/>
      </w:pPr>
      <w:rPr>
        <w:rFonts w:ascii="Symbol" w:hAnsi="Symbol"/>
        <w:sz w:val="16"/>
        <w:szCs w:val="16"/>
      </w:rPr>
    </w:lvl>
  </w:abstractNum>
  <w:abstractNum w:abstractNumId="5" w15:restartNumberingAfterBreak="0">
    <w:nsid w:val="00310BDC"/>
    <w:multiLevelType w:val="hybridMultilevel"/>
    <w:tmpl w:val="32347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9C7527"/>
    <w:multiLevelType w:val="hybridMultilevel"/>
    <w:tmpl w:val="73A04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514DAF"/>
    <w:multiLevelType w:val="hybridMultilevel"/>
    <w:tmpl w:val="D06C67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257399"/>
    <w:multiLevelType w:val="hybridMultilevel"/>
    <w:tmpl w:val="2FE85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1F17CD"/>
    <w:multiLevelType w:val="hybridMultilevel"/>
    <w:tmpl w:val="EE1E9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947CB7"/>
    <w:multiLevelType w:val="hybridMultilevel"/>
    <w:tmpl w:val="3524E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DD3E6D"/>
    <w:multiLevelType w:val="hybridMultilevel"/>
    <w:tmpl w:val="3C6C7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061DA1"/>
    <w:multiLevelType w:val="hybridMultilevel"/>
    <w:tmpl w:val="D9D44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F257C2"/>
    <w:multiLevelType w:val="hybridMultilevel"/>
    <w:tmpl w:val="C81EB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078031C"/>
    <w:multiLevelType w:val="hybridMultilevel"/>
    <w:tmpl w:val="085AC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B91D57"/>
    <w:multiLevelType w:val="hybridMultilevel"/>
    <w:tmpl w:val="8996A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3206DEA"/>
    <w:multiLevelType w:val="hybridMultilevel"/>
    <w:tmpl w:val="20B8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9130FF"/>
    <w:multiLevelType w:val="hybridMultilevel"/>
    <w:tmpl w:val="DF7E7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9C60394"/>
    <w:multiLevelType w:val="hybridMultilevel"/>
    <w:tmpl w:val="FD66D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503CA5"/>
    <w:multiLevelType w:val="hybridMultilevel"/>
    <w:tmpl w:val="97E244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125DCF"/>
    <w:multiLevelType w:val="hybridMultilevel"/>
    <w:tmpl w:val="71649136"/>
    <w:lvl w:ilvl="0" w:tplc="04150001">
      <w:start w:val="1"/>
      <w:numFmt w:val="bullet"/>
      <w:lvlText w:val=""/>
      <w:lvlJc w:val="left"/>
      <w:pPr>
        <w:ind w:left="720" w:hanging="360"/>
      </w:pPr>
      <w:rPr>
        <w:rFonts w:ascii="Symbol" w:hAnsi="Symbol" w:hint="default"/>
      </w:rPr>
    </w:lvl>
    <w:lvl w:ilvl="1" w:tplc="34028BA8">
      <w:numFmt w:val="bullet"/>
      <w:lvlText w:val="•"/>
      <w:lvlJc w:val="left"/>
      <w:pPr>
        <w:ind w:left="1785" w:hanging="705"/>
      </w:pPr>
      <w:rPr>
        <w:rFonts w:ascii="Garamond" w:eastAsia="Calibri" w:hAnsi="Garamond"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8560CC"/>
    <w:multiLevelType w:val="hybridMultilevel"/>
    <w:tmpl w:val="9E98D0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4C4A31"/>
    <w:multiLevelType w:val="hybridMultilevel"/>
    <w:tmpl w:val="0358C0C0"/>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23" w15:restartNumberingAfterBreak="0">
    <w:nsid w:val="27D43B9B"/>
    <w:multiLevelType w:val="hybridMultilevel"/>
    <w:tmpl w:val="BFDCE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9333AA8"/>
    <w:multiLevelType w:val="hybridMultilevel"/>
    <w:tmpl w:val="214CB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9751AE3"/>
    <w:multiLevelType w:val="multilevel"/>
    <w:tmpl w:val="F156247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1290"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 w15:restartNumberingAfterBreak="0">
    <w:nsid w:val="298D2E2D"/>
    <w:multiLevelType w:val="hybridMultilevel"/>
    <w:tmpl w:val="84227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600387"/>
    <w:multiLevelType w:val="hybridMultilevel"/>
    <w:tmpl w:val="EF425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F07C4A"/>
    <w:multiLevelType w:val="hybridMultilevel"/>
    <w:tmpl w:val="D6E4A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554FE0"/>
    <w:multiLevelType w:val="hybridMultilevel"/>
    <w:tmpl w:val="F72CD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425C6F"/>
    <w:multiLevelType w:val="hybridMultilevel"/>
    <w:tmpl w:val="C9D237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B12F89"/>
    <w:multiLevelType w:val="hybridMultilevel"/>
    <w:tmpl w:val="8A4CF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063454"/>
    <w:multiLevelType w:val="hybridMultilevel"/>
    <w:tmpl w:val="8C926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44554E6"/>
    <w:multiLevelType w:val="hybridMultilevel"/>
    <w:tmpl w:val="A51A3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53968BF"/>
    <w:multiLevelType w:val="hybridMultilevel"/>
    <w:tmpl w:val="751C2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DCA7853"/>
    <w:multiLevelType w:val="hybridMultilevel"/>
    <w:tmpl w:val="D76E4FEC"/>
    <w:lvl w:ilvl="0" w:tplc="67E899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AC5068"/>
    <w:multiLevelType w:val="hybridMultilevel"/>
    <w:tmpl w:val="CD6A1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4413BA"/>
    <w:multiLevelType w:val="hybridMultilevel"/>
    <w:tmpl w:val="16F4F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321F34"/>
    <w:multiLevelType w:val="hybridMultilevel"/>
    <w:tmpl w:val="9F34F9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8F6177"/>
    <w:multiLevelType w:val="hybridMultilevel"/>
    <w:tmpl w:val="DD6AE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FD7846"/>
    <w:multiLevelType w:val="hybridMultilevel"/>
    <w:tmpl w:val="F4E0F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DE70A9"/>
    <w:multiLevelType w:val="hybridMultilevel"/>
    <w:tmpl w:val="95544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8DD2117"/>
    <w:multiLevelType w:val="hybridMultilevel"/>
    <w:tmpl w:val="A9A0F98A"/>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0426BE0"/>
    <w:multiLevelType w:val="hybridMultilevel"/>
    <w:tmpl w:val="9E3C0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25F0982"/>
    <w:multiLevelType w:val="hybridMultilevel"/>
    <w:tmpl w:val="DDD0F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4D333F"/>
    <w:multiLevelType w:val="hybridMultilevel"/>
    <w:tmpl w:val="7F4CE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5"/>
  </w:num>
  <w:num w:numId="4">
    <w:abstractNumId w:val="20"/>
  </w:num>
  <w:num w:numId="5">
    <w:abstractNumId w:val="10"/>
  </w:num>
  <w:num w:numId="6">
    <w:abstractNumId w:val="5"/>
  </w:num>
  <w:num w:numId="7">
    <w:abstractNumId w:val="19"/>
  </w:num>
  <w:num w:numId="8">
    <w:abstractNumId w:val="24"/>
  </w:num>
  <w:num w:numId="9">
    <w:abstractNumId w:val="42"/>
  </w:num>
  <w:num w:numId="10">
    <w:abstractNumId w:val="7"/>
  </w:num>
  <w:num w:numId="11">
    <w:abstractNumId w:val="33"/>
  </w:num>
  <w:num w:numId="12">
    <w:abstractNumId w:val="16"/>
  </w:num>
  <w:num w:numId="13">
    <w:abstractNumId w:val="22"/>
  </w:num>
  <w:num w:numId="14">
    <w:abstractNumId w:val="13"/>
  </w:num>
  <w:num w:numId="15">
    <w:abstractNumId w:val="31"/>
  </w:num>
  <w:num w:numId="16">
    <w:abstractNumId w:val="37"/>
  </w:num>
  <w:num w:numId="17">
    <w:abstractNumId w:val="45"/>
  </w:num>
  <w:num w:numId="18">
    <w:abstractNumId w:val="44"/>
  </w:num>
  <w:num w:numId="19">
    <w:abstractNumId w:val="6"/>
  </w:num>
  <w:num w:numId="20">
    <w:abstractNumId w:val="34"/>
  </w:num>
  <w:num w:numId="21">
    <w:abstractNumId w:val="29"/>
  </w:num>
  <w:num w:numId="22">
    <w:abstractNumId w:val="14"/>
  </w:num>
  <w:num w:numId="23">
    <w:abstractNumId w:val="15"/>
  </w:num>
  <w:num w:numId="24">
    <w:abstractNumId w:val="9"/>
  </w:num>
  <w:num w:numId="25">
    <w:abstractNumId w:val="12"/>
  </w:num>
  <w:num w:numId="26">
    <w:abstractNumId w:val="23"/>
  </w:num>
  <w:num w:numId="27">
    <w:abstractNumId w:val="26"/>
  </w:num>
  <w:num w:numId="28">
    <w:abstractNumId w:val="8"/>
  </w:num>
  <w:num w:numId="29">
    <w:abstractNumId w:val="32"/>
  </w:num>
  <w:num w:numId="30">
    <w:abstractNumId w:val="18"/>
  </w:num>
  <w:num w:numId="31">
    <w:abstractNumId w:val="17"/>
  </w:num>
  <w:num w:numId="32">
    <w:abstractNumId w:val="27"/>
  </w:num>
  <w:num w:numId="33">
    <w:abstractNumId w:val="40"/>
  </w:num>
  <w:num w:numId="34">
    <w:abstractNumId w:val="28"/>
  </w:num>
  <w:num w:numId="35">
    <w:abstractNumId w:val="43"/>
  </w:num>
  <w:num w:numId="36">
    <w:abstractNumId w:val="38"/>
  </w:num>
  <w:num w:numId="37">
    <w:abstractNumId w:val="30"/>
  </w:num>
  <w:num w:numId="38">
    <w:abstractNumId w:val="36"/>
  </w:num>
  <w:num w:numId="39">
    <w:abstractNumId w:val="11"/>
  </w:num>
  <w:num w:numId="40">
    <w:abstractNumId w:val="21"/>
  </w:num>
  <w:num w:numId="41">
    <w:abstractNumId w:val="35"/>
  </w:num>
  <w:num w:numId="42">
    <w:abstractNumId w:val="39"/>
  </w:num>
  <w:num w:numId="43">
    <w:abstractNumId w:val="41"/>
  </w:num>
  <w:num w:numId="44">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AF"/>
    <w:rsid w:val="00000C9B"/>
    <w:rsid w:val="00003C24"/>
    <w:rsid w:val="0000404F"/>
    <w:rsid w:val="0000464D"/>
    <w:rsid w:val="00005D18"/>
    <w:rsid w:val="00007D36"/>
    <w:rsid w:val="0001142D"/>
    <w:rsid w:val="0001160E"/>
    <w:rsid w:val="0001312C"/>
    <w:rsid w:val="000159DC"/>
    <w:rsid w:val="00016A77"/>
    <w:rsid w:val="00017020"/>
    <w:rsid w:val="00017778"/>
    <w:rsid w:val="000215FE"/>
    <w:rsid w:val="00021686"/>
    <w:rsid w:val="00021D33"/>
    <w:rsid w:val="00023089"/>
    <w:rsid w:val="0002334E"/>
    <w:rsid w:val="00023F94"/>
    <w:rsid w:val="00024037"/>
    <w:rsid w:val="00025E52"/>
    <w:rsid w:val="000269CA"/>
    <w:rsid w:val="00027BB9"/>
    <w:rsid w:val="00030974"/>
    <w:rsid w:val="00031F0B"/>
    <w:rsid w:val="0003226C"/>
    <w:rsid w:val="00032449"/>
    <w:rsid w:val="0003278F"/>
    <w:rsid w:val="0003287D"/>
    <w:rsid w:val="000335DB"/>
    <w:rsid w:val="00034588"/>
    <w:rsid w:val="0003697F"/>
    <w:rsid w:val="00037FDE"/>
    <w:rsid w:val="000405C7"/>
    <w:rsid w:val="00041703"/>
    <w:rsid w:val="00041DA3"/>
    <w:rsid w:val="00042744"/>
    <w:rsid w:val="00044743"/>
    <w:rsid w:val="0004498B"/>
    <w:rsid w:val="0004753A"/>
    <w:rsid w:val="00047FE9"/>
    <w:rsid w:val="0005162B"/>
    <w:rsid w:val="00051ACC"/>
    <w:rsid w:val="000528BA"/>
    <w:rsid w:val="00054E31"/>
    <w:rsid w:val="00055873"/>
    <w:rsid w:val="00055BDE"/>
    <w:rsid w:val="000569F9"/>
    <w:rsid w:val="00056EDB"/>
    <w:rsid w:val="00057B84"/>
    <w:rsid w:val="0006024D"/>
    <w:rsid w:val="00060607"/>
    <w:rsid w:val="00060B35"/>
    <w:rsid w:val="00061552"/>
    <w:rsid w:val="0006159E"/>
    <w:rsid w:val="000631D5"/>
    <w:rsid w:val="00065D61"/>
    <w:rsid w:val="000701FC"/>
    <w:rsid w:val="00070CF9"/>
    <w:rsid w:val="000715F4"/>
    <w:rsid w:val="000721DC"/>
    <w:rsid w:val="00072351"/>
    <w:rsid w:val="000730BB"/>
    <w:rsid w:val="0007312B"/>
    <w:rsid w:val="0007370E"/>
    <w:rsid w:val="00074108"/>
    <w:rsid w:val="00074B41"/>
    <w:rsid w:val="00074DF2"/>
    <w:rsid w:val="00075541"/>
    <w:rsid w:val="00075D12"/>
    <w:rsid w:val="0007618E"/>
    <w:rsid w:val="000765A1"/>
    <w:rsid w:val="000770B4"/>
    <w:rsid w:val="00077876"/>
    <w:rsid w:val="00080B2D"/>
    <w:rsid w:val="00080D78"/>
    <w:rsid w:val="00081230"/>
    <w:rsid w:val="0008254B"/>
    <w:rsid w:val="0008256F"/>
    <w:rsid w:val="00082769"/>
    <w:rsid w:val="00083B76"/>
    <w:rsid w:val="00083CD9"/>
    <w:rsid w:val="00083EDD"/>
    <w:rsid w:val="00084A87"/>
    <w:rsid w:val="00085751"/>
    <w:rsid w:val="00086AFF"/>
    <w:rsid w:val="00086C6D"/>
    <w:rsid w:val="000874BB"/>
    <w:rsid w:val="000877D8"/>
    <w:rsid w:val="00087A94"/>
    <w:rsid w:val="0009017D"/>
    <w:rsid w:val="000902B0"/>
    <w:rsid w:val="00090C66"/>
    <w:rsid w:val="00091712"/>
    <w:rsid w:val="00092354"/>
    <w:rsid w:val="000943F2"/>
    <w:rsid w:val="00094A59"/>
    <w:rsid w:val="000950DE"/>
    <w:rsid w:val="00095E2B"/>
    <w:rsid w:val="00096148"/>
    <w:rsid w:val="000A0EDB"/>
    <w:rsid w:val="000A0EE3"/>
    <w:rsid w:val="000A2512"/>
    <w:rsid w:val="000A282D"/>
    <w:rsid w:val="000A2E0A"/>
    <w:rsid w:val="000A3F73"/>
    <w:rsid w:val="000A426E"/>
    <w:rsid w:val="000A5B1E"/>
    <w:rsid w:val="000A60E8"/>
    <w:rsid w:val="000A61BC"/>
    <w:rsid w:val="000B0064"/>
    <w:rsid w:val="000B00C4"/>
    <w:rsid w:val="000B08B0"/>
    <w:rsid w:val="000B0947"/>
    <w:rsid w:val="000B0A67"/>
    <w:rsid w:val="000B22E9"/>
    <w:rsid w:val="000B232A"/>
    <w:rsid w:val="000B264F"/>
    <w:rsid w:val="000B26D8"/>
    <w:rsid w:val="000B3707"/>
    <w:rsid w:val="000B3B17"/>
    <w:rsid w:val="000B3EEF"/>
    <w:rsid w:val="000B54DF"/>
    <w:rsid w:val="000B5843"/>
    <w:rsid w:val="000B5B98"/>
    <w:rsid w:val="000B6033"/>
    <w:rsid w:val="000B707E"/>
    <w:rsid w:val="000B76B5"/>
    <w:rsid w:val="000C1571"/>
    <w:rsid w:val="000C3A0A"/>
    <w:rsid w:val="000C40C9"/>
    <w:rsid w:val="000C4574"/>
    <w:rsid w:val="000C4B4F"/>
    <w:rsid w:val="000C680F"/>
    <w:rsid w:val="000D2A36"/>
    <w:rsid w:val="000D2F6A"/>
    <w:rsid w:val="000D41F0"/>
    <w:rsid w:val="000D4FCD"/>
    <w:rsid w:val="000D658C"/>
    <w:rsid w:val="000D6CDA"/>
    <w:rsid w:val="000D6FE8"/>
    <w:rsid w:val="000D7684"/>
    <w:rsid w:val="000E20F4"/>
    <w:rsid w:val="000E239E"/>
    <w:rsid w:val="000E24F3"/>
    <w:rsid w:val="000E3739"/>
    <w:rsid w:val="000E3D8F"/>
    <w:rsid w:val="000E544E"/>
    <w:rsid w:val="000E59D9"/>
    <w:rsid w:val="000E59EA"/>
    <w:rsid w:val="000E5B9A"/>
    <w:rsid w:val="000E7C9C"/>
    <w:rsid w:val="000F09AB"/>
    <w:rsid w:val="000F0EC0"/>
    <w:rsid w:val="000F2082"/>
    <w:rsid w:val="000F2CDC"/>
    <w:rsid w:val="000F366B"/>
    <w:rsid w:val="000F3E5F"/>
    <w:rsid w:val="000F4477"/>
    <w:rsid w:val="000F685F"/>
    <w:rsid w:val="000F6D18"/>
    <w:rsid w:val="000F6D5E"/>
    <w:rsid w:val="000F758D"/>
    <w:rsid w:val="00100546"/>
    <w:rsid w:val="001012E9"/>
    <w:rsid w:val="001015C0"/>
    <w:rsid w:val="00101D15"/>
    <w:rsid w:val="00103129"/>
    <w:rsid w:val="001035CB"/>
    <w:rsid w:val="00105A57"/>
    <w:rsid w:val="00105A76"/>
    <w:rsid w:val="00107538"/>
    <w:rsid w:val="00110ACA"/>
    <w:rsid w:val="00110EF4"/>
    <w:rsid w:val="00111F3D"/>
    <w:rsid w:val="00113641"/>
    <w:rsid w:val="00113999"/>
    <w:rsid w:val="00113D07"/>
    <w:rsid w:val="001148C2"/>
    <w:rsid w:val="00114C97"/>
    <w:rsid w:val="00116367"/>
    <w:rsid w:val="001170EF"/>
    <w:rsid w:val="001172B6"/>
    <w:rsid w:val="00120E46"/>
    <w:rsid w:val="001216B5"/>
    <w:rsid w:val="00121AAC"/>
    <w:rsid w:val="00122332"/>
    <w:rsid w:val="00122B86"/>
    <w:rsid w:val="00122F5D"/>
    <w:rsid w:val="001271CE"/>
    <w:rsid w:val="0012775B"/>
    <w:rsid w:val="00127DC4"/>
    <w:rsid w:val="00130EE7"/>
    <w:rsid w:val="00131F41"/>
    <w:rsid w:val="001325CE"/>
    <w:rsid w:val="00132DC6"/>
    <w:rsid w:val="00133283"/>
    <w:rsid w:val="00133C8B"/>
    <w:rsid w:val="001345E9"/>
    <w:rsid w:val="001360BD"/>
    <w:rsid w:val="00136D52"/>
    <w:rsid w:val="001375D7"/>
    <w:rsid w:val="001406E9"/>
    <w:rsid w:val="00140C53"/>
    <w:rsid w:val="00142E64"/>
    <w:rsid w:val="001432D0"/>
    <w:rsid w:val="00146F56"/>
    <w:rsid w:val="00147329"/>
    <w:rsid w:val="00150295"/>
    <w:rsid w:val="00151BAD"/>
    <w:rsid w:val="00152D67"/>
    <w:rsid w:val="0015421C"/>
    <w:rsid w:val="001547F7"/>
    <w:rsid w:val="00154BA9"/>
    <w:rsid w:val="001562CD"/>
    <w:rsid w:val="00156524"/>
    <w:rsid w:val="001567F8"/>
    <w:rsid w:val="00160FBA"/>
    <w:rsid w:val="0016381F"/>
    <w:rsid w:val="00163954"/>
    <w:rsid w:val="00163E8F"/>
    <w:rsid w:val="00164791"/>
    <w:rsid w:val="00164E4B"/>
    <w:rsid w:val="001659B3"/>
    <w:rsid w:val="00165AAA"/>
    <w:rsid w:val="00166667"/>
    <w:rsid w:val="00170201"/>
    <w:rsid w:val="001702DD"/>
    <w:rsid w:val="001704E3"/>
    <w:rsid w:val="001706E4"/>
    <w:rsid w:val="00173D64"/>
    <w:rsid w:val="00174A18"/>
    <w:rsid w:val="00174CA5"/>
    <w:rsid w:val="00174EAC"/>
    <w:rsid w:val="00174ECB"/>
    <w:rsid w:val="001802D4"/>
    <w:rsid w:val="00180730"/>
    <w:rsid w:val="001813DC"/>
    <w:rsid w:val="001814E5"/>
    <w:rsid w:val="00181777"/>
    <w:rsid w:val="00181B32"/>
    <w:rsid w:val="001825D1"/>
    <w:rsid w:val="00182DDA"/>
    <w:rsid w:val="00183EAC"/>
    <w:rsid w:val="00184E2F"/>
    <w:rsid w:val="00185B34"/>
    <w:rsid w:val="001876E6"/>
    <w:rsid w:val="00190129"/>
    <w:rsid w:val="0019042F"/>
    <w:rsid w:val="00190486"/>
    <w:rsid w:val="00190E25"/>
    <w:rsid w:val="001936BD"/>
    <w:rsid w:val="00193723"/>
    <w:rsid w:val="0019457F"/>
    <w:rsid w:val="0019560B"/>
    <w:rsid w:val="001957A4"/>
    <w:rsid w:val="00195979"/>
    <w:rsid w:val="001A04B7"/>
    <w:rsid w:val="001A0526"/>
    <w:rsid w:val="001A16FE"/>
    <w:rsid w:val="001A1E9E"/>
    <w:rsid w:val="001A5243"/>
    <w:rsid w:val="001B06CF"/>
    <w:rsid w:val="001B084D"/>
    <w:rsid w:val="001B1965"/>
    <w:rsid w:val="001B1E2C"/>
    <w:rsid w:val="001B1F12"/>
    <w:rsid w:val="001B213B"/>
    <w:rsid w:val="001B2D0B"/>
    <w:rsid w:val="001B4773"/>
    <w:rsid w:val="001B7242"/>
    <w:rsid w:val="001B7D14"/>
    <w:rsid w:val="001C1146"/>
    <w:rsid w:val="001C2506"/>
    <w:rsid w:val="001C40A9"/>
    <w:rsid w:val="001C47BC"/>
    <w:rsid w:val="001C6AF0"/>
    <w:rsid w:val="001C7627"/>
    <w:rsid w:val="001C7BD9"/>
    <w:rsid w:val="001D0948"/>
    <w:rsid w:val="001D0E8B"/>
    <w:rsid w:val="001D1107"/>
    <w:rsid w:val="001D1EF4"/>
    <w:rsid w:val="001D223A"/>
    <w:rsid w:val="001D2590"/>
    <w:rsid w:val="001D3E66"/>
    <w:rsid w:val="001D467C"/>
    <w:rsid w:val="001D4850"/>
    <w:rsid w:val="001D59D6"/>
    <w:rsid w:val="001D5D57"/>
    <w:rsid w:val="001D7E78"/>
    <w:rsid w:val="001E06C0"/>
    <w:rsid w:val="001E0C12"/>
    <w:rsid w:val="001E4342"/>
    <w:rsid w:val="001E5FC7"/>
    <w:rsid w:val="001E60CD"/>
    <w:rsid w:val="001F0495"/>
    <w:rsid w:val="001F0AC9"/>
    <w:rsid w:val="001F1C87"/>
    <w:rsid w:val="001F2AB7"/>
    <w:rsid w:val="001F2CCB"/>
    <w:rsid w:val="001F4584"/>
    <w:rsid w:val="001F5C6E"/>
    <w:rsid w:val="001F774E"/>
    <w:rsid w:val="00200208"/>
    <w:rsid w:val="00200C11"/>
    <w:rsid w:val="0020108A"/>
    <w:rsid w:val="00201379"/>
    <w:rsid w:val="00202268"/>
    <w:rsid w:val="00203C74"/>
    <w:rsid w:val="00205ABD"/>
    <w:rsid w:val="00206073"/>
    <w:rsid w:val="00206526"/>
    <w:rsid w:val="002074F9"/>
    <w:rsid w:val="00210984"/>
    <w:rsid w:val="00210ADD"/>
    <w:rsid w:val="00211071"/>
    <w:rsid w:val="00211150"/>
    <w:rsid w:val="002112F9"/>
    <w:rsid w:val="0021423F"/>
    <w:rsid w:val="00215B0F"/>
    <w:rsid w:val="00216E07"/>
    <w:rsid w:val="00222707"/>
    <w:rsid w:val="0022329C"/>
    <w:rsid w:val="00224B9B"/>
    <w:rsid w:val="002278CA"/>
    <w:rsid w:val="0023140A"/>
    <w:rsid w:val="00232941"/>
    <w:rsid w:val="0023302A"/>
    <w:rsid w:val="00233D4B"/>
    <w:rsid w:val="002340F8"/>
    <w:rsid w:val="00234707"/>
    <w:rsid w:val="00234935"/>
    <w:rsid w:val="00237284"/>
    <w:rsid w:val="00237732"/>
    <w:rsid w:val="002379A6"/>
    <w:rsid w:val="00241845"/>
    <w:rsid w:val="0024207C"/>
    <w:rsid w:val="002434FD"/>
    <w:rsid w:val="0024504D"/>
    <w:rsid w:val="00245CD2"/>
    <w:rsid w:val="00245DEA"/>
    <w:rsid w:val="002468F9"/>
    <w:rsid w:val="00247282"/>
    <w:rsid w:val="00251847"/>
    <w:rsid w:val="00252949"/>
    <w:rsid w:val="00252E32"/>
    <w:rsid w:val="00253856"/>
    <w:rsid w:val="00253FFC"/>
    <w:rsid w:val="0025564A"/>
    <w:rsid w:val="00255D77"/>
    <w:rsid w:val="00256FA6"/>
    <w:rsid w:val="002625DC"/>
    <w:rsid w:val="002647B7"/>
    <w:rsid w:val="00264955"/>
    <w:rsid w:val="00265011"/>
    <w:rsid w:val="00265CA2"/>
    <w:rsid w:val="00266758"/>
    <w:rsid w:val="0026693D"/>
    <w:rsid w:val="0026731D"/>
    <w:rsid w:val="00267ACE"/>
    <w:rsid w:val="0027047B"/>
    <w:rsid w:val="0027097B"/>
    <w:rsid w:val="002718AC"/>
    <w:rsid w:val="00271A67"/>
    <w:rsid w:val="00274F80"/>
    <w:rsid w:val="00275EDA"/>
    <w:rsid w:val="00276050"/>
    <w:rsid w:val="0027765E"/>
    <w:rsid w:val="00277A91"/>
    <w:rsid w:val="00277CA3"/>
    <w:rsid w:val="00282CBC"/>
    <w:rsid w:val="00283BBF"/>
    <w:rsid w:val="00284FA8"/>
    <w:rsid w:val="00285844"/>
    <w:rsid w:val="00285CCA"/>
    <w:rsid w:val="0028723A"/>
    <w:rsid w:val="0029380B"/>
    <w:rsid w:val="00296343"/>
    <w:rsid w:val="00296854"/>
    <w:rsid w:val="00296B33"/>
    <w:rsid w:val="00296FEA"/>
    <w:rsid w:val="00297488"/>
    <w:rsid w:val="0029773C"/>
    <w:rsid w:val="002A024A"/>
    <w:rsid w:val="002A056E"/>
    <w:rsid w:val="002A0DBE"/>
    <w:rsid w:val="002A0F00"/>
    <w:rsid w:val="002A207A"/>
    <w:rsid w:val="002A23E8"/>
    <w:rsid w:val="002A3B78"/>
    <w:rsid w:val="002A45A8"/>
    <w:rsid w:val="002A6931"/>
    <w:rsid w:val="002A788A"/>
    <w:rsid w:val="002B0B70"/>
    <w:rsid w:val="002B1451"/>
    <w:rsid w:val="002B2012"/>
    <w:rsid w:val="002B2330"/>
    <w:rsid w:val="002B2876"/>
    <w:rsid w:val="002B31AF"/>
    <w:rsid w:val="002B50BD"/>
    <w:rsid w:val="002B517E"/>
    <w:rsid w:val="002B69FC"/>
    <w:rsid w:val="002B7075"/>
    <w:rsid w:val="002C08C6"/>
    <w:rsid w:val="002C0B9D"/>
    <w:rsid w:val="002C0DE0"/>
    <w:rsid w:val="002C101F"/>
    <w:rsid w:val="002C1504"/>
    <w:rsid w:val="002C1BC3"/>
    <w:rsid w:val="002C1F8D"/>
    <w:rsid w:val="002C2E3B"/>
    <w:rsid w:val="002C380A"/>
    <w:rsid w:val="002C5140"/>
    <w:rsid w:val="002C5443"/>
    <w:rsid w:val="002C6F9D"/>
    <w:rsid w:val="002C7876"/>
    <w:rsid w:val="002C7E94"/>
    <w:rsid w:val="002D0B14"/>
    <w:rsid w:val="002D2515"/>
    <w:rsid w:val="002D3AB4"/>
    <w:rsid w:val="002D5CAC"/>
    <w:rsid w:val="002D7BDD"/>
    <w:rsid w:val="002E1A1E"/>
    <w:rsid w:val="002E21DE"/>
    <w:rsid w:val="002E21F9"/>
    <w:rsid w:val="002E30B1"/>
    <w:rsid w:val="002E3A44"/>
    <w:rsid w:val="002E44CA"/>
    <w:rsid w:val="002E46C6"/>
    <w:rsid w:val="002E499E"/>
    <w:rsid w:val="002E521C"/>
    <w:rsid w:val="002E6069"/>
    <w:rsid w:val="002E6641"/>
    <w:rsid w:val="002E71EF"/>
    <w:rsid w:val="002E7A02"/>
    <w:rsid w:val="002F2F2A"/>
    <w:rsid w:val="002F52CA"/>
    <w:rsid w:val="002F6C0C"/>
    <w:rsid w:val="002F7836"/>
    <w:rsid w:val="002F7C32"/>
    <w:rsid w:val="00300133"/>
    <w:rsid w:val="00300CA4"/>
    <w:rsid w:val="00301738"/>
    <w:rsid w:val="00301C86"/>
    <w:rsid w:val="00302F28"/>
    <w:rsid w:val="00304188"/>
    <w:rsid w:val="0030425F"/>
    <w:rsid w:val="003047FF"/>
    <w:rsid w:val="00304870"/>
    <w:rsid w:val="00306E27"/>
    <w:rsid w:val="00307512"/>
    <w:rsid w:val="00307F6B"/>
    <w:rsid w:val="0031146F"/>
    <w:rsid w:val="00312293"/>
    <w:rsid w:val="00312EDE"/>
    <w:rsid w:val="00313F9B"/>
    <w:rsid w:val="00314A9A"/>
    <w:rsid w:val="00315AF8"/>
    <w:rsid w:val="003160AC"/>
    <w:rsid w:val="0031638B"/>
    <w:rsid w:val="003163BF"/>
    <w:rsid w:val="00316706"/>
    <w:rsid w:val="00316D28"/>
    <w:rsid w:val="00316F7E"/>
    <w:rsid w:val="003206E6"/>
    <w:rsid w:val="00320D7C"/>
    <w:rsid w:val="00320E15"/>
    <w:rsid w:val="00321F50"/>
    <w:rsid w:val="00321FE6"/>
    <w:rsid w:val="003230F5"/>
    <w:rsid w:val="003240A5"/>
    <w:rsid w:val="00327972"/>
    <w:rsid w:val="00332DA0"/>
    <w:rsid w:val="00335195"/>
    <w:rsid w:val="00336596"/>
    <w:rsid w:val="00337521"/>
    <w:rsid w:val="003408F8"/>
    <w:rsid w:val="00340D77"/>
    <w:rsid w:val="00341C36"/>
    <w:rsid w:val="00342492"/>
    <w:rsid w:val="00344AA9"/>
    <w:rsid w:val="00345057"/>
    <w:rsid w:val="003456ED"/>
    <w:rsid w:val="00345A61"/>
    <w:rsid w:val="00345B4E"/>
    <w:rsid w:val="0034630C"/>
    <w:rsid w:val="00347732"/>
    <w:rsid w:val="00347ABB"/>
    <w:rsid w:val="00350F53"/>
    <w:rsid w:val="00353511"/>
    <w:rsid w:val="00353B72"/>
    <w:rsid w:val="00353D9C"/>
    <w:rsid w:val="003561DF"/>
    <w:rsid w:val="00356352"/>
    <w:rsid w:val="00356E86"/>
    <w:rsid w:val="003603B2"/>
    <w:rsid w:val="003622D3"/>
    <w:rsid w:val="00362BD6"/>
    <w:rsid w:val="00362EBB"/>
    <w:rsid w:val="00363A50"/>
    <w:rsid w:val="003648F7"/>
    <w:rsid w:val="0036632D"/>
    <w:rsid w:val="003672F1"/>
    <w:rsid w:val="00367C42"/>
    <w:rsid w:val="003708C4"/>
    <w:rsid w:val="00370E6B"/>
    <w:rsid w:val="00373D29"/>
    <w:rsid w:val="00374584"/>
    <w:rsid w:val="00374AF1"/>
    <w:rsid w:val="00374EC4"/>
    <w:rsid w:val="00375048"/>
    <w:rsid w:val="00375961"/>
    <w:rsid w:val="00375A76"/>
    <w:rsid w:val="003804EE"/>
    <w:rsid w:val="00381D59"/>
    <w:rsid w:val="00381FDC"/>
    <w:rsid w:val="0038215A"/>
    <w:rsid w:val="00382836"/>
    <w:rsid w:val="00382957"/>
    <w:rsid w:val="0038363A"/>
    <w:rsid w:val="00383A84"/>
    <w:rsid w:val="00384657"/>
    <w:rsid w:val="003854D0"/>
    <w:rsid w:val="00387260"/>
    <w:rsid w:val="0039152B"/>
    <w:rsid w:val="00392C5E"/>
    <w:rsid w:val="00393853"/>
    <w:rsid w:val="00393A35"/>
    <w:rsid w:val="003A2909"/>
    <w:rsid w:val="003A6DB6"/>
    <w:rsid w:val="003A7CA9"/>
    <w:rsid w:val="003A7F30"/>
    <w:rsid w:val="003B09CF"/>
    <w:rsid w:val="003B0C79"/>
    <w:rsid w:val="003B1AC8"/>
    <w:rsid w:val="003B205A"/>
    <w:rsid w:val="003B2570"/>
    <w:rsid w:val="003B3348"/>
    <w:rsid w:val="003B369D"/>
    <w:rsid w:val="003B4147"/>
    <w:rsid w:val="003B4C3D"/>
    <w:rsid w:val="003B5652"/>
    <w:rsid w:val="003B5F29"/>
    <w:rsid w:val="003B6210"/>
    <w:rsid w:val="003B6574"/>
    <w:rsid w:val="003B74B1"/>
    <w:rsid w:val="003C11B0"/>
    <w:rsid w:val="003C194A"/>
    <w:rsid w:val="003C1E55"/>
    <w:rsid w:val="003C2229"/>
    <w:rsid w:val="003C290F"/>
    <w:rsid w:val="003C29C1"/>
    <w:rsid w:val="003C4119"/>
    <w:rsid w:val="003C417C"/>
    <w:rsid w:val="003C573A"/>
    <w:rsid w:val="003D085A"/>
    <w:rsid w:val="003D0C0B"/>
    <w:rsid w:val="003D1191"/>
    <w:rsid w:val="003D2EBD"/>
    <w:rsid w:val="003D34BF"/>
    <w:rsid w:val="003D360F"/>
    <w:rsid w:val="003D6304"/>
    <w:rsid w:val="003D680D"/>
    <w:rsid w:val="003D7003"/>
    <w:rsid w:val="003E021E"/>
    <w:rsid w:val="003E1B12"/>
    <w:rsid w:val="003E1C66"/>
    <w:rsid w:val="003E1F5D"/>
    <w:rsid w:val="003E4547"/>
    <w:rsid w:val="003E561D"/>
    <w:rsid w:val="003E63FB"/>
    <w:rsid w:val="003E77CF"/>
    <w:rsid w:val="003F0E87"/>
    <w:rsid w:val="003F23EE"/>
    <w:rsid w:val="003F3178"/>
    <w:rsid w:val="003F365A"/>
    <w:rsid w:val="003F4F73"/>
    <w:rsid w:val="003F5278"/>
    <w:rsid w:val="003F6745"/>
    <w:rsid w:val="003F72AA"/>
    <w:rsid w:val="0040074B"/>
    <w:rsid w:val="00400954"/>
    <w:rsid w:val="004011B9"/>
    <w:rsid w:val="0040151C"/>
    <w:rsid w:val="00402552"/>
    <w:rsid w:val="00402ECD"/>
    <w:rsid w:val="0040329C"/>
    <w:rsid w:val="0040369D"/>
    <w:rsid w:val="00403A92"/>
    <w:rsid w:val="00404EB1"/>
    <w:rsid w:val="004057B3"/>
    <w:rsid w:val="00405E1F"/>
    <w:rsid w:val="0040601B"/>
    <w:rsid w:val="00406BC4"/>
    <w:rsid w:val="004077B3"/>
    <w:rsid w:val="00410BAA"/>
    <w:rsid w:val="00410D8D"/>
    <w:rsid w:val="00410F3D"/>
    <w:rsid w:val="004113CC"/>
    <w:rsid w:val="0041176A"/>
    <w:rsid w:val="0041190E"/>
    <w:rsid w:val="004119C5"/>
    <w:rsid w:val="00411DA8"/>
    <w:rsid w:val="0041360A"/>
    <w:rsid w:val="004142D5"/>
    <w:rsid w:val="0041593A"/>
    <w:rsid w:val="00415AB7"/>
    <w:rsid w:val="00415EF4"/>
    <w:rsid w:val="00416CE2"/>
    <w:rsid w:val="00420C36"/>
    <w:rsid w:val="00420D81"/>
    <w:rsid w:val="004262DE"/>
    <w:rsid w:val="004266C7"/>
    <w:rsid w:val="004274F0"/>
    <w:rsid w:val="004275A4"/>
    <w:rsid w:val="00432EC5"/>
    <w:rsid w:val="00432EF9"/>
    <w:rsid w:val="00433B61"/>
    <w:rsid w:val="00433C0A"/>
    <w:rsid w:val="00433ECE"/>
    <w:rsid w:val="0043433C"/>
    <w:rsid w:val="00434689"/>
    <w:rsid w:val="00435533"/>
    <w:rsid w:val="00435BAC"/>
    <w:rsid w:val="00436ED3"/>
    <w:rsid w:val="004378CC"/>
    <w:rsid w:val="00437A6B"/>
    <w:rsid w:val="00437E06"/>
    <w:rsid w:val="00440845"/>
    <w:rsid w:val="00440AFF"/>
    <w:rsid w:val="0044112A"/>
    <w:rsid w:val="004420B7"/>
    <w:rsid w:val="00444027"/>
    <w:rsid w:val="0044478A"/>
    <w:rsid w:val="004447CC"/>
    <w:rsid w:val="00444894"/>
    <w:rsid w:val="004465DF"/>
    <w:rsid w:val="004466FA"/>
    <w:rsid w:val="004502EC"/>
    <w:rsid w:val="00451176"/>
    <w:rsid w:val="0045220E"/>
    <w:rsid w:val="00453506"/>
    <w:rsid w:val="00453AD2"/>
    <w:rsid w:val="00453F4C"/>
    <w:rsid w:val="0045476E"/>
    <w:rsid w:val="00455C58"/>
    <w:rsid w:val="00455F37"/>
    <w:rsid w:val="00456595"/>
    <w:rsid w:val="00457628"/>
    <w:rsid w:val="00460129"/>
    <w:rsid w:val="00461996"/>
    <w:rsid w:val="00461E2A"/>
    <w:rsid w:val="00462591"/>
    <w:rsid w:val="00463034"/>
    <w:rsid w:val="00464D3E"/>
    <w:rsid w:val="00465AD2"/>
    <w:rsid w:val="00465D39"/>
    <w:rsid w:val="004661E7"/>
    <w:rsid w:val="00466CE4"/>
    <w:rsid w:val="0046707C"/>
    <w:rsid w:val="00471D40"/>
    <w:rsid w:val="00472335"/>
    <w:rsid w:val="00474154"/>
    <w:rsid w:val="00474C99"/>
    <w:rsid w:val="00476FD9"/>
    <w:rsid w:val="00477595"/>
    <w:rsid w:val="004806C7"/>
    <w:rsid w:val="00480B00"/>
    <w:rsid w:val="0048262A"/>
    <w:rsid w:val="00483758"/>
    <w:rsid w:val="00483B7B"/>
    <w:rsid w:val="00483B89"/>
    <w:rsid w:val="00485A4F"/>
    <w:rsid w:val="00485F56"/>
    <w:rsid w:val="00485F6A"/>
    <w:rsid w:val="004873B5"/>
    <w:rsid w:val="00487D64"/>
    <w:rsid w:val="00490D43"/>
    <w:rsid w:val="00493647"/>
    <w:rsid w:val="00494A71"/>
    <w:rsid w:val="00495316"/>
    <w:rsid w:val="004963B1"/>
    <w:rsid w:val="004965C0"/>
    <w:rsid w:val="00497509"/>
    <w:rsid w:val="004978C2"/>
    <w:rsid w:val="00497C7F"/>
    <w:rsid w:val="004A02A1"/>
    <w:rsid w:val="004A16D6"/>
    <w:rsid w:val="004A1E5A"/>
    <w:rsid w:val="004A2129"/>
    <w:rsid w:val="004A27CA"/>
    <w:rsid w:val="004A2BF6"/>
    <w:rsid w:val="004A2F1D"/>
    <w:rsid w:val="004A3DE0"/>
    <w:rsid w:val="004A4209"/>
    <w:rsid w:val="004A5231"/>
    <w:rsid w:val="004A5B0E"/>
    <w:rsid w:val="004A5F47"/>
    <w:rsid w:val="004A5F77"/>
    <w:rsid w:val="004A7A69"/>
    <w:rsid w:val="004A7A79"/>
    <w:rsid w:val="004B0D1B"/>
    <w:rsid w:val="004B27AC"/>
    <w:rsid w:val="004B29E0"/>
    <w:rsid w:val="004B2C74"/>
    <w:rsid w:val="004B3903"/>
    <w:rsid w:val="004B3EB0"/>
    <w:rsid w:val="004B4AB1"/>
    <w:rsid w:val="004B6270"/>
    <w:rsid w:val="004B6609"/>
    <w:rsid w:val="004B793E"/>
    <w:rsid w:val="004C0BF4"/>
    <w:rsid w:val="004C1508"/>
    <w:rsid w:val="004C1A75"/>
    <w:rsid w:val="004C2195"/>
    <w:rsid w:val="004C28CE"/>
    <w:rsid w:val="004C2FCE"/>
    <w:rsid w:val="004C38AF"/>
    <w:rsid w:val="004C3E18"/>
    <w:rsid w:val="004C432E"/>
    <w:rsid w:val="004C54CF"/>
    <w:rsid w:val="004C58C0"/>
    <w:rsid w:val="004D5118"/>
    <w:rsid w:val="004D5A11"/>
    <w:rsid w:val="004D5DF7"/>
    <w:rsid w:val="004D6511"/>
    <w:rsid w:val="004D7E46"/>
    <w:rsid w:val="004E1765"/>
    <w:rsid w:val="004E1CBE"/>
    <w:rsid w:val="004E4ACD"/>
    <w:rsid w:val="004E4F00"/>
    <w:rsid w:val="004E5DBC"/>
    <w:rsid w:val="004E6B84"/>
    <w:rsid w:val="004E77D3"/>
    <w:rsid w:val="004F032E"/>
    <w:rsid w:val="004F0376"/>
    <w:rsid w:val="004F110C"/>
    <w:rsid w:val="004F166F"/>
    <w:rsid w:val="004F2AE6"/>
    <w:rsid w:val="004F3593"/>
    <w:rsid w:val="004F5BF4"/>
    <w:rsid w:val="004F6162"/>
    <w:rsid w:val="004F71D8"/>
    <w:rsid w:val="00500987"/>
    <w:rsid w:val="00500A92"/>
    <w:rsid w:val="00500B69"/>
    <w:rsid w:val="0050130A"/>
    <w:rsid w:val="005023CC"/>
    <w:rsid w:val="005030EC"/>
    <w:rsid w:val="00504969"/>
    <w:rsid w:val="00505A71"/>
    <w:rsid w:val="00506239"/>
    <w:rsid w:val="0050626B"/>
    <w:rsid w:val="00506672"/>
    <w:rsid w:val="00511BD3"/>
    <w:rsid w:val="005120DD"/>
    <w:rsid w:val="0051213D"/>
    <w:rsid w:val="00512D9D"/>
    <w:rsid w:val="0051375E"/>
    <w:rsid w:val="00513D33"/>
    <w:rsid w:val="00513D68"/>
    <w:rsid w:val="00515B01"/>
    <w:rsid w:val="00515CAE"/>
    <w:rsid w:val="00515FED"/>
    <w:rsid w:val="005206FC"/>
    <w:rsid w:val="005207E5"/>
    <w:rsid w:val="00520D7E"/>
    <w:rsid w:val="00522296"/>
    <w:rsid w:val="005222F6"/>
    <w:rsid w:val="00522DBB"/>
    <w:rsid w:val="00524208"/>
    <w:rsid w:val="00524496"/>
    <w:rsid w:val="005244AD"/>
    <w:rsid w:val="005251F8"/>
    <w:rsid w:val="005259CB"/>
    <w:rsid w:val="00526247"/>
    <w:rsid w:val="00526616"/>
    <w:rsid w:val="00526760"/>
    <w:rsid w:val="00530D37"/>
    <w:rsid w:val="0053275F"/>
    <w:rsid w:val="00532CBD"/>
    <w:rsid w:val="005340CB"/>
    <w:rsid w:val="00536993"/>
    <w:rsid w:val="00537DCA"/>
    <w:rsid w:val="00540CA3"/>
    <w:rsid w:val="0054466F"/>
    <w:rsid w:val="00544A77"/>
    <w:rsid w:val="00546936"/>
    <w:rsid w:val="005479AD"/>
    <w:rsid w:val="005506EF"/>
    <w:rsid w:val="00550AC8"/>
    <w:rsid w:val="0055378C"/>
    <w:rsid w:val="00553E79"/>
    <w:rsid w:val="00555537"/>
    <w:rsid w:val="00556E5B"/>
    <w:rsid w:val="005575C2"/>
    <w:rsid w:val="005606BC"/>
    <w:rsid w:val="00560ECC"/>
    <w:rsid w:val="00561A43"/>
    <w:rsid w:val="00561BFB"/>
    <w:rsid w:val="00562407"/>
    <w:rsid w:val="00562FAE"/>
    <w:rsid w:val="00564DC5"/>
    <w:rsid w:val="0056513D"/>
    <w:rsid w:val="00565BC8"/>
    <w:rsid w:val="005667C3"/>
    <w:rsid w:val="00567A78"/>
    <w:rsid w:val="00570522"/>
    <w:rsid w:val="00571449"/>
    <w:rsid w:val="00571AFE"/>
    <w:rsid w:val="005724ED"/>
    <w:rsid w:val="00572657"/>
    <w:rsid w:val="0057338C"/>
    <w:rsid w:val="00573B5F"/>
    <w:rsid w:val="00573BE4"/>
    <w:rsid w:val="005742F8"/>
    <w:rsid w:val="00575CE9"/>
    <w:rsid w:val="005761E7"/>
    <w:rsid w:val="0057626F"/>
    <w:rsid w:val="005777C9"/>
    <w:rsid w:val="005808FF"/>
    <w:rsid w:val="00581A42"/>
    <w:rsid w:val="00581F64"/>
    <w:rsid w:val="005830AB"/>
    <w:rsid w:val="005831A6"/>
    <w:rsid w:val="00584728"/>
    <w:rsid w:val="00587165"/>
    <w:rsid w:val="00593897"/>
    <w:rsid w:val="0059443E"/>
    <w:rsid w:val="005977A0"/>
    <w:rsid w:val="005A2599"/>
    <w:rsid w:val="005A2A8A"/>
    <w:rsid w:val="005A3962"/>
    <w:rsid w:val="005A3A24"/>
    <w:rsid w:val="005A3AD5"/>
    <w:rsid w:val="005A4DF9"/>
    <w:rsid w:val="005A51C3"/>
    <w:rsid w:val="005A6FFA"/>
    <w:rsid w:val="005A7DDF"/>
    <w:rsid w:val="005A7DE8"/>
    <w:rsid w:val="005B1BC0"/>
    <w:rsid w:val="005B215E"/>
    <w:rsid w:val="005B41EE"/>
    <w:rsid w:val="005B4828"/>
    <w:rsid w:val="005B5A41"/>
    <w:rsid w:val="005B649F"/>
    <w:rsid w:val="005B7701"/>
    <w:rsid w:val="005B77BA"/>
    <w:rsid w:val="005C26B4"/>
    <w:rsid w:val="005C2E57"/>
    <w:rsid w:val="005C2FA3"/>
    <w:rsid w:val="005C30E6"/>
    <w:rsid w:val="005C329B"/>
    <w:rsid w:val="005C4862"/>
    <w:rsid w:val="005C4DE6"/>
    <w:rsid w:val="005C510B"/>
    <w:rsid w:val="005C5170"/>
    <w:rsid w:val="005C5907"/>
    <w:rsid w:val="005C5A13"/>
    <w:rsid w:val="005C5AC9"/>
    <w:rsid w:val="005C5D4E"/>
    <w:rsid w:val="005C695B"/>
    <w:rsid w:val="005C777D"/>
    <w:rsid w:val="005D0843"/>
    <w:rsid w:val="005D0F67"/>
    <w:rsid w:val="005D2132"/>
    <w:rsid w:val="005D39BF"/>
    <w:rsid w:val="005D42E6"/>
    <w:rsid w:val="005D4AA3"/>
    <w:rsid w:val="005D4AFD"/>
    <w:rsid w:val="005D4E6C"/>
    <w:rsid w:val="005D5A66"/>
    <w:rsid w:val="005D6116"/>
    <w:rsid w:val="005D6605"/>
    <w:rsid w:val="005D6ECF"/>
    <w:rsid w:val="005D72F7"/>
    <w:rsid w:val="005D757B"/>
    <w:rsid w:val="005E011D"/>
    <w:rsid w:val="005E34F8"/>
    <w:rsid w:val="005E35B3"/>
    <w:rsid w:val="005E529C"/>
    <w:rsid w:val="005E5BF7"/>
    <w:rsid w:val="005E67F3"/>
    <w:rsid w:val="005E748F"/>
    <w:rsid w:val="005F07FC"/>
    <w:rsid w:val="005F1986"/>
    <w:rsid w:val="005F2887"/>
    <w:rsid w:val="005F325A"/>
    <w:rsid w:val="005F3ACB"/>
    <w:rsid w:val="005F4D46"/>
    <w:rsid w:val="005F60EC"/>
    <w:rsid w:val="005F7D2B"/>
    <w:rsid w:val="006006C9"/>
    <w:rsid w:val="006019AA"/>
    <w:rsid w:val="00601B77"/>
    <w:rsid w:val="00601FFB"/>
    <w:rsid w:val="00602DF5"/>
    <w:rsid w:val="00603B8F"/>
    <w:rsid w:val="00603CD7"/>
    <w:rsid w:val="00603DB7"/>
    <w:rsid w:val="006059DD"/>
    <w:rsid w:val="00605A16"/>
    <w:rsid w:val="00605A17"/>
    <w:rsid w:val="00605B6C"/>
    <w:rsid w:val="006061FE"/>
    <w:rsid w:val="00607B5B"/>
    <w:rsid w:val="00610510"/>
    <w:rsid w:val="006121AC"/>
    <w:rsid w:val="006129ED"/>
    <w:rsid w:val="00613A21"/>
    <w:rsid w:val="00613F7E"/>
    <w:rsid w:val="00615168"/>
    <w:rsid w:val="00615655"/>
    <w:rsid w:val="006161EE"/>
    <w:rsid w:val="00622B14"/>
    <w:rsid w:val="00623247"/>
    <w:rsid w:val="00623B1D"/>
    <w:rsid w:val="00623BFC"/>
    <w:rsid w:val="00623F42"/>
    <w:rsid w:val="00624F24"/>
    <w:rsid w:val="006253D5"/>
    <w:rsid w:val="00631DDE"/>
    <w:rsid w:val="00632A09"/>
    <w:rsid w:val="0063424E"/>
    <w:rsid w:val="00634967"/>
    <w:rsid w:val="0063573B"/>
    <w:rsid w:val="00640392"/>
    <w:rsid w:val="00641AB7"/>
    <w:rsid w:val="006424DC"/>
    <w:rsid w:val="00642AB3"/>
    <w:rsid w:val="00642D5A"/>
    <w:rsid w:val="00642E73"/>
    <w:rsid w:val="00642F96"/>
    <w:rsid w:val="006456BD"/>
    <w:rsid w:val="00645965"/>
    <w:rsid w:val="00646352"/>
    <w:rsid w:val="0064744E"/>
    <w:rsid w:val="00647F84"/>
    <w:rsid w:val="006504AC"/>
    <w:rsid w:val="006516A2"/>
    <w:rsid w:val="00652E6A"/>
    <w:rsid w:val="006532C2"/>
    <w:rsid w:val="00653600"/>
    <w:rsid w:val="006540BE"/>
    <w:rsid w:val="0065614F"/>
    <w:rsid w:val="00660D7F"/>
    <w:rsid w:val="00661376"/>
    <w:rsid w:val="00665BFC"/>
    <w:rsid w:val="00670AF6"/>
    <w:rsid w:val="00672956"/>
    <w:rsid w:val="00673174"/>
    <w:rsid w:val="00674565"/>
    <w:rsid w:val="00674CA8"/>
    <w:rsid w:val="00675956"/>
    <w:rsid w:val="006759FE"/>
    <w:rsid w:val="0067669F"/>
    <w:rsid w:val="0067707D"/>
    <w:rsid w:val="00677407"/>
    <w:rsid w:val="00677F70"/>
    <w:rsid w:val="006813A1"/>
    <w:rsid w:val="00681F3F"/>
    <w:rsid w:val="006838A3"/>
    <w:rsid w:val="00684E3A"/>
    <w:rsid w:val="00685CA4"/>
    <w:rsid w:val="006867A9"/>
    <w:rsid w:val="0068687A"/>
    <w:rsid w:val="006876EF"/>
    <w:rsid w:val="00690B97"/>
    <w:rsid w:val="00690F7C"/>
    <w:rsid w:val="00692C84"/>
    <w:rsid w:val="006931AE"/>
    <w:rsid w:val="0069414B"/>
    <w:rsid w:val="00695201"/>
    <w:rsid w:val="00695682"/>
    <w:rsid w:val="00696315"/>
    <w:rsid w:val="00697587"/>
    <w:rsid w:val="006A12C7"/>
    <w:rsid w:val="006A1E12"/>
    <w:rsid w:val="006A2A9F"/>
    <w:rsid w:val="006A2B69"/>
    <w:rsid w:val="006A34BD"/>
    <w:rsid w:val="006A62D0"/>
    <w:rsid w:val="006A6CE8"/>
    <w:rsid w:val="006A76CC"/>
    <w:rsid w:val="006A7C0E"/>
    <w:rsid w:val="006B07AB"/>
    <w:rsid w:val="006B0AF6"/>
    <w:rsid w:val="006B0EE1"/>
    <w:rsid w:val="006B2768"/>
    <w:rsid w:val="006B2DA7"/>
    <w:rsid w:val="006B46C2"/>
    <w:rsid w:val="006B49C1"/>
    <w:rsid w:val="006B5421"/>
    <w:rsid w:val="006B584C"/>
    <w:rsid w:val="006B5F76"/>
    <w:rsid w:val="006B5FCB"/>
    <w:rsid w:val="006B60E1"/>
    <w:rsid w:val="006B66C3"/>
    <w:rsid w:val="006B6BF7"/>
    <w:rsid w:val="006B7527"/>
    <w:rsid w:val="006C0A9F"/>
    <w:rsid w:val="006C5BDE"/>
    <w:rsid w:val="006C6171"/>
    <w:rsid w:val="006C692D"/>
    <w:rsid w:val="006C6C3D"/>
    <w:rsid w:val="006C76C5"/>
    <w:rsid w:val="006C7D27"/>
    <w:rsid w:val="006D067F"/>
    <w:rsid w:val="006D1631"/>
    <w:rsid w:val="006D48FE"/>
    <w:rsid w:val="006D5576"/>
    <w:rsid w:val="006D5698"/>
    <w:rsid w:val="006D6EB1"/>
    <w:rsid w:val="006D748F"/>
    <w:rsid w:val="006E07B6"/>
    <w:rsid w:val="006E0F37"/>
    <w:rsid w:val="006E15D3"/>
    <w:rsid w:val="006E180F"/>
    <w:rsid w:val="006E283B"/>
    <w:rsid w:val="006E2E2F"/>
    <w:rsid w:val="006E30C5"/>
    <w:rsid w:val="006E37B9"/>
    <w:rsid w:val="006E39F4"/>
    <w:rsid w:val="006E4213"/>
    <w:rsid w:val="006E624A"/>
    <w:rsid w:val="006E6BDF"/>
    <w:rsid w:val="006E7BB5"/>
    <w:rsid w:val="006F0136"/>
    <w:rsid w:val="006F264E"/>
    <w:rsid w:val="006F3733"/>
    <w:rsid w:val="006F432B"/>
    <w:rsid w:val="006F551F"/>
    <w:rsid w:val="006F5725"/>
    <w:rsid w:val="006F58F3"/>
    <w:rsid w:val="006F6B5F"/>
    <w:rsid w:val="006F759F"/>
    <w:rsid w:val="007009A0"/>
    <w:rsid w:val="00700B93"/>
    <w:rsid w:val="00701AD8"/>
    <w:rsid w:val="00701B2C"/>
    <w:rsid w:val="00702162"/>
    <w:rsid w:val="00702923"/>
    <w:rsid w:val="00702EBE"/>
    <w:rsid w:val="0070377B"/>
    <w:rsid w:val="007037F2"/>
    <w:rsid w:val="00703D5C"/>
    <w:rsid w:val="00703EC4"/>
    <w:rsid w:val="007057E2"/>
    <w:rsid w:val="00705AEF"/>
    <w:rsid w:val="0070607A"/>
    <w:rsid w:val="00707DC1"/>
    <w:rsid w:val="00710FD0"/>
    <w:rsid w:val="00711200"/>
    <w:rsid w:val="007129A4"/>
    <w:rsid w:val="00714859"/>
    <w:rsid w:val="00715309"/>
    <w:rsid w:val="0071595B"/>
    <w:rsid w:val="00716D83"/>
    <w:rsid w:val="00720617"/>
    <w:rsid w:val="007230BF"/>
    <w:rsid w:val="00723145"/>
    <w:rsid w:val="00724E66"/>
    <w:rsid w:val="00724F34"/>
    <w:rsid w:val="00725B16"/>
    <w:rsid w:val="007260AA"/>
    <w:rsid w:val="007266A6"/>
    <w:rsid w:val="007271F6"/>
    <w:rsid w:val="00730A63"/>
    <w:rsid w:val="007310BB"/>
    <w:rsid w:val="00731C5C"/>
    <w:rsid w:val="0073272F"/>
    <w:rsid w:val="00732ABD"/>
    <w:rsid w:val="007333DE"/>
    <w:rsid w:val="007335F9"/>
    <w:rsid w:val="007336B6"/>
    <w:rsid w:val="00733CF9"/>
    <w:rsid w:val="00734F9F"/>
    <w:rsid w:val="00735E77"/>
    <w:rsid w:val="0073728F"/>
    <w:rsid w:val="007378BE"/>
    <w:rsid w:val="00740A29"/>
    <w:rsid w:val="00741D24"/>
    <w:rsid w:val="0074239A"/>
    <w:rsid w:val="00744624"/>
    <w:rsid w:val="007455DE"/>
    <w:rsid w:val="00746F1E"/>
    <w:rsid w:val="00750E69"/>
    <w:rsid w:val="00751539"/>
    <w:rsid w:val="007520F2"/>
    <w:rsid w:val="00752B8D"/>
    <w:rsid w:val="00755BFC"/>
    <w:rsid w:val="00757F81"/>
    <w:rsid w:val="00761A1A"/>
    <w:rsid w:val="00762833"/>
    <w:rsid w:val="00762DCA"/>
    <w:rsid w:val="00763473"/>
    <w:rsid w:val="00763FEF"/>
    <w:rsid w:val="007661AE"/>
    <w:rsid w:val="00766EF4"/>
    <w:rsid w:val="00767FA5"/>
    <w:rsid w:val="00770DDE"/>
    <w:rsid w:val="007724FA"/>
    <w:rsid w:val="0077491D"/>
    <w:rsid w:val="00774D6E"/>
    <w:rsid w:val="0077570C"/>
    <w:rsid w:val="00775E40"/>
    <w:rsid w:val="00775F22"/>
    <w:rsid w:val="00776E35"/>
    <w:rsid w:val="0077740E"/>
    <w:rsid w:val="007779A9"/>
    <w:rsid w:val="00781EAF"/>
    <w:rsid w:val="00783013"/>
    <w:rsid w:val="007830A2"/>
    <w:rsid w:val="00783A9D"/>
    <w:rsid w:val="00783CF6"/>
    <w:rsid w:val="00785F69"/>
    <w:rsid w:val="0078641C"/>
    <w:rsid w:val="00787C52"/>
    <w:rsid w:val="00790281"/>
    <w:rsid w:val="00792747"/>
    <w:rsid w:val="0079386B"/>
    <w:rsid w:val="00794772"/>
    <w:rsid w:val="00795A70"/>
    <w:rsid w:val="00795AA9"/>
    <w:rsid w:val="00795E6C"/>
    <w:rsid w:val="00796D63"/>
    <w:rsid w:val="00796F5F"/>
    <w:rsid w:val="007A02BE"/>
    <w:rsid w:val="007A0305"/>
    <w:rsid w:val="007A1E12"/>
    <w:rsid w:val="007A405B"/>
    <w:rsid w:val="007A4865"/>
    <w:rsid w:val="007A6227"/>
    <w:rsid w:val="007A6AEF"/>
    <w:rsid w:val="007B00C8"/>
    <w:rsid w:val="007B0210"/>
    <w:rsid w:val="007B11AE"/>
    <w:rsid w:val="007B1892"/>
    <w:rsid w:val="007B198A"/>
    <w:rsid w:val="007B5211"/>
    <w:rsid w:val="007B5AAB"/>
    <w:rsid w:val="007B5C43"/>
    <w:rsid w:val="007B5CF8"/>
    <w:rsid w:val="007C0204"/>
    <w:rsid w:val="007C0702"/>
    <w:rsid w:val="007C227D"/>
    <w:rsid w:val="007C271C"/>
    <w:rsid w:val="007C2DCD"/>
    <w:rsid w:val="007C37FC"/>
    <w:rsid w:val="007C4440"/>
    <w:rsid w:val="007C5160"/>
    <w:rsid w:val="007C533D"/>
    <w:rsid w:val="007C5C7C"/>
    <w:rsid w:val="007C658D"/>
    <w:rsid w:val="007C6883"/>
    <w:rsid w:val="007C68D4"/>
    <w:rsid w:val="007C7926"/>
    <w:rsid w:val="007D006F"/>
    <w:rsid w:val="007D063B"/>
    <w:rsid w:val="007D2DDD"/>
    <w:rsid w:val="007D31E6"/>
    <w:rsid w:val="007D5E9F"/>
    <w:rsid w:val="007D6315"/>
    <w:rsid w:val="007D6D21"/>
    <w:rsid w:val="007E0AAD"/>
    <w:rsid w:val="007E0B86"/>
    <w:rsid w:val="007E3912"/>
    <w:rsid w:val="007E3BB6"/>
    <w:rsid w:val="007E3CE2"/>
    <w:rsid w:val="007E4D45"/>
    <w:rsid w:val="007E625A"/>
    <w:rsid w:val="007E7576"/>
    <w:rsid w:val="007E7F5A"/>
    <w:rsid w:val="007F1323"/>
    <w:rsid w:val="007F145F"/>
    <w:rsid w:val="007F5559"/>
    <w:rsid w:val="007F5687"/>
    <w:rsid w:val="007F57D8"/>
    <w:rsid w:val="007F5DAD"/>
    <w:rsid w:val="007F668A"/>
    <w:rsid w:val="007F7F49"/>
    <w:rsid w:val="00801DD3"/>
    <w:rsid w:val="00801EAA"/>
    <w:rsid w:val="0080283B"/>
    <w:rsid w:val="00802C2C"/>
    <w:rsid w:val="008049C0"/>
    <w:rsid w:val="00804B6C"/>
    <w:rsid w:val="00805F30"/>
    <w:rsid w:val="008060A2"/>
    <w:rsid w:val="008065A7"/>
    <w:rsid w:val="008066ED"/>
    <w:rsid w:val="00810932"/>
    <w:rsid w:val="00810A07"/>
    <w:rsid w:val="008125E2"/>
    <w:rsid w:val="00812F50"/>
    <w:rsid w:val="00814EC4"/>
    <w:rsid w:val="00822791"/>
    <w:rsid w:val="008233D0"/>
    <w:rsid w:val="0082559C"/>
    <w:rsid w:val="00826F9E"/>
    <w:rsid w:val="00827A82"/>
    <w:rsid w:val="008310DC"/>
    <w:rsid w:val="00831DF9"/>
    <w:rsid w:val="008332BF"/>
    <w:rsid w:val="0083572B"/>
    <w:rsid w:val="008363DA"/>
    <w:rsid w:val="00837B4A"/>
    <w:rsid w:val="00840496"/>
    <w:rsid w:val="00840548"/>
    <w:rsid w:val="008409BF"/>
    <w:rsid w:val="0084293F"/>
    <w:rsid w:val="008429CF"/>
    <w:rsid w:val="008429EA"/>
    <w:rsid w:val="00842FE7"/>
    <w:rsid w:val="008445BD"/>
    <w:rsid w:val="00845DDC"/>
    <w:rsid w:val="00845F1E"/>
    <w:rsid w:val="008505D6"/>
    <w:rsid w:val="008511EC"/>
    <w:rsid w:val="00851BCB"/>
    <w:rsid w:val="00852034"/>
    <w:rsid w:val="008534D8"/>
    <w:rsid w:val="008539C1"/>
    <w:rsid w:val="00853CFD"/>
    <w:rsid w:val="00854260"/>
    <w:rsid w:val="008545F1"/>
    <w:rsid w:val="00854841"/>
    <w:rsid w:val="00854BCB"/>
    <w:rsid w:val="00856460"/>
    <w:rsid w:val="00857112"/>
    <w:rsid w:val="00861AC1"/>
    <w:rsid w:val="00866B6C"/>
    <w:rsid w:val="00867C04"/>
    <w:rsid w:val="00870B3B"/>
    <w:rsid w:val="0087358C"/>
    <w:rsid w:val="008736D2"/>
    <w:rsid w:val="0087404E"/>
    <w:rsid w:val="00875812"/>
    <w:rsid w:val="00875BEE"/>
    <w:rsid w:val="008772A3"/>
    <w:rsid w:val="00877A02"/>
    <w:rsid w:val="00877E4F"/>
    <w:rsid w:val="00880C53"/>
    <w:rsid w:val="00880FDB"/>
    <w:rsid w:val="00881EE5"/>
    <w:rsid w:val="00882877"/>
    <w:rsid w:val="0088319C"/>
    <w:rsid w:val="00883325"/>
    <w:rsid w:val="0088357B"/>
    <w:rsid w:val="00884384"/>
    <w:rsid w:val="00884D41"/>
    <w:rsid w:val="00884F9C"/>
    <w:rsid w:val="00885000"/>
    <w:rsid w:val="00885517"/>
    <w:rsid w:val="008855FC"/>
    <w:rsid w:val="00885BCD"/>
    <w:rsid w:val="00885EF6"/>
    <w:rsid w:val="00890F13"/>
    <w:rsid w:val="00891466"/>
    <w:rsid w:val="00891747"/>
    <w:rsid w:val="00891821"/>
    <w:rsid w:val="00892557"/>
    <w:rsid w:val="00892DDD"/>
    <w:rsid w:val="008952CC"/>
    <w:rsid w:val="0089534E"/>
    <w:rsid w:val="00895F0F"/>
    <w:rsid w:val="008963C6"/>
    <w:rsid w:val="00896839"/>
    <w:rsid w:val="008970D1"/>
    <w:rsid w:val="0089737D"/>
    <w:rsid w:val="00897766"/>
    <w:rsid w:val="00897BED"/>
    <w:rsid w:val="008A2E72"/>
    <w:rsid w:val="008A5050"/>
    <w:rsid w:val="008A5114"/>
    <w:rsid w:val="008A53A4"/>
    <w:rsid w:val="008A69D5"/>
    <w:rsid w:val="008B035A"/>
    <w:rsid w:val="008B1A0F"/>
    <w:rsid w:val="008B4215"/>
    <w:rsid w:val="008B4274"/>
    <w:rsid w:val="008B60E7"/>
    <w:rsid w:val="008B6C36"/>
    <w:rsid w:val="008C119E"/>
    <w:rsid w:val="008C1CB9"/>
    <w:rsid w:val="008C28D8"/>
    <w:rsid w:val="008C3E8B"/>
    <w:rsid w:val="008C57E6"/>
    <w:rsid w:val="008C7A8B"/>
    <w:rsid w:val="008D1316"/>
    <w:rsid w:val="008D1C1D"/>
    <w:rsid w:val="008D20BE"/>
    <w:rsid w:val="008D2DEC"/>
    <w:rsid w:val="008D56E4"/>
    <w:rsid w:val="008D66AA"/>
    <w:rsid w:val="008D6FCA"/>
    <w:rsid w:val="008D7514"/>
    <w:rsid w:val="008D798C"/>
    <w:rsid w:val="008D7A52"/>
    <w:rsid w:val="008E149E"/>
    <w:rsid w:val="008E2271"/>
    <w:rsid w:val="008E2FB6"/>
    <w:rsid w:val="008E41A2"/>
    <w:rsid w:val="008E471C"/>
    <w:rsid w:val="008E4CB1"/>
    <w:rsid w:val="008E73BE"/>
    <w:rsid w:val="008E75E5"/>
    <w:rsid w:val="008F02C9"/>
    <w:rsid w:val="008F0F2F"/>
    <w:rsid w:val="008F1092"/>
    <w:rsid w:val="008F12F5"/>
    <w:rsid w:val="008F19E9"/>
    <w:rsid w:val="008F1E47"/>
    <w:rsid w:val="008F5069"/>
    <w:rsid w:val="008F52DB"/>
    <w:rsid w:val="008F55ED"/>
    <w:rsid w:val="008F5740"/>
    <w:rsid w:val="008F6541"/>
    <w:rsid w:val="008F716E"/>
    <w:rsid w:val="00900405"/>
    <w:rsid w:val="00902B41"/>
    <w:rsid w:val="00902EF5"/>
    <w:rsid w:val="0090418B"/>
    <w:rsid w:val="0090522D"/>
    <w:rsid w:val="009062C7"/>
    <w:rsid w:val="009071FE"/>
    <w:rsid w:val="0090747E"/>
    <w:rsid w:val="00910A1E"/>
    <w:rsid w:val="00910AFC"/>
    <w:rsid w:val="009132D3"/>
    <w:rsid w:val="009143C2"/>
    <w:rsid w:val="00914F90"/>
    <w:rsid w:val="00914FED"/>
    <w:rsid w:val="00915D63"/>
    <w:rsid w:val="00916430"/>
    <w:rsid w:val="00917B19"/>
    <w:rsid w:val="00920F69"/>
    <w:rsid w:val="009225BA"/>
    <w:rsid w:val="00922D6D"/>
    <w:rsid w:val="0092394A"/>
    <w:rsid w:val="00923B26"/>
    <w:rsid w:val="00924E63"/>
    <w:rsid w:val="00925949"/>
    <w:rsid w:val="00925B0B"/>
    <w:rsid w:val="009268F6"/>
    <w:rsid w:val="00930579"/>
    <w:rsid w:val="00931F40"/>
    <w:rsid w:val="00936B04"/>
    <w:rsid w:val="009372A9"/>
    <w:rsid w:val="0093772C"/>
    <w:rsid w:val="009406C0"/>
    <w:rsid w:val="00941B12"/>
    <w:rsid w:val="009423A4"/>
    <w:rsid w:val="00943D66"/>
    <w:rsid w:val="009440D5"/>
    <w:rsid w:val="009446BF"/>
    <w:rsid w:val="009448EA"/>
    <w:rsid w:val="00944923"/>
    <w:rsid w:val="00944D5B"/>
    <w:rsid w:val="009455F8"/>
    <w:rsid w:val="00945DE0"/>
    <w:rsid w:val="00946E40"/>
    <w:rsid w:val="0094765A"/>
    <w:rsid w:val="009479F5"/>
    <w:rsid w:val="009502D4"/>
    <w:rsid w:val="009503E7"/>
    <w:rsid w:val="00950EF8"/>
    <w:rsid w:val="009532D4"/>
    <w:rsid w:val="009536AF"/>
    <w:rsid w:val="00954639"/>
    <w:rsid w:val="009550B4"/>
    <w:rsid w:val="00955AEA"/>
    <w:rsid w:val="0095677C"/>
    <w:rsid w:val="00957C35"/>
    <w:rsid w:val="00960A3C"/>
    <w:rsid w:val="00960EA0"/>
    <w:rsid w:val="009617EB"/>
    <w:rsid w:val="00961C32"/>
    <w:rsid w:val="00962D96"/>
    <w:rsid w:val="00963401"/>
    <w:rsid w:val="009646F8"/>
    <w:rsid w:val="00964AA7"/>
    <w:rsid w:val="00965693"/>
    <w:rsid w:val="00965986"/>
    <w:rsid w:val="00966673"/>
    <w:rsid w:val="00967CE4"/>
    <w:rsid w:val="009707E3"/>
    <w:rsid w:val="0097090C"/>
    <w:rsid w:val="00970A0E"/>
    <w:rsid w:val="00970A73"/>
    <w:rsid w:val="0097150D"/>
    <w:rsid w:val="00971911"/>
    <w:rsid w:val="00972652"/>
    <w:rsid w:val="0097416D"/>
    <w:rsid w:val="0097442D"/>
    <w:rsid w:val="0097479C"/>
    <w:rsid w:val="00974B67"/>
    <w:rsid w:val="00974FA9"/>
    <w:rsid w:val="0097557B"/>
    <w:rsid w:val="0097587E"/>
    <w:rsid w:val="00977D4A"/>
    <w:rsid w:val="00981524"/>
    <w:rsid w:val="009816AC"/>
    <w:rsid w:val="00981BFD"/>
    <w:rsid w:val="00982539"/>
    <w:rsid w:val="00982614"/>
    <w:rsid w:val="00982ED8"/>
    <w:rsid w:val="0098374A"/>
    <w:rsid w:val="0098419C"/>
    <w:rsid w:val="00986EBF"/>
    <w:rsid w:val="0098778B"/>
    <w:rsid w:val="009902BD"/>
    <w:rsid w:val="009911DB"/>
    <w:rsid w:val="00991995"/>
    <w:rsid w:val="00992A9F"/>
    <w:rsid w:val="009944B3"/>
    <w:rsid w:val="009948FC"/>
    <w:rsid w:val="00995451"/>
    <w:rsid w:val="009972D4"/>
    <w:rsid w:val="00997786"/>
    <w:rsid w:val="009A0D1F"/>
    <w:rsid w:val="009A463D"/>
    <w:rsid w:val="009A469D"/>
    <w:rsid w:val="009A6B38"/>
    <w:rsid w:val="009A7FBF"/>
    <w:rsid w:val="009B14FA"/>
    <w:rsid w:val="009B31C6"/>
    <w:rsid w:val="009B3E8D"/>
    <w:rsid w:val="009B3F11"/>
    <w:rsid w:val="009B5CE5"/>
    <w:rsid w:val="009B5EB2"/>
    <w:rsid w:val="009C0413"/>
    <w:rsid w:val="009C129D"/>
    <w:rsid w:val="009C2C0E"/>
    <w:rsid w:val="009C33E2"/>
    <w:rsid w:val="009C390E"/>
    <w:rsid w:val="009C3C8B"/>
    <w:rsid w:val="009C4246"/>
    <w:rsid w:val="009C47DD"/>
    <w:rsid w:val="009C4FFF"/>
    <w:rsid w:val="009D140E"/>
    <w:rsid w:val="009D14D7"/>
    <w:rsid w:val="009D2564"/>
    <w:rsid w:val="009D2870"/>
    <w:rsid w:val="009D33ED"/>
    <w:rsid w:val="009D4241"/>
    <w:rsid w:val="009D453A"/>
    <w:rsid w:val="009D527C"/>
    <w:rsid w:val="009D60CC"/>
    <w:rsid w:val="009D61D8"/>
    <w:rsid w:val="009E1350"/>
    <w:rsid w:val="009E163F"/>
    <w:rsid w:val="009E1F92"/>
    <w:rsid w:val="009E1FD8"/>
    <w:rsid w:val="009E2493"/>
    <w:rsid w:val="009E2A9A"/>
    <w:rsid w:val="009E41F7"/>
    <w:rsid w:val="009E4522"/>
    <w:rsid w:val="009E4956"/>
    <w:rsid w:val="009E5570"/>
    <w:rsid w:val="009E5C09"/>
    <w:rsid w:val="009E6D35"/>
    <w:rsid w:val="009E6F4D"/>
    <w:rsid w:val="009E7BCF"/>
    <w:rsid w:val="009F01FF"/>
    <w:rsid w:val="009F1665"/>
    <w:rsid w:val="009F1BCD"/>
    <w:rsid w:val="009F2549"/>
    <w:rsid w:val="009F3311"/>
    <w:rsid w:val="009F3915"/>
    <w:rsid w:val="009F3F82"/>
    <w:rsid w:val="009F4DBC"/>
    <w:rsid w:val="009F5557"/>
    <w:rsid w:val="009F5A30"/>
    <w:rsid w:val="009F6757"/>
    <w:rsid w:val="009F71F7"/>
    <w:rsid w:val="00A00BFD"/>
    <w:rsid w:val="00A0112A"/>
    <w:rsid w:val="00A030DE"/>
    <w:rsid w:val="00A05107"/>
    <w:rsid w:val="00A0623F"/>
    <w:rsid w:val="00A066B1"/>
    <w:rsid w:val="00A07B10"/>
    <w:rsid w:val="00A10226"/>
    <w:rsid w:val="00A103A4"/>
    <w:rsid w:val="00A10ADA"/>
    <w:rsid w:val="00A13B45"/>
    <w:rsid w:val="00A13F77"/>
    <w:rsid w:val="00A13FEB"/>
    <w:rsid w:val="00A1428E"/>
    <w:rsid w:val="00A1524D"/>
    <w:rsid w:val="00A156BB"/>
    <w:rsid w:val="00A159B1"/>
    <w:rsid w:val="00A16E47"/>
    <w:rsid w:val="00A210B7"/>
    <w:rsid w:val="00A222FF"/>
    <w:rsid w:val="00A23CB6"/>
    <w:rsid w:val="00A24139"/>
    <w:rsid w:val="00A24A21"/>
    <w:rsid w:val="00A26B61"/>
    <w:rsid w:val="00A27C4F"/>
    <w:rsid w:val="00A30E3E"/>
    <w:rsid w:val="00A315B6"/>
    <w:rsid w:val="00A31BEB"/>
    <w:rsid w:val="00A3215D"/>
    <w:rsid w:val="00A33313"/>
    <w:rsid w:val="00A3395B"/>
    <w:rsid w:val="00A3410D"/>
    <w:rsid w:val="00A342C6"/>
    <w:rsid w:val="00A361F8"/>
    <w:rsid w:val="00A363B0"/>
    <w:rsid w:val="00A4053A"/>
    <w:rsid w:val="00A40C31"/>
    <w:rsid w:val="00A41360"/>
    <w:rsid w:val="00A426CE"/>
    <w:rsid w:val="00A42FB4"/>
    <w:rsid w:val="00A43D43"/>
    <w:rsid w:val="00A43D6E"/>
    <w:rsid w:val="00A440DA"/>
    <w:rsid w:val="00A446A9"/>
    <w:rsid w:val="00A447B7"/>
    <w:rsid w:val="00A448D0"/>
    <w:rsid w:val="00A452A8"/>
    <w:rsid w:val="00A45360"/>
    <w:rsid w:val="00A455F6"/>
    <w:rsid w:val="00A4568F"/>
    <w:rsid w:val="00A457B3"/>
    <w:rsid w:val="00A46BC0"/>
    <w:rsid w:val="00A47C41"/>
    <w:rsid w:val="00A50D55"/>
    <w:rsid w:val="00A53CE8"/>
    <w:rsid w:val="00A55A1E"/>
    <w:rsid w:val="00A55CA3"/>
    <w:rsid w:val="00A56AFC"/>
    <w:rsid w:val="00A56EAF"/>
    <w:rsid w:val="00A620ED"/>
    <w:rsid w:val="00A63B82"/>
    <w:rsid w:val="00A6443F"/>
    <w:rsid w:val="00A64538"/>
    <w:rsid w:val="00A64DE7"/>
    <w:rsid w:val="00A65E93"/>
    <w:rsid w:val="00A66173"/>
    <w:rsid w:val="00A669B3"/>
    <w:rsid w:val="00A670B4"/>
    <w:rsid w:val="00A7058E"/>
    <w:rsid w:val="00A70A2A"/>
    <w:rsid w:val="00A710EE"/>
    <w:rsid w:val="00A71ADE"/>
    <w:rsid w:val="00A71D43"/>
    <w:rsid w:val="00A75192"/>
    <w:rsid w:val="00A75767"/>
    <w:rsid w:val="00A75B38"/>
    <w:rsid w:val="00A75D2C"/>
    <w:rsid w:val="00A76996"/>
    <w:rsid w:val="00A76CCE"/>
    <w:rsid w:val="00A76D31"/>
    <w:rsid w:val="00A7770F"/>
    <w:rsid w:val="00A77E64"/>
    <w:rsid w:val="00A81098"/>
    <w:rsid w:val="00A81C9E"/>
    <w:rsid w:val="00A822DD"/>
    <w:rsid w:val="00A82BEB"/>
    <w:rsid w:val="00A8323D"/>
    <w:rsid w:val="00A83FA8"/>
    <w:rsid w:val="00A84416"/>
    <w:rsid w:val="00A84EDA"/>
    <w:rsid w:val="00A85FCD"/>
    <w:rsid w:val="00A9066E"/>
    <w:rsid w:val="00A906CD"/>
    <w:rsid w:val="00A90926"/>
    <w:rsid w:val="00A91CA6"/>
    <w:rsid w:val="00A94224"/>
    <w:rsid w:val="00A94B2F"/>
    <w:rsid w:val="00A978F1"/>
    <w:rsid w:val="00A97DC3"/>
    <w:rsid w:val="00AA0536"/>
    <w:rsid w:val="00AA1971"/>
    <w:rsid w:val="00AA2D3F"/>
    <w:rsid w:val="00AA400D"/>
    <w:rsid w:val="00AA41CC"/>
    <w:rsid w:val="00AA4A2F"/>
    <w:rsid w:val="00AA5E92"/>
    <w:rsid w:val="00AB0486"/>
    <w:rsid w:val="00AB0C68"/>
    <w:rsid w:val="00AB1B81"/>
    <w:rsid w:val="00AB3AB6"/>
    <w:rsid w:val="00AB3CFA"/>
    <w:rsid w:val="00AB3EE5"/>
    <w:rsid w:val="00AB48DE"/>
    <w:rsid w:val="00AB51D8"/>
    <w:rsid w:val="00AB55E9"/>
    <w:rsid w:val="00AB5B12"/>
    <w:rsid w:val="00AC2357"/>
    <w:rsid w:val="00AC2EFC"/>
    <w:rsid w:val="00AC30D8"/>
    <w:rsid w:val="00AC314A"/>
    <w:rsid w:val="00AC33F9"/>
    <w:rsid w:val="00AC51BD"/>
    <w:rsid w:val="00AC578D"/>
    <w:rsid w:val="00AC5A6E"/>
    <w:rsid w:val="00AC5DEE"/>
    <w:rsid w:val="00AC612E"/>
    <w:rsid w:val="00AC639A"/>
    <w:rsid w:val="00AC6A7C"/>
    <w:rsid w:val="00AC7F35"/>
    <w:rsid w:val="00AD0535"/>
    <w:rsid w:val="00AD10C4"/>
    <w:rsid w:val="00AD19C0"/>
    <w:rsid w:val="00AD2305"/>
    <w:rsid w:val="00AD2836"/>
    <w:rsid w:val="00AD30F2"/>
    <w:rsid w:val="00AD6853"/>
    <w:rsid w:val="00AE167E"/>
    <w:rsid w:val="00AE1B02"/>
    <w:rsid w:val="00AE238C"/>
    <w:rsid w:val="00AE63F8"/>
    <w:rsid w:val="00AE65DE"/>
    <w:rsid w:val="00AE6D44"/>
    <w:rsid w:val="00AF0092"/>
    <w:rsid w:val="00AF03C5"/>
    <w:rsid w:val="00AF0A61"/>
    <w:rsid w:val="00AF24B8"/>
    <w:rsid w:val="00AF432A"/>
    <w:rsid w:val="00AF43AC"/>
    <w:rsid w:val="00AF49B1"/>
    <w:rsid w:val="00AF4FAE"/>
    <w:rsid w:val="00AF5A71"/>
    <w:rsid w:val="00AF5F5E"/>
    <w:rsid w:val="00B00BA7"/>
    <w:rsid w:val="00B017BE"/>
    <w:rsid w:val="00B02338"/>
    <w:rsid w:val="00B02F47"/>
    <w:rsid w:val="00B034AC"/>
    <w:rsid w:val="00B03581"/>
    <w:rsid w:val="00B03955"/>
    <w:rsid w:val="00B03A24"/>
    <w:rsid w:val="00B04284"/>
    <w:rsid w:val="00B05E74"/>
    <w:rsid w:val="00B10806"/>
    <w:rsid w:val="00B118DD"/>
    <w:rsid w:val="00B1273B"/>
    <w:rsid w:val="00B12DCB"/>
    <w:rsid w:val="00B14EAD"/>
    <w:rsid w:val="00B178B2"/>
    <w:rsid w:val="00B20AD6"/>
    <w:rsid w:val="00B21162"/>
    <w:rsid w:val="00B2227C"/>
    <w:rsid w:val="00B24323"/>
    <w:rsid w:val="00B2452F"/>
    <w:rsid w:val="00B2469E"/>
    <w:rsid w:val="00B24AD4"/>
    <w:rsid w:val="00B24ADD"/>
    <w:rsid w:val="00B24B9B"/>
    <w:rsid w:val="00B25D50"/>
    <w:rsid w:val="00B25F0A"/>
    <w:rsid w:val="00B2700E"/>
    <w:rsid w:val="00B27AE6"/>
    <w:rsid w:val="00B30630"/>
    <w:rsid w:val="00B3290F"/>
    <w:rsid w:val="00B32DE1"/>
    <w:rsid w:val="00B33053"/>
    <w:rsid w:val="00B339C0"/>
    <w:rsid w:val="00B34027"/>
    <w:rsid w:val="00B35170"/>
    <w:rsid w:val="00B3667A"/>
    <w:rsid w:val="00B367D4"/>
    <w:rsid w:val="00B4072E"/>
    <w:rsid w:val="00B42F51"/>
    <w:rsid w:val="00B431A1"/>
    <w:rsid w:val="00B44555"/>
    <w:rsid w:val="00B44ADD"/>
    <w:rsid w:val="00B44B7C"/>
    <w:rsid w:val="00B44CB0"/>
    <w:rsid w:val="00B44F46"/>
    <w:rsid w:val="00B454D5"/>
    <w:rsid w:val="00B45BC6"/>
    <w:rsid w:val="00B45F34"/>
    <w:rsid w:val="00B4740F"/>
    <w:rsid w:val="00B5016D"/>
    <w:rsid w:val="00B513D4"/>
    <w:rsid w:val="00B51C0C"/>
    <w:rsid w:val="00B51EF4"/>
    <w:rsid w:val="00B524FB"/>
    <w:rsid w:val="00B526A4"/>
    <w:rsid w:val="00B527D7"/>
    <w:rsid w:val="00B534F2"/>
    <w:rsid w:val="00B536B5"/>
    <w:rsid w:val="00B53B05"/>
    <w:rsid w:val="00B53B4C"/>
    <w:rsid w:val="00B55FBF"/>
    <w:rsid w:val="00B561E7"/>
    <w:rsid w:val="00B5695E"/>
    <w:rsid w:val="00B6032C"/>
    <w:rsid w:val="00B61053"/>
    <w:rsid w:val="00B6147A"/>
    <w:rsid w:val="00B61603"/>
    <w:rsid w:val="00B62533"/>
    <w:rsid w:val="00B636BF"/>
    <w:rsid w:val="00B6389E"/>
    <w:rsid w:val="00B64446"/>
    <w:rsid w:val="00B657D4"/>
    <w:rsid w:val="00B658AC"/>
    <w:rsid w:val="00B65F3F"/>
    <w:rsid w:val="00B65F70"/>
    <w:rsid w:val="00B6626E"/>
    <w:rsid w:val="00B66382"/>
    <w:rsid w:val="00B67C0C"/>
    <w:rsid w:val="00B72AFD"/>
    <w:rsid w:val="00B73BFA"/>
    <w:rsid w:val="00B742F2"/>
    <w:rsid w:val="00B74935"/>
    <w:rsid w:val="00B76720"/>
    <w:rsid w:val="00B8003D"/>
    <w:rsid w:val="00B818DF"/>
    <w:rsid w:val="00B8251C"/>
    <w:rsid w:val="00B82C1C"/>
    <w:rsid w:val="00B8467F"/>
    <w:rsid w:val="00B869B7"/>
    <w:rsid w:val="00B91FE7"/>
    <w:rsid w:val="00B924F7"/>
    <w:rsid w:val="00B93D2E"/>
    <w:rsid w:val="00B95B02"/>
    <w:rsid w:val="00B96050"/>
    <w:rsid w:val="00B96560"/>
    <w:rsid w:val="00B96E9B"/>
    <w:rsid w:val="00B97275"/>
    <w:rsid w:val="00B97BA5"/>
    <w:rsid w:val="00B97BAF"/>
    <w:rsid w:val="00BA0D03"/>
    <w:rsid w:val="00BA0E5E"/>
    <w:rsid w:val="00BA13C2"/>
    <w:rsid w:val="00BA2608"/>
    <w:rsid w:val="00BA414D"/>
    <w:rsid w:val="00BA4494"/>
    <w:rsid w:val="00BA4B8A"/>
    <w:rsid w:val="00BA54A5"/>
    <w:rsid w:val="00BA5831"/>
    <w:rsid w:val="00BA6941"/>
    <w:rsid w:val="00BA76CB"/>
    <w:rsid w:val="00BA7AA3"/>
    <w:rsid w:val="00BA7E64"/>
    <w:rsid w:val="00BA7F39"/>
    <w:rsid w:val="00BB0A10"/>
    <w:rsid w:val="00BB0A2C"/>
    <w:rsid w:val="00BB0ABA"/>
    <w:rsid w:val="00BB0D39"/>
    <w:rsid w:val="00BB2092"/>
    <w:rsid w:val="00BB2576"/>
    <w:rsid w:val="00BB2618"/>
    <w:rsid w:val="00BB2987"/>
    <w:rsid w:val="00BB2AF7"/>
    <w:rsid w:val="00BB3B9A"/>
    <w:rsid w:val="00BB4F1C"/>
    <w:rsid w:val="00BB5776"/>
    <w:rsid w:val="00BB60DD"/>
    <w:rsid w:val="00BB6F18"/>
    <w:rsid w:val="00BB6F9E"/>
    <w:rsid w:val="00BB7637"/>
    <w:rsid w:val="00BB783C"/>
    <w:rsid w:val="00BB7DEE"/>
    <w:rsid w:val="00BC03F3"/>
    <w:rsid w:val="00BC110B"/>
    <w:rsid w:val="00BC1D30"/>
    <w:rsid w:val="00BC1F9D"/>
    <w:rsid w:val="00BC2712"/>
    <w:rsid w:val="00BC2D0B"/>
    <w:rsid w:val="00BC3674"/>
    <w:rsid w:val="00BC3A5D"/>
    <w:rsid w:val="00BC55E5"/>
    <w:rsid w:val="00BC754D"/>
    <w:rsid w:val="00BD0087"/>
    <w:rsid w:val="00BD1684"/>
    <w:rsid w:val="00BD21A6"/>
    <w:rsid w:val="00BD2201"/>
    <w:rsid w:val="00BD25A4"/>
    <w:rsid w:val="00BD2E6C"/>
    <w:rsid w:val="00BD2FE4"/>
    <w:rsid w:val="00BD35AB"/>
    <w:rsid w:val="00BD3E0D"/>
    <w:rsid w:val="00BD5F9F"/>
    <w:rsid w:val="00BD6376"/>
    <w:rsid w:val="00BD6601"/>
    <w:rsid w:val="00BE11F4"/>
    <w:rsid w:val="00BE1E8A"/>
    <w:rsid w:val="00BE2BF0"/>
    <w:rsid w:val="00BE3A6A"/>
    <w:rsid w:val="00BE3E7B"/>
    <w:rsid w:val="00BE4B39"/>
    <w:rsid w:val="00BE50DD"/>
    <w:rsid w:val="00BE6520"/>
    <w:rsid w:val="00BE74C7"/>
    <w:rsid w:val="00BE74FA"/>
    <w:rsid w:val="00BE7E5B"/>
    <w:rsid w:val="00BF1E0D"/>
    <w:rsid w:val="00BF1F69"/>
    <w:rsid w:val="00BF2219"/>
    <w:rsid w:val="00BF2922"/>
    <w:rsid w:val="00BF4641"/>
    <w:rsid w:val="00BF60AF"/>
    <w:rsid w:val="00BF7B11"/>
    <w:rsid w:val="00C004E0"/>
    <w:rsid w:val="00C02A3E"/>
    <w:rsid w:val="00C0360D"/>
    <w:rsid w:val="00C046DE"/>
    <w:rsid w:val="00C0661B"/>
    <w:rsid w:val="00C06AA6"/>
    <w:rsid w:val="00C07897"/>
    <w:rsid w:val="00C079B2"/>
    <w:rsid w:val="00C07C64"/>
    <w:rsid w:val="00C12785"/>
    <w:rsid w:val="00C138C2"/>
    <w:rsid w:val="00C13E64"/>
    <w:rsid w:val="00C15825"/>
    <w:rsid w:val="00C15CF6"/>
    <w:rsid w:val="00C20021"/>
    <w:rsid w:val="00C20924"/>
    <w:rsid w:val="00C2115C"/>
    <w:rsid w:val="00C21762"/>
    <w:rsid w:val="00C23992"/>
    <w:rsid w:val="00C2427A"/>
    <w:rsid w:val="00C24BAF"/>
    <w:rsid w:val="00C24CED"/>
    <w:rsid w:val="00C25269"/>
    <w:rsid w:val="00C25343"/>
    <w:rsid w:val="00C27D0C"/>
    <w:rsid w:val="00C32458"/>
    <w:rsid w:val="00C34502"/>
    <w:rsid w:val="00C355E6"/>
    <w:rsid w:val="00C367A1"/>
    <w:rsid w:val="00C36D50"/>
    <w:rsid w:val="00C36E4E"/>
    <w:rsid w:val="00C37F53"/>
    <w:rsid w:val="00C401CC"/>
    <w:rsid w:val="00C41CAB"/>
    <w:rsid w:val="00C43461"/>
    <w:rsid w:val="00C43554"/>
    <w:rsid w:val="00C435AE"/>
    <w:rsid w:val="00C4434B"/>
    <w:rsid w:val="00C444DC"/>
    <w:rsid w:val="00C45059"/>
    <w:rsid w:val="00C4728C"/>
    <w:rsid w:val="00C47F6C"/>
    <w:rsid w:val="00C50426"/>
    <w:rsid w:val="00C51CAC"/>
    <w:rsid w:val="00C522BB"/>
    <w:rsid w:val="00C53F17"/>
    <w:rsid w:val="00C55D82"/>
    <w:rsid w:val="00C5624B"/>
    <w:rsid w:val="00C562C8"/>
    <w:rsid w:val="00C565D1"/>
    <w:rsid w:val="00C56ADA"/>
    <w:rsid w:val="00C5790C"/>
    <w:rsid w:val="00C57A2D"/>
    <w:rsid w:val="00C6069B"/>
    <w:rsid w:val="00C60F8E"/>
    <w:rsid w:val="00C61FF9"/>
    <w:rsid w:val="00C62EBF"/>
    <w:rsid w:val="00C63BB7"/>
    <w:rsid w:val="00C64247"/>
    <w:rsid w:val="00C67572"/>
    <w:rsid w:val="00C70561"/>
    <w:rsid w:val="00C72766"/>
    <w:rsid w:val="00C735D8"/>
    <w:rsid w:val="00C74051"/>
    <w:rsid w:val="00C76204"/>
    <w:rsid w:val="00C81056"/>
    <w:rsid w:val="00C825CC"/>
    <w:rsid w:val="00C83D41"/>
    <w:rsid w:val="00C84352"/>
    <w:rsid w:val="00C853B9"/>
    <w:rsid w:val="00C85FBF"/>
    <w:rsid w:val="00C86955"/>
    <w:rsid w:val="00C86B0D"/>
    <w:rsid w:val="00C876F6"/>
    <w:rsid w:val="00C8798A"/>
    <w:rsid w:val="00C87D67"/>
    <w:rsid w:val="00C9061D"/>
    <w:rsid w:val="00C927CA"/>
    <w:rsid w:val="00C94253"/>
    <w:rsid w:val="00C96537"/>
    <w:rsid w:val="00C97A06"/>
    <w:rsid w:val="00CA013B"/>
    <w:rsid w:val="00CA01A2"/>
    <w:rsid w:val="00CA02C2"/>
    <w:rsid w:val="00CA031C"/>
    <w:rsid w:val="00CA201C"/>
    <w:rsid w:val="00CA2B2C"/>
    <w:rsid w:val="00CA30C4"/>
    <w:rsid w:val="00CA4B88"/>
    <w:rsid w:val="00CA5404"/>
    <w:rsid w:val="00CA6C35"/>
    <w:rsid w:val="00CA7DF4"/>
    <w:rsid w:val="00CB17A2"/>
    <w:rsid w:val="00CB6070"/>
    <w:rsid w:val="00CB6F23"/>
    <w:rsid w:val="00CB7676"/>
    <w:rsid w:val="00CB7B45"/>
    <w:rsid w:val="00CC05B5"/>
    <w:rsid w:val="00CC0BE7"/>
    <w:rsid w:val="00CC1918"/>
    <w:rsid w:val="00CC453C"/>
    <w:rsid w:val="00CC7171"/>
    <w:rsid w:val="00CC7F52"/>
    <w:rsid w:val="00CD18B8"/>
    <w:rsid w:val="00CD200E"/>
    <w:rsid w:val="00CD23CC"/>
    <w:rsid w:val="00CD2771"/>
    <w:rsid w:val="00CD3A9D"/>
    <w:rsid w:val="00CD4E39"/>
    <w:rsid w:val="00CD5CB8"/>
    <w:rsid w:val="00CD6100"/>
    <w:rsid w:val="00CD7136"/>
    <w:rsid w:val="00CD7431"/>
    <w:rsid w:val="00CD7796"/>
    <w:rsid w:val="00CD77F9"/>
    <w:rsid w:val="00CE0B81"/>
    <w:rsid w:val="00CE0FB8"/>
    <w:rsid w:val="00CE1003"/>
    <w:rsid w:val="00CE1FB4"/>
    <w:rsid w:val="00CE2D2E"/>
    <w:rsid w:val="00CE34DC"/>
    <w:rsid w:val="00CE6270"/>
    <w:rsid w:val="00CE7167"/>
    <w:rsid w:val="00CE7D95"/>
    <w:rsid w:val="00CF536B"/>
    <w:rsid w:val="00CF60B4"/>
    <w:rsid w:val="00CF678B"/>
    <w:rsid w:val="00CF67D9"/>
    <w:rsid w:val="00CF7A7A"/>
    <w:rsid w:val="00D01F99"/>
    <w:rsid w:val="00D032AE"/>
    <w:rsid w:val="00D03A11"/>
    <w:rsid w:val="00D03C12"/>
    <w:rsid w:val="00D043CA"/>
    <w:rsid w:val="00D04526"/>
    <w:rsid w:val="00D049DD"/>
    <w:rsid w:val="00D05721"/>
    <w:rsid w:val="00D0653D"/>
    <w:rsid w:val="00D0693D"/>
    <w:rsid w:val="00D06CF7"/>
    <w:rsid w:val="00D06FD9"/>
    <w:rsid w:val="00D078AB"/>
    <w:rsid w:val="00D10497"/>
    <w:rsid w:val="00D1090C"/>
    <w:rsid w:val="00D109E5"/>
    <w:rsid w:val="00D11905"/>
    <w:rsid w:val="00D1206C"/>
    <w:rsid w:val="00D134B8"/>
    <w:rsid w:val="00D138D9"/>
    <w:rsid w:val="00D163F8"/>
    <w:rsid w:val="00D16FF4"/>
    <w:rsid w:val="00D171C2"/>
    <w:rsid w:val="00D1775D"/>
    <w:rsid w:val="00D17A92"/>
    <w:rsid w:val="00D17BE2"/>
    <w:rsid w:val="00D20673"/>
    <w:rsid w:val="00D20ADD"/>
    <w:rsid w:val="00D20DBE"/>
    <w:rsid w:val="00D27080"/>
    <w:rsid w:val="00D27A42"/>
    <w:rsid w:val="00D27BFB"/>
    <w:rsid w:val="00D3014C"/>
    <w:rsid w:val="00D30350"/>
    <w:rsid w:val="00D304DE"/>
    <w:rsid w:val="00D30688"/>
    <w:rsid w:val="00D30B6E"/>
    <w:rsid w:val="00D31132"/>
    <w:rsid w:val="00D314EA"/>
    <w:rsid w:val="00D31886"/>
    <w:rsid w:val="00D31EE3"/>
    <w:rsid w:val="00D32325"/>
    <w:rsid w:val="00D36184"/>
    <w:rsid w:val="00D36278"/>
    <w:rsid w:val="00D362F7"/>
    <w:rsid w:val="00D364C7"/>
    <w:rsid w:val="00D36C44"/>
    <w:rsid w:val="00D36C4D"/>
    <w:rsid w:val="00D36D3D"/>
    <w:rsid w:val="00D36DA6"/>
    <w:rsid w:val="00D37AA6"/>
    <w:rsid w:val="00D42FBC"/>
    <w:rsid w:val="00D43165"/>
    <w:rsid w:val="00D437E4"/>
    <w:rsid w:val="00D45138"/>
    <w:rsid w:val="00D4563A"/>
    <w:rsid w:val="00D45E61"/>
    <w:rsid w:val="00D45F6A"/>
    <w:rsid w:val="00D4767E"/>
    <w:rsid w:val="00D5033C"/>
    <w:rsid w:val="00D507CA"/>
    <w:rsid w:val="00D50BED"/>
    <w:rsid w:val="00D50ED1"/>
    <w:rsid w:val="00D51026"/>
    <w:rsid w:val="00D52120"/>
    <w:rsid w:val="00D522C1"/>
    <w:rsid w:val="00D52748"/>
    <w:rsid w:val="00D53D4E"/>
    <w:rsid w:val="00D54E91"/>
    <w:rsid w:val="00D552F2"/>
    <w:rsid w:val="00D55353"/>
    <w:rsid w:val="00D5740C"/>
    <w:rsid w:val="00D5749E"/>
    <w:rsid w:val="00D60716"/>
    <w:rsid w:val="00D61911"/>
    <w:rsid w:val="00D622D6"/>
    <w:rsid w:val="00D622E5"/>
    <w:rsid w:val="00D633D8"/>
    <w:rsid w:val="00D63D82"/>
    <w:rsid w:val="00D645D1"/>
    <w:rsid w:val="00D64C34"/>
    <w:rsid w:val="00D65255"/>
    <w:rsid w:val="00D6561D"/>
    <w:rsid w:val="00D66A22"/>
    <w:rsid w:val="00D66C6B"/>
    <w:rsid w:val="00D66C8B"/>
    <w:rsid w:val="00D66E8B"/>
    <w:rsid w:val="00D67418"/>
    <w:rsid w:val="00D6784B"/>
    <w:rsid w:val="00D70906"/>
    <w:rsid w:val="00D7139C"/>
    <w:rsid w:val="00D717C8"/>
    <w:rsid w:val="00D7248F"/>
    <w:rsid w:val="00D7544A"/>
    <w:rsid w:val="00D75B50"/>
    <w:rsid w:val="00D75C46"/>
    <w:rsid w:val="00D75F6B"/>
    <w:rsid w:val="00D8066B"/>
    <w:rsid w:val="00D81E54"/>
    <w:rsid w:val="00D82F27"/>
    <w:rsid w:val="00D84825"/>
    <w:rsid w:val="00D86698"/>
    <w:rsid w:val="00D87832"/>
    <w:rsid w:val="00D9080A"/>
    <w:rsid w:val="00D9080E"/>
    <w:rsid w:val="00D91784"/>
    <w:rsid w:val="00D92732"/>
    <w:rsid w:val="00D92E10"/>
    <w:rsid w:val="00D92E91"/>
    <w:rsid w:val="00D93A35"/>
    <w:rsid w:val="00D94875"/>
    <w:rsid w:val="00D95ABE"/>
    <w:rsid w:val="00D95F54"/>
    <w:rsid w:val="00D960CA"/>
    <w:rsid w:val="00D96628"/>
    <w:rsid w:val="00D977DE"/>
    <w:rsid w:val="00DA059F"/>
    <w:rsid w:val="00DA082E"/>
    <w:rsid w:val="00DA2FA1"/>
    <w:rsid w:val="00DA356A"/>
    <w:rsid w:val="00DA3F77"/>
    <w:rsid w:val="00DA477E"/>
    <w:rsid w:val="00DA52CD"/>
    <w:rsid w:val="00DA53F9"/>
    <w:rsid w:val="00DA5D9A"/>
    <w:rsid w:val="00DA6950"/>
    <w:rsid w:val="00DA7748"/>
    <w:rsid w:val="00DB148A"/>
    <w:rsid w:val="00DB243A"/>
    <w:rsid w:val="00DB2C83"/>
    <w:rsid w:val="00DB68F3"/>
    <w:rsid w:val="00DB6C3B"/>
    <w:rsid w:val="00DB6E95"/>
    <w:rsid w:val="00DB781A"/>
    <w:rsid w:val="00DB7EF8"/>
    <w:rsid w:val="00DC222F"/>
    <w:rsid w:val="00DC2A70"/>
    <w:rsid w:val="00DC3079"/>
    <w:rsid w:val="00DC32E7"/>
    <w:rsid w:val="00DC53F6"/>
    <w:rsid w:val="00DC6389"/>
    <w:rsid w:val="00DC690B"/>
    <w:rsid w:val="00DC7071"/>
    <w:rsid w:val="00DC729B"/>
    <w:rsid w:val="00DD0DDB"/>
    <w:rsid w:val="00DD1CDF"/>
    <w:rsid w:val="00DD287C"/>
    <w:rsid w:val="00DD2CE9"/>
    <w:rsid w:val="00DD3153"/>
    <w:rsid w:val="00DD37F7"/>
    <w:rsid w:val="00DD6025"/>
    <w:rsid w:val="00DD7CB3"/>
    <w:rsid w:val="00DD7FE1"/>
    <w:rsid w:val="00DE0C12"/>
    <w:rsid w:val="00DE1637"/>
    <w:rsid w:val="00DE1AD8"/>
    <w:rsid w:val="00DE1DDB"/>
    <w:rsid w:val="00DE5422"/>
    <w:rsid w:val="00DE5E98"/>
    <w:rsid w:val="00DF2132"/>
    <w:rsid w:val="00DF2507"/>
    <w:rsid w:val="00DF2B47"/>
    <w:rsid w:val="00DF3894"/>
    <w:rsid w:val="00DF4176"/>
    <w:rsid w:val="00DF64A2"/>
    <w:rsid w:val="00DF68AE"/>
    <w:rsid w:val="00DF7655"/>
    <w:rsid w:val="00E0007C"/>
    <w:rsid w:val="00E00CD1"/>
    <w:rsid w:val="00E021E6"/>
    <w:rsid w:val="00E022BD"/>
    <w:rsid w:val="00E02EBC"/>
    <w:rsid w:val="00E04F54"/>
    <w:rsid w:val="00E06F8F"/>
    <w:rsid w:val="00E0707B"/>
    <w:rsid w:val="00E07466"/>
    <w:rsid w:val="00E11A3B"/>
    <w:rsid w:val="00E14D00"/>
    <w:rsid w:val="00E15DF4"/>
    <w:rsid w:val="00E15E9B"/>
    <w:rsid w:val="00E15F90"/>
    <w:rsid w:val="00E2019C"/>
    <w:rsid w:val="00E2077C"/>
    <w:rsid w:val="00E20867"/>
    <w:rsid w:val="00E20C80"/>
    <w:rsid w:val="00E21247"/>
    <w:rsid w:val="00E219C8"/>
    <w:rsid w:val="00E25FE5"/>
    <w:rsid w:val="00E2747B"/>
    <w:rsid w:val="00E30551"/>
    <w:rsid w:val="00E3060B"/>
    <w:rsid w:val="00E33B65"/>
    <w:rsid w:val="00E33E69"/>
    <w:rsid w:val="00E349E3"/>
    <w:rsid w:val="00E357A8"/>
    <w:rsid w:val="00E36380"/>
    <w:rsid w:val="00E37208"/>
    <w:rsid w:val="00E372A6"/>
    <w:rsid w:val="00E375CD"/>
    <w:rsid w:val="00E403CC"/>
    <w:rsid w:val="00E42CEE"/>
    <w:rsid w:val="00E43524"/>
    <w:rsid w:val="00E4459B"/>
    <w:rsid w:val="00E46469"/>
    <w:rsid w:val="00E46A42"/>
    <w:rsid w:val="00E46D2D"/>
    <w:rsid w:val="00E46F8B"/>
    <w:rsid w:val="00E50776"/>
    <w:rsid w:val="00E508B4"/>
    <w:rsid w:val="00E520BE"/>
    <w:rsid w:val="00E5285B"/>
    <w:rsid w:val="00E53131"/>
    <w:rsid w:val="00E53AA3"/>
    <w:rsid w:val="00E5478D"/>
    <w:rsid w:val="00E54E69"/>
    <w:rsid w:val="00E55AF5"/>
    <w:rsid w:val="00E56653"/>
    <w:rsid w:val="00E5702B"/>
    <w:rsid w:val="00E57507"/>
    <w:rsid w:val="00E57658"/>
    <w:rsid w:val="00E60B2A"/>
    <w:rsid w:val="00E610AA"/>
    <w:rsid w:val="00E61A39"/>
    <w:rsid w:val="00E62E3B"/>
    <w:rsid w:val="00E650BD"/>
    <w:rsid w:val="00E70327"/>
    <w:rsid w:val="00E71481"/>
    <w:rsid w:val="00E7171D"/>
    <w:rsid w:val="00E71D36"/>
    <w:rsid w:val="00E72C21"/>
    <w:rsid w:val="00E73B9D"/>
    <w:rsid w:val="00E752FD"/>
    <w:rsid w:val="00E76D9C"/>
    <w:rsid w:val="00E80BA0"/>
    <w:rsid w:val="00E811F8"/>
    <w:rsid w:val="00E813BE"/>
    <w:rsid w:val="00E81A61"/>
    <w:rsid w:val="00E81E6D"/>
    <w:rsid w:val="00E81FBD"/>
    <w:rsid w:val="00E822EE"/>
    <w:rsid w:val="00E829AD"/>
    <w:rsid w:val="00E82D20"/>
    <w:rsid w:val="00E8339D"/>
    <w:rsid w:val="00E833EE"/>
    <w:rsid w:val="00E864E0"/>
    <w:rsid w:val="00E867BC"/>
    <w:rsid w:val="00E908DE"/>
    <w:rsid w:val="00E9107B"/>
    <w:rsid w:val="00E911D6"/>
    <w:rsid w:val="00E942A2"/>
    <w:rsid w:val="00E95A55"/>
    <w:rsid w:val="00E95F1C"/>
    <w:rsid w:val="00E97A6B"/>
    <w:rsid w:val="00EA11FF"/>
    <w:rsid w:val="00EA171E"/>
    <w:rsid w:val="00EA358D"/>
    <w:rsid w:val="00EA5F67"/>
    <w:rsid w:val="00EA7E78"/>
    <w:rsid w:val="00EB11B3"/>
    <w:rsid w:val="00EB1471"/>
    <w:rsid w:val="00EB1E9A"/>
    <w:rsid w:val="00EB2183"/>
    <w:rsid w:val="00EB3A51"/>
    <w:rsid w:val="00EB3A98"/>
    <w:rsid w:val="00EB3BDE"/>
    <w:rsid w:val="00EB3EB0"/>
    <w:rsid w:val="00EB530D"/>
    <w:rsid w:val="00EB6108"/>
    <w:rsid w:val="00EB61CB"/>
    <w:rsid w:val="00EB628E"/>
    <w:rsid w:val="00EB630B"/>
    <w:rsid w:val="00EB651F"/>
    <w:rsid w:val="00EB7B12"/>
    <w:rsid w:val="00EC19B2"/>
    <w:rsid w:val="00EC2968"/>
    <w:rsid w:val="00EC3255"/>
    <w:rsid w:val="00EC3E99"/>
    <w:rsid w:val="00EC4308"/>
    <w:rsid w:val="00EC441B"/>
    <w:rsid w:val="00EC4F67"/>
    <w:rsid w:val="00EC521F"/>
    <w:rsid w:val="00EC7804"/>
    <w:rsid w:val="00ED028F"/>
    <w:rsid w:val="00ED09EE"/>
    <w:rsid w:val="00ED1285"/>
    <w:rsid w:val="00ED13E2"/>
    <w:rsid w:val="00ED1B35"/>
    <w:rsid w:val="00ED2793"/>
    <w:rsid w:val="00ED37F0"/>
    <w:rsid w:val="00ED492C"/>
    <w:rsid w:val="00ED4BE1"/>
    <w:rsid w:val="00ED5066"/>
    <w:rsid w:val="00EE096F"/>
    <w:rsid w:val="00EE392B"/>
    <w:rsid w:val="00EE3DBA"/>
    <w:rsid w:val="00EE42CB"/>
    <w:rsid w:val="00EE4A92"/>
    <w:rsid w:val="00EE5314"/>
    <w:rsid w:val="00EE561C"/>
    <w:rsid w:val="00EE668F"/>
    <w:rsid w:val="00EE669E"/>
    <w:rsid w:val="00EE7062"/>
    <w:rsid w:val="00EE7854"/>
    <w:rsid w:val="00EF1144"/>
    <w:rsid w:val="00EF25BE"/>
    <w:rsid w:val="00EF2708"/>
    <w:rsid w:val="00EF2857"/>
    <w:rsid w:val="00EF3F2C"/>
    <w:rsid w:val="00EF4310"/>
    <w:rsid w:val="00EF46DC"/>
    <w:rsid w:val="00EF6E91"/>
    <w:rsid w:val="00EF77D8"/>
    <w:rsid w:val="00EF7EEF"/>
    <w:rsid w:val="00F00059"/>
    <w:rsid w:val="00F0200E"/>
    <w:rsid w:val="00F022AE"/>
    <w:rsid w:val="00F029A1"/>
    <w:rsid w:val="00F0496A"/>
    <w:rsid w:val="00F04F33"/>
    <w:rsid w:val="00F05110"/>
    <w:rsid w:val="00F05742"/>
    <w:rsid w:val="00F07AD6"/>
    <w:rsid w:val="00F07F29"/>
    <w:rsid w:val="00F07FA5"/>
    <w:rsid w:val="00F105F5"/>
    <w:rsid w:val="00F113C3"/>
    <w:rsid w:val="00F11A5B"/>
    <w:rsid w:val="00F12988"/>
    <w:rsid w:val="00F13597"/>
    <w:rsid w:val="00F13969"/>
    <w:rsid w:val="00F151C3"/>
    <w:rsid w:val="00F1586D"/>
    <w:rsid w:val="00F15FC9"/>
    <w:rsid w:val="00F20E3F"/>
    <w:rsid w:val="00F21358"/>
    <w:rsid w:val="00F21767"/>
    <w:rsid w:val="00F217FB"/>
    <w:rsid w:val="00F21B2D"/>
    <w:rsid w:val="00F21C0B"/>
    <w:rsid w:val="00F21DC9"/>
    <w:rsid w:val="00F22247"/>
    <w:rsid w:val="00F22D7C"/>
    <w:rsid w:val="00F230B7"/>
    <w:rsid w:val="00F23F98"/>
    <w:rsid w:val="00F23FC8"/>
    <w:rsid w:val="00F266C8"/>
    <w:rsid w:val="00F27347"/>
    <w:rsid w:val="00F30524"/>
    <w:rsid w:val="00F31329"/>
    <w:rsid w:val="00F31C39"/>
    <w:rsid w:val="00F36F90"/>
    <w:rsid w:val="00F3724E"/>
    <w:rsid w:val="00F3726D"/>
    <w:rsid w:val="00F376E6"/>
    <w:rsid w:val="00F40401"/>
    <w:rsid w:val="00F45CEA"/>
    <w:rsid w:val="00F45FE4"/>
    <w:rsid w:val="00F46480"/>
    <w:rsid w:val="00F46C21"/>
    <w:rsid w:val="00F46FCA"/>
    <w:rsid w:val="00F47F49"/>
    <w:rsid w:val="00F5011E"/>
    <w:rsid w:val="00F524A8"/>
    <w:rsid w:val="00F534F7"/>
    <w:rsid w:val="00F53A0A"/>
    <w:rsid w:val="00F5559F"/>
    <w:rsid w:val="00F55CE7"/>
    <w:rsid w:val="00F5636A"/>
    <w:rsid w:val="00F56A38"/>
    <w:rsid w:val="00F56C15"/>
    <w:rsid w:val="00F56E0E"/>
    <w:rsid w:val="00F57734"/>
    <w:rsid w:val="00F60040"/>
    <w:rsid w:val="00F600A9"/>
    <w:rsid w:val="00F60C15"/>
    <w:rsid w:val="00F637E7"/>
    <w:rsid w:val="00F63C56"/>
    <w:rsid w:val="00F64309"/>
    <w:rsid w:val="00F64382"/>
    <w:rsid w:val="00F66070"/>
    <w:rsid w:val="00F71124"/>
    <w:rsid w:val="00F72B68"/>
    <w:rsid w:val="00F72E3D"/>
    <w:rsid w:val="00F73810"/>
    <w:rsid w:val="00F74DBF"/>
    <w:rsid w:val="00F75AE3"/>
    <w:rsid w:val="00F76C4E"/>
    <w:rsid w:val="00F77524"/>
    <w:rsid w:val="00F80739"/>
    <w:rsid w:val="00F81344"/>
    <w:rsid w:val="00F81B37"/>
    <w:rsid w:val="00F81BE9"/>
    <w:rsid w:val="00F8254B"/>
    <w:rsid w:val="00F84038"/>
    <w:rsid w:val="00F85338"/>
    <w:rsid w:val="00F85750"/>
    <w:rsid w:val="00F85C6F"/>
    <w:rsid w:val="00F86864"/>
    <w:rsid w:val="00F87378"/>
    <w:rsid w:val="00F8754E"/>
    <w:rsid w:val="00F90DA4"/>
    <w:rsid w:val="00F93398"/>
    <w:rsid w:val="00F9350A"/>
    <w:rsid w:val="00F935A6"/>
    <w:rsid w:val="00F938E4"/>
    <w:rsid w:val="00F9397E"/>
    <w:rsid w:val="00F975AF"/>
    <w:rsid w:val="00F9775E"/>
    <w:rsid w:val="00F97C64"/>
    <w:rsid w:val="00FA007F"/>
    <w:rsid w:val="00FA155B"/>
    <w:rsid w:val="00FA223E"/>
    <w:rsid w:val="00FA281B"/>
    <w:rsid w:val="00FA2A73"/>
    <w:rsid w:val="00FA2CE7"/>
    <w:rsid w:val="00FA3B1E"/>
    <w:rsid w:val="00FA3CAD"/>
    <w:rsid w:val="00FA3D75"/>
    <w:rsid w:val="00FA5F00"/>
    <w:rsid w:val="00FA68C8"/>
    <w:rsid w:val="00FA6C50"/>
    <w:rsid w:val="00FA6CA6"/>
    <w:rsid w:val="00FA6EAA"/>
    <w:rsid w:val="00FB08B4"/>
    <w:rsid w:val="00FB3CAE"/>
    <w:rsid w:val="00FB4CD2"/>
    <w:rsid w:val="00FB4F95"/>
    <w:rsid w:val="00FB507F"/>
    <w:rsid w:val="00FB53C9"/>
    <w:rsid w:val="00FB5683"/>
    <w:rsid w:val="00FB5686"/>
    <w:rsid w:val="00FB5A7A"/>
    <w:rsid w:val="00FB5C0B"/>
    <w:rsid w:val="00FB6E92"/>
    <w:rsid w:val="00FB7EE3"/>
    <w:rsid w:val="00FC0138"/>
    <w:rsid w:val="00FC0409"/>
    <w:rsid w:val="00FC0439"/>
    <w:rsid w:val="00FC0EA6"/>
    <w:rsid w:val="00FC1C5A"/>
    <w:rsid w:val="00FC3139"/>
    <w:rsid w:val="00FC3674"/>
    <w:rsid w:val="00FC44B6"/>
    <w:rsid w:val="00FC4950"/>
    <w:rsid w:val="00FC7F18"/>
    <w:rsid w:val="00FD00FE"/>
    <w:rsid w:val="00FD01E0"/>
    <w:rsid w:val="00FD1C85"/>
    <w:rsid w:val="00FD237A"/>
    <w:rsid w:val="00FD241B"/>
    <w:rsid w:val="00FD2677"/>
    <w:rsid w:val="00FD2EE0"/>
    <w:rsid w:val="00FD2F0C"/>
    <w:rsid w:val="00FD416D"/>
    <w:rsid w:val="00FD4961"/>
    <w:rsid w:val="00FD7DEC"/>
    <w:rsid w:val="00FE0641"/>
    <w:rsid w:val="00FE0C99"/>
    <w:rsid w:val="00FE0CCB"/>
    <w:rsid w:val="00FE0D9A"/>
    <w:rsid w:val="00FE0FFA"/>
    <w:rsid w:val="00FE1A32"/>
    <w:rsid w:val="00FE2872"/>
    <w:rsid w:val="00FE31F1"/>
    <w:rsid w:val="00FE3327"/>
    <w:rsid w:val="00FE4634"/>
    <w:rsid w:val="00FE4F2D"/>
    <w:rsid w:val="00FE6964"/>
    <w:rsid w:val="00FF00A1"/>
    <w:rsid w:val="00FF02E4"/>
    <w:rsid w:val="00FF0D36"/>
    <w:rsid w:val="00FF366B"/>
    <w:rsid w:val="00FF4012"/>
    <w:rsid w:val="00FF64A8"/>
    <w:rsid w:val="00FF780C"/>
    <w:rsid w:val="00FF7AD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o:shapedefaults>
    <o:shapelayout v:ext="edit">
      <o:idmap v:ext="edit" data="1"/>
    </o:shapelayout>
  </w:shapeDefaults>
  <w:decimalSymbol w:val=","/>
  <w:listSeparator w:val=";"/>
  <w14:docId w14:val="33A4E0A7"/>
  <w15:docId w15:val="{9EE5F47A-60F5-4ACE-8266-DB5267E4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6B0D"/>
    <w:pPr>
      <w:spacing w:before="120" w:after="120" w:line="276" w:lineRule="auto"/>
      <w:jc w:val="both"/>
    </w:pPr>
    <w:rPr>
      <w:rFonts w:ascii="Trebuchet MS" w:hAnsi="Trebuchet MS"/>
      <w:szCs w:val="22"/>
      <w:lang w:val="pl-PL" w:eastAsia="en-US"/>
    </w:rPr>
  </w:style>
  <w:style w:type="paragraph" w:styleId="Nagwek1">
    <w:name w:val="heading 1"/>
    <w:basedOn w:val="Normalny"/>
    <w:next w:val="Normalny"/>
    <w:link w:val="Nagwek1Znak"/>
    <w:uiPriority w:val="9"/>
    <w:qFormat/>
    <w:rsid w:val="002B69FC"/>
    <w:pPr>
      <w:keepNext/>
      <w:numPr>
        <w:numId w:val="3"/>
      </w:numPr>
      <w:spacing w:before="240" w:after="600"/>
      <w:ind w:left="431" w:hanging="431"/>
      <w:jc w:val="left"/>
      <w:outlineLvl w:val="0"/>
    </w:pPr>
    <w:rPr>
      <w:rFonts w:eastAsia="Times New Roman"/>
      <w:b/>
      <w:bCs/>
      <w:caps/>
      <w:color w:val="E94F1E"/>
      <w:kern w:val="32"/>
      <w:sz w:val="28"/>
      <w:szCs w:val="32"/>
      <w:lang w:val="x-none"/>
    </w:rPr>
  </w:style>
  <w:style w:type="paragraph" w:styleId="Nagwek2">
    <w:name w:val="heading 2"/>
    <w:basedOn w:val="Normalny"/>
    <w:next w:val="Normalny"/>
    <w:link w:val="Nagwek2Znak"/>
    <w:uiPriority w:val="9"/>
    <w:unhideWhenUsed/>
    <w:qFormat/>
    <w:rsid w:val="00767FA5"/>
    <w:pPr>
      <w:keepNext/>
      <w:numPr>
        <w:ilvl w:val="1"/>
        <w:numId w:val="3"/>
      </w:numPr>
      <w:spacing w:before="360"/>
      <w:ind w:left="578" w:hanging="578"/>
      <w:jc w:val="left"/>
      <w:outlineLvl w:val="1"/>
    </w:pPr>
    <w:rPr>
      <w:rFonts w:eastAsia="Times New Roman"/>
      <w:b/>
      <w:bCs/>
      <w:iCs/>
      <w:color w:val="E94F1E"/>
      <w:sz w:val="24"/>
      <w:szCs w:val="28"/>
      <w:lang w:eastAsia="pl-PL"/>
    </w:rPr>
  </w:style>
  <w:style w:type="paragraph" w:styleId="Nagwek3">
    <w:name w:val="heading 3"/>
    <w:basedOn w:val="Normalny"/>
    <w:next w:val="Normalny"/>
    <w:link w:val="Nagwek3Znak"/>
    <w:uiPriority w:val="9"/>
    <w:unhideWhenUsed/>
    <w:qFormat/>
    <w:rsid w:val="002B69FC"/>
    <w:pPr>
      <w:keepNext/>
      <w:numPr>
        <w:ilvl w:val="2"/>
        <w:numId w:val="3"/>
      </w:numPr>
      <w:spacing w:before="240"/>
      <w:jc w:val="left"/>
      <w:outlineLvl w:val="2"/>
    </w:pPr>
    <w:rPr>
      <w:rFonts w:eastAsia="Times New Roman"/>
      <w:b/>
      <w:bCs/>
      <w:color w:val="E94F1E"/>
      <w:szCs w:val="26"/>
      <w:lang w:val="x-none"/>
    </w:rPr>
  </w:style>
  <w:style w:type="paragraph" w:styleId="Nagwek4">
    <w:name w:val="heading 4"/>
    <w:basedOn w:val="Normalny"/>
    <w:next w:val="Normalny"/>
    <w:link w:val="Nagwek4Znak"/>
    <w:unhideWhenUsed/>
    <w:qFormat/>
    <w:rsid w:val="006E0F37"/>
    <w:pPr>
      <w:keepNext/>
      <w:numPr>
        <w:ilvl w:val="3"/>
        <w:numId w:val="3"/>
      </w:numPr>
      <w:spacing w:before="240"/>
      <w:ind w:left="862" w:hanging="862"/>
      <w:jc w:val="left"/>
      <w:outlineLvl w:val="3"/>
    </w:pPr>
    <w:rPr>
      <w:rFonts w:eastAsia="Times New Roman"/>
      <w:b/>
      <w:bCs/>
      <w:color w:val="E94F1E"/>
      <w:sz w:val="18"/>
      <w:szCs w:val="28"/>
      <w:lang w:val="x-none"/>
    </w:rPr>
  </w:style>
  <w:style w:type="paragraph" w:styleId="Nagwek5">
    <w:name w:val="heading 5"/>
    <w:basedOn w:val="Normalny"/>
    <w:next w:val="Normalny"/>
    <w:link w:val="Nagwek5Znak"/>
    <w:uiPriority w:val="9"/>
    <w:unhideWhenUsed/>
    <w:qFormat/>
    <w:rsid w:val="00C61FF9"/>
    <w:pPr>
      <w:numPr>
        <w:ilvl w:val="4"/>
        <w:numId w:val="3"/>
      </w:numPr>
      <w:spacing w:before="24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unhideWhenUsed/>
    <w:qFormat/>
    <w:rsid w:val="00C61FF9"/>
    <w:pPr>
      <w:numPr>
        <w:ilvl w:val="5"/>
        <w:numId w:val="3"/>
      </w:numPr>
      <w:spacing w:before="240"/>
      <w:outlineLvl w:val="5"/>
    </w:pPr>
    <w:rPr>
      <w:rFonts w:ascii="Calibri" w:eastAsia="Times New Roman" w:hAnsi="Calibri"/>
      <w:b/>
      <w:bCs/>
      <w:sz w:val="22"/>
      <w:lang w:val="x-none"/>
    </w:rPr>
  </w:style>
  <w:style w:type="paragraph" w:styleId="Nagwek7">
    <w:name w:val="heading 7"/>
    <w:basedOn w:val="Normalny"/>
    <w:next w:val="Normalny"/>
    <w:link w:val="Nagwek7Znak"/>
    <w:uiPriority w:val="9"/>
    <w:unhideWhenUsed/>
    <w:qFormat/>
    <w:rsid w:val="00C61FF9"/>
    <w:pPr>
      <w:numPr>
        <w:ilvl w:val="6"/>
        <w:numId w:val="3"/>
      </w:numPr>
      <w:spacing w:before="240"/>
      <w:outlineLvl w:val="6"/>
    </w:pPr>
    <w:rPr>
      <w:rFonts w:ascii="Calibri" w:eastAsia="Times New Roman" w:hAnsi="Calibri"/>
      <w:sz w:val="24"/>
      <w:szCs w:val="24"/>
      <w:lang w:val="x-none"/>
    </w:rPr>
  </w:style>
  <w:style w:type="paragraph" w:styleId="Nagwek8">
    <w:name w:val="heading 8"/>
    <w:basedOn w:val="Normalny"/>
    <w:next w:val="Normalny"/>
    <w:link w:val="Nagwek8Znak"/>
    <w:uiPriority w:val="9"/>
    <w:unhideWhenUsed/>
    <w:qFormat/>
    <w:rsid w:val="00C61FF9"/>
    <w:pPr>
      <w:numPr>
        <w:ilvl w:val="7"/>
        <w:numId w:val="3"/>
      </w:numPr>
      <w:spacing w:before="240"/>
      <w:outlineLvl w:val="7"/>
    </w:pPr>
    <w:rPr>
      <w:rFonts w:ascii="Calibri" w:eastAsia="Times New Roman" w:hAnsi="Calibri"/>
      <w:i/>
      <w:iCs/>
      <w:sz w:val="24"/>
      <w:szCs w:val="24"/>
      <w:lang w:val="x-none"/>
    </w:rPr>
  </w:style>
  <w:style w:type="paragraph" w:styleId="Nagwek9">
    <w:name w:val="heading 9"/>
    <w:basedOn w:val="Normalny"/>
    <w:next w:val="Normalny"/>
    <w:link w:val="Nagwek9Znak"/>
    <w:uiPriority w:val="9"/>
    <w:unhideWhenUsed/>
    <w:qFormat/>
    <w:rsid w:val="001D1107"/>
    <w:pPr>
      <w:numPr>
        <w:ilvl w:val="8"/>
        <w:numId w:val="3"/>
      </w:numPr>
      <w:spacing w:before="240"/>
      <w:outlineLvl w:val="8"/>
    </w:pPr>
    <w:rPr>
      <w:rFonts w:ascii="Cambria" w:eastAsia="Times New Roman" w:hAnsi="Cambria"/>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B69FC"/>
    <w:rPr>
      <w:rFonts w:ascii="Candara" w:eastAsia="Times New Roman" w:hAnsi="Candara"/>
      <w:b/>
      <w:bCs/>
      <w:caps/>
      <w:color w:val="E94F1E"/>
      <w:kern w:val="32"/>
      <w:sz w:val="28"/>
      <w:szCs w:val="32"/>
      <w:lang w:val="x-none" w:eastAsia="en-US"/>
    </w:rPr>
  </w:style>
  <w:style w:type="character" w:customStyle="1" w:styleId="Nagwek2Znak">
    <w:name w:val="Nagłówek 2 Znak"/>
    <w:link w:val="Nagwek2"/>
    <w:uiPriority w:val="9"/>
    <w:rsid w:val="00767FA5"/>
    <w:rPr>
      <w:rFonts w:ascii="Trebuchet MS" w:eastAsia="Times New Roman" w:hAnsi="Trebuchet MS"/>
      <w:b/>
      <w:bCs/>
      <w:iCs/>
      <w:color w:val="E94F1E"/>
      <w:sz w:val="24"/>
      <w:szCs w:val="28"/>
    </w:rPr>
  </w:style>
  <w:style w:type="character" w:customStyle="1" w:styleId="Nagwek3Znak">
    <w:name w:val="Nagłówek 3 Znak"/>
    <w:link w:val="Nagwek3"/>
    <w:uiPriority w:val="9"/>
    <w:rsid w:val="002B69FC"/>
    <w:rPr>
      <w:rFonts w:ascii="Candara" w:eastAsia="Times New Roman" w:hAnsi="Candara"/>
      <w:b/>
      <w:bCs/>
      <w:color w:val="E94F1E"/>
      <w:szCs w:val="26"/>
      <w:lang w:val="x-none" w:eastAsia="en-US"/>
    </w:rPr>
  </w:style>
  <w:style w:type="character" w:customStyle="1" w:styleId="Nagwek4Znak">
    <w:name w:val="Nagłówek 4 Znak"/>
    <w:link w:val="Nagwek4"/>
    <w:rsid w:val="006E0F37"/>
    <w:rPr>
      <w:rFonts w:ascii="Candara" w:eastAsia="Times New Roman" w:hAnsi="Candara"/>
      <w:b/>
      <w:bCs/>
      <w:color w:val="E94F1E"/>
      <w:sz w:val="18"/>
      <w:szCs w:val="28"/>
      <w:lang w:val="x-none" w:eastAsia="en-US"/>
    </w:rPr>
  </w:style>
  <w:style w:type="character" w:customStyle="1" w:styleId="Nagwek5Znak">
    <w:name w:val="Nagłówek 5 Znak"/>
    <w:link w:val="Nagwek5"/>
    <w:uiPriority w:val="9"/>
    <w:rsid w:val="00C61FF9"/>
    <w:rPr>
      <w:rFonts w:eastAsia="Times New Roman"/>
      <w:b/>
      <w:bCs/>
      <w:i/>
      <w:iCs/>
      <w:sz w:val="26"/>
      <w:szCs w:val="26"/>
      <w:lang w:val="x-none" w:eastAsia="en-US"/>
    </w:rPr>
  </w:style>
  <w:style w:type="character" w:customStyle="1" w:styleId="Nagwek6Znak">
    <w:name w:val="Nagłówek 6 Znak"/>
    <w:link w:val="Nagwek6"/>
    <w:uiPriority w:val="9"/>
    <w:rsid w:val="00C61FF9"/>
    <w:rPr>
      <w:rFonts w:eastAsia="Times New Roman"/>
      <w:b/>
      <w:bCs/>
      <w:sz w:val="22"/>
      <w:szCs w:val="22"/>
      <w:lang w:val="x-none" w:eastAsia="en-US"/>
    </w:rPr>
  </w:style>
  <w:style w:type="character" w:customStyle="1" w:styleId="Nagwek7Znak">
    <w:name w:val="Nagłówek 7 Znak"/>
    <w:link w:val="Nagwek7"/>
    <w:uiPriority w:val="9"/>
    <w:rsid w:val="00C61FF9"/>
    <w:rPr>
      <w:rFonts w:eastAsia="Times New Roman"/>
      <w:sz w:val="24"/>
      <w:szCs w:val="24"/>
      <w:lang w:val="x-none" w:eastAsia="en-US"/>
    </w:rPr>
  </w:style>
  <w:style w:type="character" w:customStyle="1" w:styleId="Nagwek8Znak">
    <w:name w:val="Nagłówek 8 Znak"/>
    <w:link w:val="Nagwek8"/>
    <w:uiPriority w:val="9"/>
    <w:rsid w:val="00C61FF9"/>
    <w:rPr>
      <w:rFonts w:eastAsia="Times New Roman"/>
      <w:i/>
      <w:iCs/>
      <w:sz w:val="24"/>
      <w:szCs w:val="24"/>
      <w:lang w:val="x-none" w:eastAsia="en-US"/>
    </w:rPr>
  </w:style>
  <w:style w:type="character" w:customStyle="1" w:styleId="Nagwek9Znak">
    <w:name w:val="Nagłówek 9 Znak"/>
    <w:link w:val="Nagwek9"/>
    <w:uiPriority w:val="9"/>
    <w:rsid w:val="001D1107"/>
    <w:rPr>
      <w:rFonts w:ascii="Cambria" w:eastAsia="Times New Roman" w:hAnsi="Cambria"/>
      <w:sz w:val="22"/>
      <w:szCs w:val="22"/>
      <w:lang w:val="x-none" w:eastAsia="en-US"/>
    </w:rPr>
  </w:style>
  <w:style w:type="paragraph" w:styleId="Mapadokumentu">
    <w:name w:val="Document Map"/>
    <w:basedOn w:val="Normalny"/>
    <w:link w:val="MapadokumentuZnak"/>
    <w:uiPriority w:val="99"/>
    <w:semiHidden/>
    <w:unhideWhenUsed/>
    <w:rsid w:val="002625DC"/>
    <w:rPr>
      <w:rFonts w:ascii="Tahoma" w:hAnsi="Tahoma"/>
      <w:sz w:val="16"/>
      <w:szCs w:val="16"/>
      <w:lang w:val="x-none"/>
    </w:rPr>
  </w:style>
  <w:style w:type="character" w:customStyle="1" w:styleId="MapadokumentuZnak">
    <w:name w:val="Mapa dokumentu Znak"/>
    <w:link w:val="Mapadokumentu"/>
    <w:uiPriority w:val="99"/>
    <w:semiHidden/>
    <w:rsid w:val="002625DC"/>
    <w:rPr>
      <w:rFonts w:ascii="Tahoma" w:hAnsi="Tahoma" w:cs="Tahoma"/>
      <w:sz w:val="16"/>
      <w:szCs w:val="16"/>
      <w:lang w:eastAsia="en-US"/>
    </w:rPr>
  </w:style>
  <w:style w:type="paragraph" w:styleId="Listanumerowana">
    <w:name w:val="List Number"/>
    <w:basedOn w:val="Normalny"/>
    <w:uiPriority w:val="99"/>
    <w:unhideWhenUsed/>
    <w:rsid w:val="002C0B9D"/>
    <w:pPr>
      <w:numPr>
        <w:numId w:val="1"/>
      </w:numPr>
      <w:contextualSpacing/>
    </w:pPr>
  </w:style>
  <w:style w:type="paragraph" w:styleId="Listanumerowana2">
    <w:name w:val="List Number 2"/>
    <w:basedOn w:val="Normalny"/>
    <w:uiPriority w:val="99"/>
    <w:unhideWhenUsed/>
    <w:rsid w:val="002C0B9D"/>
    <w:pPr>
      <w:numPr>
        <w:numId w:val="2"/>
      </w:numPr>
      <w:contextualSpacing/>
    </w:pPr>
  </w:style>
  <w:style w:type="paragraph" w:styleId="Lista-kontynuacja">
    <w:name w:val="List Continue"/>
    <w:basedOn w:val="Normalny"/>
    <w:uiPriority w:val="99"/>
    <w:unhideWhenUsed/>
    <w:rsid w:val="002C0B9D"/>
    <w:pPr>
      <w:ind w:left="283"/>
      <w:contextualSpacing/>
    </w:pPr>
  </w:style>
  <w:style w:type="paragraph" w:styleId="Nagwek">
    <w:name w:val="header"/>
    <w:basedOn w:val="Normalny"/>
    <w:link w:val="NagwekZnak"/>
    <w:uiPriority w:val="99"/>
    <w:unhideWhenUsed/>
    <w:rsid w:val="002C0B9D"/>
    <w:pPr>
      <w:tabs>
        <w:tab w:val="center" w:pos="4536"/>
        <w:tab w:val="right" w:pos="9072"/>
      </w:tabs>
    </w:pPr>
    <w:rPr>
      <w:rFonts w:ascii="Garamond" w:hAnsi="Garamond"/>
      <w:sz w:val="24"/>
      <w:lang w:val="x-none"/>
    </w:rPr>
  </w:style>
  <w:style w:type="character" w:customStyle="1" w:styleId="NagwekZnak">
    <w:name w:val="Nagłówek Znak"/>
    <w:link w:val="Nagwek"/>
    <w:uiPriority w:val="99"/>
    <w:rsid w:val="002C0B9D"/>
    <w:rPr>
      <w:rFonts w:ascii="Garamond" w:hAnsi="Garamond"/>
      <w:sz w:val="24"/>
      <w:szCs w:val="22"/>
      <w:lang w:eastAsia="en-US"/>
    </w:rPr>
  </w:style>
  <w:style w:type="character" w:styleId="Numerwiersza">
    <w:name w:val="line number"/>
    <w:basedOn w:val="Domylnaczcionkaakapitu"/>
    <w:uiPriority w:val="99"/>
    <w:semiHidden/>
    <w:unhideWhenUsed/>
    <w:rsid w:val="00BB6F18"/>
  </w:style>
  <w:style w:type="paragraph" w:styleId="Spistreci1">
    <w:name w:val="toc 1"/>
    <w:basedOn w:val="Normalny"/>
    <w:next w:val="Normalny"/>
    <w:autoRedefine/>
    <w:uiPriority w:val="39"/>
    <w:unhideWhenUsed/>
    <w:rsid w:val="00E97A6B"/>
    <w:pPr>
      <w:jc w:val="left"/>
    </w:pPr>
    <w:rPr>
      <w:b/>
      <w:bCs/>
      <w:caps/>
      <w:szCs w:val="20"/>
    </w:rPr>
  </w:style>
  <w:style w:type="paragraph" w:styleId="Spistreci2">
    <w:name w:val="toc 2"/>
    <w:basedOn w:val="Normalny"/>
    <w:next w:val="Normalny"/>
    <w:autoRedefine/>
    <w:uiPriority w:val="39"/>
    <w:unhideWhenUsed/>
    <w:rsid w:val="00E97A6B"/>
    <w:pPr>
      <w:spacing w:after="0"/>
      <w:ind w:left="240"/>
      <w:jc w:val="left"/>
    </w:pPr>
    <w:rPr>
      <w:smallCaps/>
      <w:szCs w:val="20"/>
    </w:rPr>
  </w:style>
  <w:style w:type="paragraph" w:styleId="Spistreci3">
    <w:name w:val="toc 3"/>
    <w:basedOn w:val="Normalny"/>
    <w:next w:val="Normalny"/>
    <w:autoRedefine/>
    <w:uiPriority w:val="39"/>
    <w:unhideWhenUsed/>
    <w:rsid w:val="00E97A6B"/>
    <w:pPr>
      <w:spacing w:after="0"/>
      <w:ind w:left="480"/>
      <w:jc w:val="left"/>
    </w:pPr>
    <w:rPr>
      <w:i/>
      <w:iCs/>
      <w:szCs w:val="20"/>
    </w:rPr>
  </w:style>
  <w:style w:type="paragraph" w:styleId="Spistreci4">
    <w:name w:val="toc 4"/>
    <w:basedOn w:val="Normalny"/>
    <w:next w:val="Normalny"/>
    <w:autoRedefine/>
    <w:uiPriority w:val="39"/>
    <w:unhideWhenUsed/>
    <w:rsid w:val="00E97A6B"/>
    <w:pPr>
      <w:spacing w:after="0"/>
      <w:ind w:left="720"/>
      <w:jc w:val="left"/>
    </w:pPr>
    <w:rPr>
      <w:sz w:val="18"/>
      <w:szCs w:val="18"/>
    </w:rPr>
  </w:style>
  <w:style w:type="paragraph" w:styleId="Spistreci5">
    <w:name w:val="toc 5"/>
    <w:basedOn w:val="Normalny"/>
    <w:next w:val="Normalny"/>
    <w:autoRedefine/>
    <w:uiPriority w:val="39"/>
    <w:unhideWhenUsed/>
    <w:rsid w:val="00AF0092"/>
    <w:pPr>
      <w:spacing w:after="0"/>
      <w:ind w:left="960"/>
      <w:jc w:val="left"/>
    </w:pPr>
    <w:rPr>
      <w:rFonts w:ascii="Calibri" w:hAnsi="Calibri"/>
      <w:sz w:val="18"/>
      <w:szCs w:val="18"/>
    </w:rPr>
  </w:style>
  <w:style w:type="paragraph" w:styleId="Spistreci6">
    <w:name w:val="toc 6"/>
    <w:basedOn w:val="Normalny"/>
    <w:next w:val="Normalny"/>
    <w:autoRedefine/>
    <w:uiPriority w:val="39"/>
    <w:unhideWhenUsed/>
    <w:rsid w:val="00AF0092"/>
    <w:pPr>
      <w:spacing w:after="0"/>
      <w:ind w:left="1200"/>
      <w:jc w:val="left"/>
    </w:pPr>
    <w:rPr>
      <w:rFonts w:ascii="Calibri" w:hAnsi="Calibri"/>
      <w:sz w:val="18"/>
      <w:szCs w:val="18"/>
    </w:rPr>
  </w:style>
  <w:style w:type="paragraph" w:styleId="Spistreci7">
    <w:name w:val="toc 7"/>
    <w:basedOn w:val="Normalny"/>
    <w:next w:val="Normalny"/>
    <w:autoRedefine/>
    <w:uiPriority w:val="39"/>
    <w:unhideWhenUsed/>
    <w:rsid w:val="00AF0092"/>
    <w:pPr>
      <w:spacing w:after="0"/>
      <w:ind w:left="1440"/>
      <w:jc w:val="left"/>
    </w:pPr>
    <w:rPr>
      <w:rFonts w:ascii="Calibri" w:hAnsi="Calibri"/>
      <w:sz w:val="18"/>
      <w:szCs w:val="18"/>
    </w:rPr>
  </w:style>
  <w:style w:type="paragraph" w:styleId="Spistreci8">
    <w:name w:val="toc 8"/>
    <w:basedOn w:val="Normalny"/>
    <w:next w:val="Normalny"/>
    <w:autoRedefine/>
    <w:uiPriority w:val="39"/>
    <w:unhideWhenUsed/>
    <w:rsid w:val="00AF0092"/>
    <w:pPr>
      <w:spacing w:after="0"/>
      <w:ind w:left="1680"/>
      <w:jc w:val="left"/>
    </w:pPr>
    <w:rPr>
      <w:rFonts w:ascii="Calibri" w:hAnsi="Calibri"/>
      <w:sz w:val="18"/>
      <w:szCs w:val="18"/>
    </w:rPr>
  </w:style>
  <w:style w:type="paragraph" w:styleId="Spistreci9">
    <w:name w:val="toc 9"/>
    <w:basedOn w:val="Normalny"/>
    <w:next w:val="Normalny"/>
    <w:autoRedefine/>
    <w:uiPriority w:val="39"/>
    <w:unhideWhenUsed/>
    <w:rsid w:val="00AF0092"/>
    <w:pPr>
      <w:spacing w:after="0"/>
      <w:ind w:left="1920"/>
      <w:jc w:val="left"/>
    </w:pPr>
    <w:rPr>
      <w:rFonts w:ascii="Calibri" w:hAnsi="Calibri"/>
      <w:sz w:val="18"/>
      <w:szCs w:val="18"/>
    </w:rPr>
  </w:style>
  <w:style w:type="character" w:styleId="Hipercze">
    <w:name w:val="Hyperlink"/>
    <w:uiPriority w:val="99"/>
    <w:unhideWhenUsed/>
    <w:rsid w:val="00AF0092"/>
    <w:rPr>
      <w:color w:val="0000FF"/>
      <w:u w:val="single"/>
    </w:rPr>
  </w:style>
  <w:style w:type="paragraph" w:styleId="Spisilustracji">
    <w:name w:val="table of figures"/>
    <w:basedOn w:val="Normalny"/>
    <w:next w:val="Normalny"/>
    <w:uiPriority w:val="99"/>
    <w:unhideWhenUsed/>
    <w:rsid w:val="00E97A6B"/>
    <w:pPr>
      <w:spacing w:after="0"/>
      <w:ind w:left="400" w:hanging="400"/>
      <w:jc w:val="left"/>
    </w:pPr>
    <w:rPr>
      <w:smallCaps/>
      <w:szCs w:val="20"/>
    </w:rPr>
  </w:style>
  <w:style w:type="paragraph" w:styleId="Stopka">
    <w:name w:val="footer"/>
    <w:basedOn w:val="Normalny"/>
    <w:link w:val="StopkaZnak"/>
    <w:uiPriority w:val="99"/>
    <w:unhideWhenUsed/>
    <w:rsid w:val="00F9350A"/>
    <w:pPr>
      <w:tabs>
        <w:tab w:val="center" w:pos="4536"/>
        <w:tab w:val="right" w:pos="9072"/>
      </w:tabs>
    </w:pPr>
    <w:rPr>
      <w:rFonts w:ascii="Garamond" w:hAnsi="Garamond"/>
      <w:sz w:val="24"/>
      <w:lang w:val="x-none"/>
    </w:rPr>
  </w:style>
  <w:style w:type="character" w:customStyle="1" w:styleId="StopkaZnak">
    <w:name w:val="Stopka Znak"/>
    <w:link w:val="Stopka"/>
    <w:uiPriority w:val="99"/>
    <w:rsid w:val="00F9350A"/>
    <w:rPr>
      <w:rFonts w:ascii="Garamond" w:hAnsi="Garamond"/>
      <w:sz w:val="24"/>
      <w:szCs w:val="22"/>
      <w:lang w:eastAsia="en-US"/>
    </w:rPr>
  </w:style>
  <w:style w:type="paragraph" w:styleId="Tekstdymka">
    <w:name w:val="Balloon Text"/>
    <w:basedOn w:val="Normalny"/>
    <w:link w:val="TekstdymkaZnak"/>
    <w:uiPriority w:val="99"/>
    <w:semiHidden/>
    <w:unhideWhenUsed/>
    <w:rsid w:val="005B5A41"/>
    <w:pPr>
      <w:spacing w:after="0"/>
    </w:pPr>
    <w:rPr>
      <w:rFonts w:ascii="Tahoma" w:hAnsi="Tahoma"/>
      <w:sz w:val="16"/>
      <w:szCs w:val="16"/>
      <w:lang w:val="x-none"/>
    </w:rPr>
  </w:style>
  <w:style w:type="character" w:customStyle="1" w:styleId="TekstdymkaZnak">
    <w:name w:val="Tekst dymka Znak"/>
    <w:link w:val="Tekstdymka"/>
    <w:uiPriority w:val="99"/>
    <w:semiHidden/>
    <w:rsid w:val="005B5A41"/>
    <w:rPr>
      <w:rFonts w:ascii="Tahoma" w:hAnsi="Tahoma" w:cs="Tahoma"/>
      <w:sz w:val="16"/>
      <w:szCs w:val="16"/>
      <w:lang w:eastAsia="en-US"/>
    </w:rPr>
  </w:style>
  <w:style w:type="table" w:styleId="Tabela-Siatka">
    <w:name w:val="Table Grid"/>
    <w:basedOn w:val="Standardowy"/>
    <w:rsid w:val="00F711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egenda">
    <w:name w:val="caption"/>
    <w:basedOn w:val="Normalny"/>
    <w:next w:val="Normalny"/>
    <w:link w:val="LegendaZnak1"/>
    <w:qFormat/>
    <w:rsid w:val="00981BFD"/>
    <w:pPr>
      <w:spacing w:before="240"/>
      <w:jc w:val="left"/>
    </w:pPr>
    <w:rPr>
      <w:rFonts w:eastAsia="Times New Roman"/>
      <w:b/>
      <w:bCs/>
      <w:color w:val="E94F1E"/>
      <w:sz w:val="16"/>
      <w:szCs w:val="20"/>
      <w:lang w:val="x-none" w:eastAsia="x-none"/>
    </w:rPr>
  </w:style>
  <w:style w:type="character" w:customStyle="1" w:styleId="LegendaZnak1">
    <w:name w:val="Legenda Znak1"/>
    <w:link w:val="Legenda"/>
    <w:rsid w:val="00981BFD"/>
    <w:rPr>
      <w:rFonts w:ascii="Trebuchet MS" w:eastAsia="Times New Roman" w:hAnsi="Trebuchet MS"/>
      <w:b/>
      <w:bCs/>
      <w:color w:val="E94F1E"/>
      <w:sz w:val="16"/>
      <w:lang w:val="x-none" w:eastAsia="x-none"/>
    </w:rPr>
  </w:style>
  <w:style w:type="paragraph" w:customStyle="1" w:styleId="rdo">
    <w:name w:val="Źródło"/>
    <w:basedOn w:val="Normalny"/>
    <w:next w:val="Normalny"/>
    <w:link w:val="rdoZnak"/>
    <w:qFormat/>
    <w:rsid w:val="00981BFD"/>
    <w:pPr>
      <w:spacing w:after="360"/>
      <w:jc w:val="left"/>
    </w:pPr>
    <w:rPr>
      <w:rFonts w:eastAsia="Times New Roman"/>
      <w:color w:val="E94F1E"/>
      <w:sz w:val="16"/>
      <w:szCs w:val="24"/>
      <w:lang w:val="x-none" w:eastAsia="x-none"/>
    </w:rPr>
  </w:style>
  <w:style w:type="character" w:customStyle="1" w:styleId="rdoZnak">
    <w:name w:val="Źródło Znak"/>
    <w:link w:val="rdo"/>
    <w:rsid w:val="00981BFD"/>
    <w:rPr>
      <w:rFonts w:ascii="Trebuchet MS" w:eastAsia="Times New Roman" w:hAnsi="Trebuchet MS"/>
      <w:color w:val="E94F1E"/>
      <w:sz w:val="16"/>
      <w:szCs w:val="24"/>
      <w:lang w:val="x-none" w:eastAsia="x-none"/>
    </w:rPr>
  </w:style>
  <w:style w:type="paragraph" w:styleId="NormalnyWeb">
    <w:name w:val="Normal (Web)"/>
    <w:basedOn w:val="Normalny"/>
    <w:uiPriority w:val="99"/>
    <w:rsid w:val="00F31C39"/>
    <w:pPr>
      <w:spacing w:before="100" w:beforeAutospacing="1" w:after="100" w:afterAutospacing="1"/>
      <w:jc w:val="left"/>
    </w:pPr>
    <w:rPr>
      <w:rFonts w:ascii="Times New Roman" w:eastAsia="Times New Roman" w:hAnsi="Times New Roman"/>
      <w:szCs w:val="24"/>
      <w:lang w:eastAsia="pl-PL"/>
    </w:rPr>
  </w:style>
  <w:style w:type="character" w:styleId="Pogrubienie">
    <w:name w:val="Strong"/>
    <w:uiPriority w:val="22"/>
    <w:qFormat/>
    <w:rsid w:val="00F31C39"/>
    <w:rPr>
      <w:b/>
      <w:bCs/>
    </w:rPr>
  </w:style>
  <w:style w:type="paragraph" w:customStyle="1" w:styleId="Default">
    <w:name w:val="Default"/>
    <w:rsid w:val="00154BA9"/>
    <w:pPr>
      <w:autoSpaceDE w:val="0"/>
      <w:autoSpaceDN w:val="0"/>
      <w:adjustRightInd w:val="0"/>
    </w:pPr>
    <w:rPr>
      <w:rFonts w:ascii="Times New Roman" w:hAnsi="Times New Roman"/>
      <w:color w:val="000000"/>
      <w:sz w:val="24"/>
      <w:szCs w:val="24"/>
      <w:lang w:val="pl-PL"/>
    </w:rPr>
  </w:style>
  <w:style w:type="character" w:customStyle="1" w:styleId="LegendaZnak">
    <w:name w:val="Legenda Znak"/>
    <w:rsid w:val="00433ECE"/>
    <w:rPr>
      <w:b/>
      <w:bCs/>
      <w:i/>
      <w:sz w:val="18"/>
      <w:lang w:val="pl-PL" w:eastAsia="pl-PL" w:bidi="ar-SA"/>
    </w:rPr>
  </w:style>
  <w:style w:type="paragraph" w:styleId="Tekstprzypisudolnego">
    <w:name w:val="footnote text"/>
    <w:aliases w:val="Tekst przypisu"/>
    <w:basedOn w:val="Normalny"/>
    <w:link w:val="TekstprzypisudolnegoZnak"/>
    <w:unhideWhenUsed/>
    <w:rsid w:val="00C64247"/>
    <w:rPr>
      <w:sz w:val="16"/>
      <w:szCs w:val="20"/>
      <w:lang w:val="x-none"/>
    </w:rPr>
  </w:style>
  <w:style w:type="character" w:customStyle="1" w:styleId="TekstprzypisudolnegoZnak">
    <w:name w:val="Tekst przypisu dolnego Znak"/>
    <w:aliases w:val="Tekst przypisu Znak"/>
    <w:link w:val="Tekstprzypisudolnego"/>
    <w:rsid w:val="00C64247"/>
    <w:rPr>
      <w:rFonts w:ascii="Candara" w:hAnsi="Candara"/>
      <w:sz w:val="16"/>
      <w:lang w:eastAsia="en-US"/>
    </w:rPr>
  </w:style>
  <w:style w:type="character" w:styleId="Odwoanieprzypisudolnego">
    <w:name w:val="footnote reference"/>
    <w:aliases w:val="Odwo³anie przypisu,Odwołanie przypisu"/>
    <w:semiHidden/>
    <w:unhideWhenUsed/>
    <w:rsid w:val="00D67418"/>
    <w:rPr>
      <w:vertAlign w:val="superscript"/>
    </w:rPr>
  </w:style>
  <w:style w:type="paragraph" w:styleId="Tekstpodstawowy">
    <w:name w:val="Body Text"/>
    <w:basedOn w:val="Normalny"/>
    <w:link w:val="TekstpodstawowyZnak"/>
    <w:rsid w:val="0089534E"/>
    <w:pPr>
      <w:spacing w:after="0"/>
      <w:jc w:val="left"/>
    </w:pPr>
    <w:rPr>
      <w:rFonts w:ascii="Times New Roman" w:eastAsia="Times New Roman" w:hAnsi="Times New Roman"/>
      <w:b/>
      <w:sz w:val="24"/>
      <w:szCs w:val="20"/>
      <w:lang w:val="x-none" w:eastAsia="x-none"/>
    </w:rPr>
  </w:style>
  <w:style w:type="character" w:customStyle="1" w:styleId="TekstpodstawowyZnak">
    <w:name w:val="Tekst podstawowy Znak"/>
    <w:link w:val="Tekstpodstawowy"/>
    <w:rsid w:val="0089534E"/>
    <w:rPr>
      <w:rFonts w:ascii="Times New Roman" w:eastAsia="Times New Roman" w:hAnsi="Times New Roman"/>
      <w:b/>
      <w:sz w:val="24"/>
    </w:rPr>
  </w:style>
  <w:style w:type="paragraph" w:styleId="Tekstprzypisukocowego">
    <w:name w:val="endnote text"/>
    <w:basedOn w:val="Normalny"/>
    <w:link w:val="TekstprzypisukocowegoZnak"/>
    <w:uiPriority w:val="99"/>
    <w:semiHidden/>
    <w:unhideWhenUsed/>
    <w:rsid w:val="00181B32"/>
    <w:rPr>
      <w:rFonts w:ascii="Garamond" w:hAnsi="Garamond"/>
      <w:szCs w:val="20"/>
      <w:lang w:val="x-none"/>
    </w:rPr>
  </w:style>
  <w:style w:type="character" w:customStyle="1" w:styleId="TekstprzypisukocowegoZnak">
    <w:name w:val="Tekst przypisu końcowego Znak"/>
    <w:link w:val="Tekstprzypisukocowego"/>
    <w:uiPriority w:val="99"/>
    <w:semiHidden/>
    <w:rsid w:val="00181B32"/>
    <w:rPr>
      <w:rFonts w:ascii="Garamond" w:hAnsi="Garamond"/>
      <w:lang w:eastAsia="en-US"/>
    </w:rPr>
  </w:style>
  <w:style w:type="character" w:styleId="Odwoanieprzypisukocowego">
    <w:name w:val="endnote reference"/>
    <w:uiPriority w:val="99"/>
    <w:semiHidden/>
    <w:unhideWhenUsed/>
    <w:rsid w:val="00181B32"/>
    <w:rPr>
      <w:vertAlign w:val="superscript"/>
    </w:rPr>
  </w:style>
  <w:style w:type="paragraph" w:customStyle="1" w:styleId="Zawartoramki">
    <w:name w:val="Zawartość ramki"/>
    <w:basedOn w:val="Tekstpodstawowy"/>
    <w:rsid w:val="001D0E8B"/>
    <w:pPr>
      <w:suppressAutoHyphens/>
      <w:spacing w:after="120"/>
    </w:pPr>
    <w:rPr>
      <w:b w:val="0"/>
      <w:szCs w:val="24"/>
      <w:lang w:eastAsia="ar-SA"/>
    </w:rPr>
  </w:style>
  <w:style w:type="paragraph" w:customStyle="1" w:styleId="text1">
    <w:name w:val="text1"/>
    <w:basedOn w:val="Normalny"/>
    <w:rsid w:val="00133C8B"/>
    <w:pPr>
      <w:spacing w:before="100" w:beforeAutospacing="1" w:after="100" w:afterAutospacing="1"/>
      <w:jc w:val="left"/>
    </w:pPr>
    <w:rPr>
      <w:rFonts w:ascii="Times New Roman" w:eastAsia="Times New Roman" w:hAnsi="Times New Roman"/>
      <w:sz w:val="24"/>
      <w:szCs w:val="24"/>
      <w:lang w:eastAsia="pl-PL"/>
    </w:rPr>
  </w:style>
  <w:style w:type="character" w:styleId="UyteHipercze">
    <w:name w:val="FollowedHyperlink"/>
    <w:uiPriority w:val="99"/>
    <w:semiHidden/>
    <w:unhideWhenUsed/>
    <w:rsid w:val="00C32458"/>
    <w:rPr>
      <w:color w:val="800080"/>
      <w:u w:val="single"/>
    </w:rPr>
  </w:style>
  <w:style w:type="paragraph" w:customStyle="1" w:styleId="xl67">
    <w:name w:val="xl67"/>
    <w:basedOn w:val="Normalny"/>
    <w:rsid w:val="00B25D50"/>
    <w:pPr>
      <w:shd w:val="clear" w:color="000000" w:fill="FFFFFF"/>
      <w:spacing w:before="100" w:beforeAutospacing="1" w:after="100" w:afterAutospacing="1"/>
      <w:jc w:val="left"/>
      <w:textAlignment w:val="center"/>
    </w:pPr>
    <w:rPr>
      <w:rFonts w:ascii="Arial" w:eastAsia="Times New Roman" w:hAnsi="Arial" w:cs="Arial"/>
      <w:sz w:val="16"/>
      <w:szCs w:val="16"/>
      <w:lang w:eastAsia="pl-PL"/>
    </w:rPr>
  </w:style>
  <w:style w:type="paragraph" w:styleId="Indeks1">
    <w:name w:val="index 1"/>
    <w:basedOn w:val="Normalny"/>
    <w:next w:val="Normalny"/>
    <w:autoRedefine/>
    <w:uiPriority w:val="99"/>
    <w:semiHidden/>
    <w:unhideWhenUsed/>
    <w:rsid w:val="00E97A6B"/>
    <w:pPr>
      <w:ind w:left="200" w:hanging="200"/>
    </w:pPr>
  </w:style>
  <w:style w:type="paragraph" w:styleId="Indeks9">
    <w:name w:val="index 9"/>
    <w:basedOn w:val="Normalny"/>
    <w:next w:val="Normalny"/>
    <w:autoRedefine/>
    <w:uiPriority w:val="99"/>
    <w:semiHidden/>
    <w:unhideWhenUsed/>
    <w:rsid w:val="00E97A6B"/>
    <w:pPr>
      <w:ind w:left="1800" w:hanging="200"/>
    </w:pPr>
  </w:style>
  <w:style w:type="paragraph" w:customStyle="1" w:styleId="xl68">
    <w:name w:val="xl68"/>
    <w:basedOn w:val="Normalny"/>
    <w:rsid w:val="00B25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16"/>
      <w:szCs w:val="16"/>
      <w:lang w:eastAsia="pl-PL"/>
    </w:rPr>
  </w:style>
  <w:style w:type="paragraph" w:customStyle="1" w:styleId="xl69">
    <w:name w:val="xl69"/>
    <w:basedOn w:val="Normalny"/>
    <w:rsid w:val="00B25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pl-PL"/>
    </w:rPr>
  </w:style>
  <w:style w:type="paragraph" w:customStyle="1" w:styleId="xl70">
    <w:name w:val="xl70"/>
    <w:basedOn w:val="Normalny"/>
    <w:rsid w:val="00B25D50"/>
    <w:pPr>
      <w:shd w:val="clear" w:color="000000" w:fill="FFFFFF"/>
      <w:spacing w:before="100" w:beforeAutospacing="1" w:after="100" w:afterAutospacing="1"/>
      <w:jc w:val="left"/>
      <w:textAlignment w:val="center"/>
    </w:pPr>
    <w:rPr>
      <w:rFonts w:ascii="Arial" w:eastAsia="Times New Roman" w:hAnsi="Arial" w:cs="Arial"/>
      <w:b/>
      <w:bCs/>
      <w:sz w:val="16"/>
      <w:szCs w:val="16"/>
      <w:lang w:eastAsia="pl-PL"/>
    </w:rPr>
  </w:style>
  <w:style w:type="paragraph" w:customStyle="1" w:styleId="xl71">
    <w:name w:val="xl71"/>
    <w:basedOn w:val="Normalny"/>
    <w:rsid w:val="00B25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72">
    <w:name w:val="xl72"/>
    <w:basedOn w:val="Normalny"/>
    <w:rsid w:val="00B25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sz w:val="16"/>
      <w:szCs w:val="16"/>
      <w:lang w:eastAsia="pl-PL"/>
    </w:rPr>
  </w:style>
  <w:style w:type="paragraph" w:customStyle="1" w:styleId="xl73">
    <w:name w:val="xl73"/>
    <w:basedOn w:val="Normalny"/>
    <w:rsid w:val="00B25D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74">
    <w:name w:val="xl74"/>
    <w:basedOn w:val="Normalny"/>
    <w:rsid w:val="00B25D50"/>
    <w:pPr>
      <w:shd w:val="clear" w:color="000000" w:fill="FFFFFF"/>
      <w:spacing w:before="100" w:beforeAutospacing="1" w:after="100" w:afterAutospacing="1"/>
      <w:jc w:val="left"/>
      <w:textAlignment w:val="center"/>
    </w:pPr>
    <w:rPr>
      <w:rFonts w:ascii="Arial" w:eastAsia="Times New Roman" w:hAnsi="Arial" w:cs="Arial"/>
      <w:sz w:val="16"/>
      <w:szCs w:val="16"/>
      <w:lang w:eastAsia="pl-PL"/>
    </w:rPr>
  </w:style>
  <w:style w:type="paragraph" w:customStyle="1" w:styleId="xl75">
    <w:name w:val="xl75"/>
    <w:basedOn w:val="Normalny"/>
    <w:rsid w:val="00B25D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76">
    <w:name w:val="xl76"/>
    <w:basedOn w:val="Normalny"/>
    <w:rsid w:val="00B25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pl-PL"/>
    </w:rPr>
  </w:style>
  <w:style w:type="paragraph" w:customStyle="1" w:styleId="xl77">
    <w:name w:val="xl77"/>
    <w:basedOn w:val="Normalny"/>
    <w:rsid w:val="00B25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78">
    <w:name w:val="xl78"/>
    <w:basedOn w:val="Normalny"/>
    <w:rsid w:val="00B25D50"/>
    <w:pPr>
      <w:shd w:val="clear" w:color="000000" w:fill="FFFFFF"/>
      <w:spacing w:before="100" w:beforeAutospacing="1" w:after="100" w:afterAutospacing="1"/>
      <w:jc w:val="left"/>
      <w:textAlignment w:val="center"/>
    </w:pPr>
    <w:rPr>
      <w:rFonts w:ascii="Arial" w:eastAsia="Times New Roman" w:hAnsi="Arial" w:cs="Arial"/>
      <w:b/>
      <w:bCs/>
      <w:sz w:val="16"/>
      <w:szCs w:val="16"/>
      <w:lang w:eastAsia="pl-PL"/>
    </w:rPr>
  </w:style>
  <w:style w:type="paragraph" w:customStyle="1" w:styleId="xl79">
    <w:name w:val="xl79"/>
    <w:basedOn w:val="Normalny"/>
    <w:rsid w:val="00B25D50"/>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Arial" w:eastAsia="Times New Roman" w:hAnsi="Arial" w:cs="Arial"/>
      <w:sz w:val="16"/>
      <w:szCs w:val="16"/>
      <w:lang w:eastAsia="pl-PL"/>
    </w:rPr>
  </w:style>
  <w:style w:type="paragraph" w:customStyle="1" w:styleId="xl80">
    <w:name w:val="xl80"/>
    <w:basedOn w:val="Normalny"/>
    <w:rsid w:val="00B25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pl-PL"/>
    </w:rPr>
  </w:style>
  <w:style w:type="paragraph" w:customStyle="1" w:styleId="xl81">
    <w:name w:val="xl81"/>
    <w:basedOn w:val="Normalny"/>
    <w:rsid w:val="00B25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82">
    <w:name w:val="xl82"/>
    <w:basedOn w:val="Normalny"/>
    <w:rsid w:val="00B25D50"/>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Arial" w:eastAsia="Times New Roman" w:hAnsi="Arial" w:cs="Arial"/>
      <w:b/>
      <w:bCs/>
      <w:sz w:val="16"/>
      <w:szCs w:val="16"/>
      <w:lang w:eastAsia="pl-PL"/>
    </w:rPr>
  </w:style>
  <w:style w:type="paragraph" w:customStyle="1" w:styleId="xl83">
    <w:name w:val="xl83"/>
    <w:basedOn w:val="Normalny"/>
    <w:rsid w:val="00B25D5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84">
    <w:name w:val="xl84"/>
    <w:basedOn w:val="Normalny"/>
    <w:rsid w:val="00B25D5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85">
    <w:name w:val="xl85"/>
    <w:basedOn w:val="Normalny"/>
    <w:rsid w:val="00B25D5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86">
    <w:name w:val="xl86"/>
    <w:basedOn w:val="Normalny"/>
    <w:rsid w:val="00B25D50"/>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87">
    <w:name w:val="xl87"/>
    <w:basedOn w:val="Normalny"/>
    <w:rsid w:val="00B25D5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88">
    <w:name w:val="xl88"/>
    <w:basedOn w:val="Normalny"/>
    <w:rsid w:val="00B25D50"/>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89">
    <w:name w:val="xl89"/>
    <w:basedOn w:val="Normalny"/>
    <w:rsid w:val="00B25D5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paragraph" w:customStyle="1" w:styleId="xl90">
    <w:name w:val="xl90"/>
    <w:basedOn w:val="Normalny"/>
    <w:rsid w:val="00B25D5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pl-PL"/>
    </w:rPr>
  </w:style>
  <w:style w:type="table" w:styleId="rednialista2akcent1">
    <w:name w:val="Medium List 2 Accent 1"/>
    <w:basedOn w:val="Standardowy"/>
    <w:uiPriority w:val="66"/>
    <w:rsid w:val="00677F7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rednialista2akcent6">
    <w:name w:val="Medium List 2 Accent 6"/>
    <w:basedOn w:val="Standardowy"/>
    <w:uiPriority w:val="66"/>
    <w:rsid w:val="00677F7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rednialista2akcent4">
    <w:name w:val="Medium List 2 Accent 4"/>
    <w:basedOn w:val="Standardowy"/>
    <w:uiPriority w:val="66"/>
    <w:rsid w:val="00B431A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redniecieniowanie1akcent3">
    <w:name w:val="Medium Shading 1 Accent 3"/>
    <w:basedOn w:val="Standardowy"/>
    <w:uiPriority w:val="63"/>
    <w:rsid w:val="00A27C4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A27C4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poneczdz">
    <w:name w:val="pone_cz_dz"/>
    <w:basedOn w:val="Standardowy"/>
    <w:uiPriority w:val="99"/>
    <w:qFormat/>
    <w:rsid w:val="00767FA5"/>
    <w:pPr>
      <w:jc w:val="center"/>
    </w:pPr>
    <w:rPr>
      <w:rFonts w:ascii="Trebuchet MS" w:hAnsi="Trebuchet MS"/>
      <w:sz w:val="16"/>
    </w:rPr>
    <w:tblPr>
      <w:tblBorders>
        <w:top w:val="single" w:sz="2" w:space="0" w:color="514F53"/>
        <w:left w:val="single" w:sz="2" w:space="0" w:color="514F53"/>
        <w:bottom w:val="single" w:sz="2" w:space="0" w:color="514F53"/>
        <w:right w:val="single" w:sz="2" w:space="0" w:color="514F53"/>
        <w:insideH w:val="single" w:sz="2" w:space="0" w:color="514F53"/>
        <w:insideV w:val="single" w:sz="2" w:space="0" w:color="514F53"/>
      </w:tblBorders>
    </w:tblPr>
    <w:tcPr>
      <w:shd w:val="clear" w:color="auto" w:fill="auto"/>
      <w:vAlign w:val="center"/>
    </w:tcPr>
    <w:tblStylePr w:type="firstRow">
      <w:pPr>
        <w:jc w:val="center"/>
      </w:pPr>
      <w:rPr>
        <w:rFonts w:ascii="Cambria Math" w:hAnsi="Cambria Math"/>
        <w:b/>
        <w:sz w:val="16"/>
      </w:rPr>
      <w:tblPr/>
      <w:tcPr>
        <w:shd w:val="clear" w:color="auto" w:fill="96C00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573">
      <w:bodyDiv w:val="1"/>
      <w:marLeft w:val="0"/>
      <w:marRight w:val="0"/>
      <w:marTop w:val="0"/>
      <w:marBottom w:val="0"/>
      <w:divBdr>
        <w:top w:val="none" w:sz="0" w:space="0" w:color="auto"/>
        <w:left w:val="none" w:sz="0" w:space="0" w:color="auto"/>
        <w:bottom w:val="none" w:sz="0" w:space="0" w:color="auto"/>
        <w:right w:val="none" w:sz="0" w:space="0" w:color="auto"/>
      </w:divBdr>
    </w:div>
    <w:div w:id="1326989">
      <w:bodyDiv w:val="1"/>
      <w:marLeft w:val="0"/>
      <w:marRight w:val="0"/>
      <w:marTop w:val="0"/>
      <w:marBottom w:val="0"/>
      <w:divBdr>
        <w:top w:val="none" w:sz="0" w:space="0" w:color="auto"/>
        <w:left w:val="none" w:sz="0" w:space="0" w:color="auto"/>
        <w:bottom w:val="none" w:sz="0" w:space="0" w:color="auto"/>
        <w:right w:val="none" w:sz="0" w:space="0" w:color="auto"/>
      </w:divBdr>
    </w:div>
    <w:div w:id="1595871">
      <w:bodyDiv w:val="1"/>
      <w:marLeft w:val="0"/>
      <w:marRight w:val="0"/>
      <w:marTop w:val="0"/>
      <w:marBottom w:val="0"/>
      <w:divBdr>
        <w:top w:val="none" w:sz="0" w:space="0" w:color="auto"/>
        <w:left w:val="none" w:sz="0" w:space="0" w:color="auto"/>
        <w:bottom w:val="none" w:sz="0" w:space="0" w:color="auto"/>
        <w:right w:val="none" w:sz="0" w:space="0" w:color="auto"/>
      </w:divBdr>
    </w:div>
    <w:div w:id="13966889">
      <w:bodyDiv w:val="1"/>
      <w:marLeft w:val="0"/>
      <w:marRight w:val="0"/>
      <w:marTop w:val="0"/>
      <w:marBottom w:val="0"/>
      <w:divBdr>
        <w:top w:val="none" w:sz="0" w:space="0" w:color="auto"/>
        <w:left w:val="none" w:sz="0" w:space="0" w:color="auto"/>
        <w:bottom w:val="none" w:sz="0" w:space="0" w:color="auto"/>
        <w:right w:val="none" w:sz="0" w:space="0" w:color="auto"/>
      </w:divBdr>
    </w:div>
    <w:div w:id="21323352">
      <w:bodyDiv w:val="1"/>
      <w:marLeft w:val="0"/>
      <w:marRight w:val="0"/>
      <w:marTop w:val="0"/>
      <w:marBottom w:val="0"/>
      <w:divBdr>
        <w:top w:val="none" w:sz="0" w:space="0" w:color="auto"/>
        <w:left w:val="none" w:sz="0" w:space="0" w:color="auto"/>
        <w:bottom w:val="none" w:sz="0" w:space="0" w:color="auto"/>
        <w:right w:val="none" w:sz="0" w:space="0" w:color="auto"/>
      </w:divBdr>
    </w:div>
    <w:div w:id="34425237">
      <w:bodyDiv w:val="1"/>
      <w:marLeft w:val="0"/>
      <w:marRight w:val="0"/>
      <w:marTop w:val="0"/>
      <w:marBottom w:val="0"/>
      <w:divBdr>
        <w:top w:val="none" w:sz="0" w:space="0" w:color="auto"/>
        <w:left w:val="none" w:sz="0" w:space="0" w:color="auto"/>
        <w:bottom w:val="none" w:sz="0" w:space="0" w:color="auto"/>
        <w:right w:val="none" w:sz="0" w:space="0" w:color="auto"/>
      </w:divBdr>
    </w:div>
    <w:div w:id="37093804">
      <w:bodyDiv w:val="1"/>
      <w:marLeft w:val="0"/>
      <w:marRight w:val="0"/>
      <w:marTop w:val="0"/>
      <w:marBottom w:val="0"/>
      <w:divBdr>
        <w:top w:val="none" w:sz="0" w:space="0" w:color="auto"/>
        <w:left w:val="none" w:sz="0" w:space="0" w:color="auto"/>
        <w:bottom w:val="none" w:sz="0" w:space="0" w:color="auto"/>
        <w:right w:val="none" w:sz="0" w:space="0" w:color="auto"/>
      </w:divBdr>
    </w:div>
    <w:div w:id="40131183">
      <w:bodyDiv w:val="1"/>
      <w:marLeft w:val="0"/>
      <w:marRight w:val="0"/>
      <w:marTop w:val="0"/>
      <w:marBottom w:val="0"/>
      <w:divBdr>
        <w:top w:val="none" w:sz="0" w:space="0" w:color="auto"/>
        <w:left w:val="none" w:sz="0" w:space="0" w:color="auto"/>
        <w:bottom w:val="none" w:sz="0" w:space="0" w:color="auto"/>
        <w:right w:val="none" w:sz="0" w:space="0" w:color="auto"/>
      </w:divBdr>
    </w:div>
    <w:div w:id="42560273">
      <w:bodyDiv w:val="1"/>
      <w:marLeft w:val="0"/>
      <w:marRight w:val="0"/>
      <w:marTop w:val="0"/>
      <w:marBottom w:val="0"/>
      <w:divBdr>
        <w:top w:val="none" w:sz="0" w:space="0" w:color="auto"/>
        <w:left w:val="none" w:sz="0" w:space="0" w:color="auto"/>
        <w:bottom w:val="none" w:sz="0" w:space="0" w:color="auto"/>
        <w:right w:val="none" w:sz="0" w:space="0" w:color="auto"/>
      </w:divBdr>
    </w:div>
    <w:div w:id="57048252">
      <w:bodyDiv w:val="1"/>
      <w:marLeft w:val="0"/>
      <w:marRight w:val="0"/>
      <w:marTop w:val="0"/>
      <w:marBottom w:val="0"/>
      <w:divBdr>
        <w:top w:val="none" w:sz="0" w:space="0" w:color="auto"/>
        <w:left w:val="none" w:sz="0" w:space="0" w:color="auto"/>
        <w:bottom w:val="none" w:sz="0" w:space="0" w:color="auto"/>
        <w:right w:val="none" w:sz="0" w:space="0" w:color="auto"/>
      </w:divBdr>
    </w:div>
    <w:div w:id="58752799">
      <w:bodyDiv w:val="1"/>
      <w:marLeft w:val="0"/>
      <w:marRight w:val="0"/>
      <w:marTop w:val="0"/>
      <w:marBottom w:val="0"/>
      <w:divBdr>
        <w:top w:val="none" w:sz="0" w:space="0" w:color="auto"/>
        <w:left w:val="none" w:sz="0" w:space="0" w:color="auto"/>
        <w:bottom w:val="none" w:sz="0" w:space="0" w:color="auto"/>
        <w:right w:val="none" w:sz="0" w:space="0" w:color="auto"/>
      </w:divBdr>
    </w:div>
    <w:div w:id="69469104">
      <w:bodyDiv w:val="1"/>
      <w:marLeft w:val="0"/>
      <w:marRight w:val="0"/>
      <w:marTop w:val="0"/>
      <w:marBottom w:val="0"/>
      <w:divBdr>
        <w:top w:val="none" w:sz="0" w:space="0" w:color="auto"/>
        <w:left w:val="none" w:sz="0" w:space="0" w:color="auto"/>
        <w:bottom w:val="none" w:sz="0" w:space="0" w:color="auto"/>
        <w:right w:val="none" w:sz="0" w:space="0" w:color="auto"/>
      </w:divBdr>
    </w:div>
    <w:div w:id="87774813">
      <w:bodyDiv w:val="1"/>
      <w:marLeft w:val="0"/>
      <w:marRight w:val="0"/>
      <w:marTop w:val="0"/>
      <w:marBottom w:val="0"/>
      <w:divBdr>
        <w:top w:val="none" w:sz="0" w:space="0" w:color="auto"/>
        <w:left w:val="none" w:sz="0" w:space="0" w:color="auto"/>
        <w:bottom w:val="none" w:sz="0" w:space="0" w:color="auto"/>
        <w:right w:val="none" w:sz="0" w:space="0" w:color="auto"/>
      </w:divBdr>
    </w:div>
    <w:div w:id="101416534">
      <w:bodyDiv w:val="1"/>
      <w:marLeft w:val="0"/>
      <w:marRight w:val="0"/>
      <w:marTop w:val="0"/>
      <w:marBottom w:val="0"/>
      <w:divBdr>
        <w:top w:val="none" w:sz="0" w:space="0" w:color="auto"/>
        <w:left w:val="none" w:sz="0" w:space="0" w:color="auto"/>
        <w:bottom w:val="none" w:sz="0" w:space="0" w:color="auto"/>
        <w:right w:val="none" w:sz="0" w:space="0" w:color="auto"/>
      </w:divBdr>
    </w:div>
    <w:div w:id="109201920">
      <w:bodyDiv w:val="1"/>
      <w:marLeft w:val="0"/>
      <w:marRight w:val="0"/>
      <w:marTop w:val="0"/>
      <w:marBottom w:val="0"/>
      <w:divBdr>
        <w:top w:val="none" w:sz="0" w:space="0" w:color="auto"/>
        <w:left w:val="none" w:sz="0" w:space="0" w:color="auto"/>
        <w:bottom w:val="none" w:sz="0" w:space="0" w:color="auto"/>
        <w:right w:val="none" w:sz="0" w:space="0" w:color="auto"/>
      </w:divBdr>
    </w:div>
    <w:div w:id="126242145">
      <w:bodyDiv w:val="1"/>
      <w:marLeft w:val="0"/>
      <w:marRight w:val="0"/>
      <w:marTop w:val="0"/>
      <w:marBottom w:val="0"/>
      <w:divBdr>
        <w:top w:val="none" w:sz="0" w:space="0" w:color="auto"/>
        <w:left w:val="none" w:sz="0" w:space="0" w:color="auto"/>
        <w:bottom w:val="none" w:sz="0" w:space="0" w:color="auto"/>
        <w:right w:val="none" w:sz="0" w:space="0" w:color="auto"/>
      </w:divBdr>
    </w:div>
    <w:div w:id="126944417">
      <w:bodyDiv w:val="1"/>
      <w:marLeft w:val="0"/>
      <w:marRight w:val="0"/>
      <w:marTop w:val="0"/>
      <w:marBottom w:val="0"/>
      <w:divBdr>
        <w:top w:val="none" w:sz="0" w:space="0" w:color="auto"/>
        <w:left w:val="none" w:sz="0" w:space="0" w:color="auto"/>
        <w:bottom w:val="none" w:sz="0" w:space="0" w:color="auto"/>
        <w:right w:val="none" w:sz="0" w:space="0" w:color="auto"/>
      </w:divBdr>
    </w:div>
    <w:div w:id="139231124">
      <w:bodyDiv w:val="1"/>
      <w:marLeft w:val="0"/>
      <w:marRight w:val="0"/>
      <w:marTop w:val="0"/>
      <w:marBottom w:val="0"/>
      <w:divBdr>
        <w:top w:val="none" w:sz="0" w:space="0" w:color="auto"/>
        <w:left w:val="none" w:sz="0" w:space="0" w:color="auto"/>
        <w:bottom w:val="none" w:sz="0" w:space="0" w:color="auto"/>
        <w:right w:val="none" w:sz="0" w:space="0" w:color="auto"/>
      </w:divBdr>
    </w:div>
    <w:div w:id="140848192">
      <w:bodyDiv w:val="1"/>
      <w:marLeft w:val="0"/>
      <w:marRight w:val="0"/>
      <w:marTop w:val="0"/>
      <w:marBottom w:val="0"/>
      <w:divBdr>
        <w:top w:val="none" w:sz="0" w:space="0" w:color="auto"/>
        <w:left w:val="none" w:sz="0" w:space="0" w:color="auto"/>
        <w:bottom w:val="none" w:sz="0" w:space="0" w:color="auto"/>
        <w:right w:val="none" w:sz="0" w:space="0" w:color="auto"/>
      </w:divBdr>
    </w:div>
    <w:div w:id="140929642">
      <w:bodyDiv w:val="1"/>
      <w:marLeft w:val="0"/>
      <w:marRight w:val="0"/>
      <w:marTop w:val="0"/>
      <w:marBottom w:val="0"/>
      <w:divBdr>
        <w:top w:val="none" w:sz="0" w:space="0" w:color="auto"/>
        <w:left w:val="none" w:sz="0" w:space="0" w:color="auto"/>
        <w:bottom w:val="none" w:sz="0" w:space="0" w:color="auto"/>
        <w:right w:val="none" w:sz="0" w:space="0" w:color="auto"/>
      </w:divBdr>
    </w:div>
    <w:div w:id="142280815">
      <w:bodyDiv w:val="1"/>
      <w:marLeft w:val="0"/>
      <w:marRight w:val="0"/>
      <w:marTop w:val="0"/>
      <w:marBottom w:val="0"/>
      <w:divBdr>
        <w:top w:val="none" w:sz="0" w:space="0" w:color="auto"/>
        <w:left w:val="none" w:sz="0" w:space="0" w:color="auto"/>
        <w:bottom w:val="none" w:sz="0" w:space="0" w:color="auto"/>
        <w:right w:val="none" w:sz="0" w:space="0" w:color="auto"/>
      </w:divBdr>
      <w:divsChild>
        <w:div w:id="663630318">
          <w:marLeft w:val="0"/>
          <w:marRight w:val="0"/>
          <w:marTop w:val="0"/>
          <w:marBottom w:val="0"/>
          <w:divBdr>
            <w:top w:val="none" w:sz="0" w:space="0" w:color="auto"/>
            <w:left w:val="none" w:sz="0" w:space="0" w:color="auto"/>
            <w:bottom w:val="none" w:sz="0" w:space="0" w:color="auto"/>
            <w:right w:val="none" w:sz="0" w:space="0" w:color="auto"/>
          </w:divBdr>
          <w:divsChild>
            <w:div w:id="31150447">
              <w:marLeft w:val="0"/>
              <w:marRight w:val="0"/>
              <w:marTop w:val="0"/>
              <w:marBottom w:val="0"/>
              <w:divBdr>
                <w:top w:val="none" w:sz="0" w:space="0" w:color="auto"/>
                <w:left w:val="none" w:sz="0" w:space="0" w:color="auto"/>
                <w:bottom w:val="none" w:sz="0" w:space="0" w:color="auto"/>
                <w:right w:val="none" w:sz="0" w:space="0" w:color="auto"/>
              </w:divBdr>
              <w:divsChild>
                <w:div w:id="38673023">
                  <w:marLeft w:val="0"/>
                  <w:marRight w:val="0"/>
                  <w:marTop w:val="0"/>
                  <w:marBottom w:val="0"/>
                  <w:divBdr>
                    <w:top w:val="none" w:sz="0" w:space="0" w:color="auto"/>
                    <w:left w:val="none" w:sz="0" w:space="0" w:color="auto"/>
                    <w:bottom w:val="none" w:sz="0" w:space="0" w:color="auto"/>
                    <w:right w:val="none" w:sz="0" w:space="0" w:color="auto"/>
                  </w:divBdr>
                  <w:divsChild>
                    <w:div w:id="8532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8262">
      <w:bodyDiv w:val="1"/>
      <w:marLeft w:val="0"/>
      <w:marRight w:val="0"/>
      <w:marTop w:val="0"/>
      <w:marBottom w:val="0"/>
      <w:divBdr>
        <w:top w:val="none" w:sz="0" w:space="0" w:color="auto"/>
        <w:left w:val="none" w:sz="0" w:space="0" w:color="auto"/>
        <w:bottom w:val="none" w:sz="0" w:space="0" w:color="auto"/>
        <w:right w:val="none" w:sz="0" w:space="0" w:color="auto"/>
      </w:divBdr>
    </w:div>
    <w:div w:id="173157475">
      <w:bodyDiv w:val="1"/>
      <w:marLeft w:val="0"/>
      <w:marRight w:val="0"/>
      <w:marTop w:val="0"/>
      <w:marBottom w:val="0"/>
      <w:divBdr>
        <w:top w:val="none" w:sz="0" w:space="0" w:color="auto"/>
        <w:left w:val="none" w:sz="0" w:space="0" w:color="auto"/>
        <w:bottom w:val="none" w:sz="0" w:space="0" w:color="auto"/>
        <w:right w:val="none" w:sz="0" w:space="0" w:color="auto"/>
      </w:divBdr>
    </w:div>
    <w:div w:id="174660231">
      <w:bodyDiv w:val="1"/>
      <w:marLeft w:val="0"/>
      <w:marRight w:val="0"/>
      <w:marTop w:val="0"/>
      <w:marBottom w:val="0"/>
      <w:divBdr>
        <w:top w:val="none" w:sz="0" w:space="0" w:color="auto"/>
        <w:left w:val="none" w:sz="0" w:space="0" w:color="auto"/>
        <w:bottom w:val="none" w:sz="0" w:space="0" w:color="auto"/>
        <w:right w:val="none" w:sz="0" w:space="0" w:color="auto"/>
      </w:divBdr>
    </w:div>
    <w:div w:id="183253599">
      <w:bodyDiv w:val="1"/>
      <w:marLeft w:val="0"/>
      <w:marRight w:val="0"/>
      <w:marTop w:val="0"/>
      <w:marBottom w:val="0"/>
      <w:divBdr>
        <w:top w:val="none" w:sz="0" w:space="0" w:color="auto"/>
        <w:left w:val="none" w:sz="0" w:space="0" w:color="auto"/>
        <w:bottom w:val="none" w:sz="0" w:space="0" w:color="auto"/>
        <w:right w:val="none" w:sz="0" w:space="0" w:color="auto"/>
      </w:divBdr>
    </w:div>
    <w:div w:id="188418301">
      <w:bodyDiv w:val="1"/>
      <w:marLeft w:val="0"/>
      <w:marRight w:val="0"/>
      <w:marTop w:val="0"/>
      <w:marBottom w:val="0"/>
      <w:divBdr>
        <w:top w:val="none" w:sz="0" w:space="0" w:color="auto"/>
        <w:left w:val="none" w:sz="0" w:space="0" w:color="auto"/>
        <w:bottom w:val="none" w:sz="0" w:space="0" w:color="auto"/>
        <w:right w:val="none" w:sz="0" w:space="0" w:color="auto"/>
      </w:divBdr>
    </w:div>
    <w:div w:id="194971721">
      <w:bodyDiv w:val="1"/>
      <w:marLeft w:val="0"/>
      <w:marRight w:val="0"/>
      <w:marTop w:val="0"/>
      <w:marBottom w:val="0"/>
      <w:divBdr>
        <w:top w:val="none" w:sz="0" w:space="0" w:color="auto"/>
        <w:left w:val="none" w:sz="0" w:space="0" w:color="auto"/>
        <w:bottom w:val="none" w:sz="0" w:space="0" w:color="auto"/>
        <w:right w:val="none" w:sz="0" w:space="0" w:color="auto"/>
      </w:divBdr>
      <w:divsChild>
        <w:div w:id="35274683">
          <w:marLeft w:val="0"/>
          <w:marRight w:val="0"/>
          <w:marTop w:val="0"/>
          <w:marBottom w:val="0"/>
          <w:divBdr>
            <w:top w:val="none" w:sz="0" w:space="0" w:color="auto"/>
            <w:left w:val="none" w:sz="0" w:space="0" w:color="auto"/>
            <w:bottom w:val="none" w:sz="0" w:space="0" w:color="auto"/>
            <w:right w:val="none" w:sz="0" w:space="0" w:color="auto"/>
          </w:divBdr>
        </w:div>
        <w:div w:id="110787604">
          <w:marLeft w:val="0"/>
          <w:marRight w:val="0"/>
          <w:marTop w:val="0"/>
          <w:marBottom w:val="0"/>
          <w:divBdr>
            <w:top w:val="none" w:sz="0" w:space="0" w:color="auto"/>
            <w:left w:val="none" w:sz="0" w:space="0" w:color="auto"/>
            <w:bottom w:val="none" w:sz="0" w:space="0" w:color="auto"/>
            <w:right w:val="none" w:sz="0" w:space="0" w:color="auto"/>
          </w:divBdr>
        </w:div>
        <w:div w:id="228349383">
          <w:marLeft w:val="0"/>
          <w:marRight w:val="0"/>
          <w:marTop w:val="0"/>
          <w:marBottom w:val="0"/>
          <w:divBdr>
            <w:top w:val="none" w:sz="0" w:space="0" w:color="auto"/>
            <w:left w:val="none" w:sz="0" w:space="0" w:color="auto"/>
            <w:bottom w:val="none" w:sz="0" w:space="0" w:color="auto"/>
            <w:right w:val="none" w:sz="0" w:space="0" w:color="auto"/>
          </w:divBdr>
        </w:div>
        <w:div w:id="267083742">
          <w:marLeft w:val="0"/>
          <w:marRight w:val="0"/>
          <w:marTop w:val="0"/>
          <w:marBottom w:val="0"/>
          <w:divBdr>
            <w:top w:val="none" w:sz="0" w:space="0" w:color="auto"/>
            <w:left w:val="none" w:sz="0" w:space="0" w:color="auto"/>
            <w:bottom w:val="none" w:sz="0" w:space="0" w:color="auto"/>
            <w:right w:val="none" w:sz="0" w:space="0" w:color="auto"/>
          </w:divBdr>
        </w:div>
        <w:div w:id="281814644">
          <w:marLeft w:val="0"/>
          <w:marRight w:val="0"/>
          <w:marTop w:val="0"/>
          <w:marBottom w:val="0"/>
          <w:divBdr>
            <w:top w:val="none" w:sz="0" w:space="0" w:color="auto"/>
            <w:left w:val="none" w:sz="0" w:space="0" w:color="auto"/>
            <w:bottom w:val="none" w:sz="0" w:space="0" w:color="auto"/>
            <w:right w:val="none" w:sz="0" w:space="0" w:color="auto"/>
          </w:divBdr>
        </w:div>
        <w:div w:id="349064597">
          <w:marLeft w:val="0"/>
          <w:marRight w:val="0"/>
          <w:marTop w:val="0"/>
          <w:marBottom w:val="0"/>
          <w:divBdr>
            <w:top w:val="none" w:sz="0" w:space="0" w:color="auto"/>
            <w:left w:val="none" w:sz="0" w:space="0" w:color="auto"/>
            <w:bottom w:val="none" w:sz="0" w:space="0" w:color="auto"/>
            <w:right w:val="none" w:sz="0" w:space="0" w:color="auto"/>
          </w:divBdr>
        </w:div>
        <w:div w:id="363025449">
          <w:marLeft w:val="0"/>
          <w:marRight w:val="0"/>
          <w:marTop w:val="0"/>
          <w:marBottom w:val="0"/>
          <w:divBdr>
            <w:top w:val="none" w:sz="0" w:space="0" w:color="auto"/>
            <w:left w:val="none" w:sz="0" w:space="0" w:color="auto"/>
            <w:bottom w:val="none" w:sz="0" w:space="0" w:color="auto"/>
            <w:right w:val="none" w:sz="0" w:space="0" w:color="auto"/>
          </w:divBdr>
        </w:div>
        <w:div w:id="434593764">
          <w:marLeft w:val="0"/>
          <w:marRight w:val="0"/>
          <w:marTop w:val="0"/>
          <w:marBottom w:val="0"/>
          <w:divBdr>
            <w:top w:val="none" w:sz="0" w:space="0" w:color="auto"/>
            <w:left w:val="none" w:sz="0" w:space="0" w:color="auto"/>
            <w:bottom w:val="none" w:sz="0" w:space="0" w:color="auto"/>
            <w:right w:val="none" w:sz="0" w:space="0" w:color="auto"/>
          </w:divBdr>
        </w:div>
        <w:div w:id="445932955">
          <w:marLeft w:val="0"/>
          <w:marRight w:val="0"/>
          <w:marTop w:val="0"/>
          <w:marBottom w:val="0"/>
          <w:divBdr>
            <w:top w:val="none" w:sz="0" w:space="0" w:color="auto"/>
            <w:left w:val="none" w:sz="0" w:space="0" w:color="auto"/>
            <w:bottom w:val="none" w:sz="0" w:space="0" w:color="auto"/>
            <w:right w:val="none" w:sz="0" w:space="0" w:color="auto"/>
          </w:divBdr>
        </w:div>
        <w:div w:id="490490170">
          <w:marLeft w:val="0"/>
          <w:marRight w:val="0"/>
          <w:marTop w:val="0"/>
          <w:marBottom w:val="0"/>
          <w:divBdr>
            <w:top w:val="none" w:sz="0" w:space="0" w:color="auto"/>
            <w:left w:val="none" w:sz="0" w:space="0" w:color="auto"/>
            <w:bottom w:val="none" w:sz="0" w:space="0" w:color="auto"/>
            <w:right w:val="none" w:sz="0" w:space="0" w:color="auto"/>
          </w:divBdr>
        </w:div>
        <w:div w:id="527525609">
          <w:marLeft w:val="0"/>
          <w:marRight w:val="0"/>
          <w:marTop w:val="0"/>
          <w:marBottom w:val="0"/>
          <w:divBdr>
            <w:top w:val="none" w:sz="0" w:space="0" w:color="auto"/>
            <w:left w:val="none" w:sz="0" w:space="0" w:color="auto"/>
            <w:bottom w:val="none" w:sz="0" w:space="0" w:color="auto"/>
            <w:right w:val="none" w:sz="0" w:space="0" w:color="auto"/>
          </w:divBdr>
        </w:div>
        <w:div w:id="546258029">
          <w:marLeft w:val="0"/>
          <w:marRight w:val="0"/>
          <w:marTop w:val="0"/>
          <w:marBottom w:val="0"/>
          <w:divBdr>
            <w:top w:val="none" w:sz="0" w:space="0" w:color="auto"/>
            <w:left w:val="none" w:sz="0" w:space="0" w:color="auto"/>
            <w:bottom w:val="none" w:sz="0" w:space="0" w:color="auto"/>
            <w:right w:val="none" w:sz="0" w:space="0" w:color="auto"/>
          </w:divBdr>
        </w:div>
        <w:div w:id="612201957">
          <w:marLeft w:val="0"/>
          <w:marRight w:val="0"/>
          <w:marTop w:val="0"/>
          <w:marBottom w:val="0"/>
          <w:divBdr>
            <w:top w:val="none" w:sz="0" w:space="0" w:color="auto"/>
            <w:left w:val="none" w:sz="0" w:space="0" w:color="auto"/>
            <w:bottom w:val="none" w:sz="0" w:space="0" w:color="auto"/>
            <w:right w:val="none" w:sz="0" w:space="0" w:color="auto"/>
          </w:divBdr>
        </w:div>
        <w:div w:id="635136566">
          <w:marLeft w:val="0"/>
          <w:marRight w:val="0"/>
          <w:marTop w:val="0"/>
          <w:marBottom w:val="0"/>
          <w:divBdr>
            <w:top w:val="none" w:sz="0" w:space="0" w:color="auto"/>
            <w:left w:val="none" w:sz="0" w:space="0" w:color="auto"/>
            <w:bottom w:val="none" w:sz="0" w:space="0" w:color="auto"/>
            <w:right w:val="none" w:sz="0" w:space="0" w:color="auto"/>
          </w:divBdr>
        </w:div>
        <w:div w:id="681050984">
          <w:marLeft w:val="0"/>
          <w:marRight w:val="0"/>
          <w:marTop w:val="0"/>
          <w:marBottom w:val="0"/>
          <w:divBdr>
            <w:top w:val="none" w:sz="0" w:space="0" w:color="auto"/>
            <w:left w:val="none" w:sz="0" w:space="0" w:color="auto"/>
            <w:bottom w:val="none" w:sz="0" w:space="0" w:color="auto"/>
            <w:right w:val="none" w:sz="0" w:space="0" w:color="auto"/>
          </w:divBdr>
        </w:div>
        <w:div w:id="694887005">
          <w:marLeft w:val="0"/>
          <w:marRight w:val="0"/>
          <w:marTop w:val="0"/>
          <w:marBottom w:val="0"/>
          <w:divBdr>
            <w:top w:val="none" w:sz="0" w:space="0" w:color="auto"/>
            <w:left w:val="none" w:sz="0" w:space="0" w:color="auto"/>
            <w:bottom w:val="none" w:sz="0" w:space="0" w:color="auto"/>
            <w:right w:val="none" w:sz="0" w:space="0" w:color="auto"/>
          </w:divBdr>
        </w:div>
        <w:div w:id="829172564">
          <w:marLeft w:val="0"/>
          <w:marRight w:val="0"/>
          <w:marTop w:val="0"/>
          <w:marBottom w:val="0"/>
          <w:divBdr>
            <w:top w:val="none" w:sz="0" w:space="0" w:color="auto"/>
            <w:left w:val="none" w:sz="0" w:space="0" w:color="auto"/>
            <w:bottom w:val="none" w:sz="0" w:space="0" w:color="auto"/>
            <w:right w:val="none" w:sz="0" w:space="0" w:color="auto"/>
          </w:divBdr>
        </w:div>
        <w:div w:id="842820755">
          <w:marLeft w:val="0"/>
          <w:marRight w:val="0"/>
          <w:marTop w:val="0"/>
          <w:marBottom w:val="0"/>
          <w:divBdr>
            <w:top w:val="none" w:sz="0" w:space="0" w:color="auto"/>
            <w:left w:val="none" w:sz="0" w:space="0" w:color="auto"/>
            <w:bottom w:val="none" w:sz="0" w:space="0" w:color="auto"/>
            <w:right w:val="none" w:sz="0" w:space="0" w:color="auto"/>
          </w:divBdr>
        </w:div>
        <w:div w:id="920454070">
          <w:marLeft w:val="0"/>
          <w:marRight w:val="0"/>
          <w:marTop w:val="0"/>
          <w:marBottom w:val="0"/>
          <w:divBdr>
            <w:top w:val="none" w:sz="0" w:space="0" w:color="auto"/>
            <w:left w:val="none" w:sz="0" w:space="0" w:color="auto"/>
            <w:bottom w:val="none" w:sz="0" w:space="0" w:color="auto"/>
            <w:right w:val="none" w:sz="0" w:space="0" w:color="auto"/>
          </w:divBdr>
        </w:div>
        <w:div w:id="986082612">
          <w:marLeft w:val="0"/>
          <w:marRight w:val="0"/>
          <w:marTop w:val="0"/>
          <w:marBottom w:val="0"/>
          <w:divBdr>
            <w:top w:val="none" w:sz="0" w:space="0" w:color="auto"/>
            <w:left w:val="none" w:sz="0" w:space="0" w:color="auto"/>
            <w:bottom w:val="none" w:sz="0" w:space="0" w:color="auto"/>
            <w:right w:val="none" w:sz="0" w:space="0" w:color="auto"/>
          </w:divBdr>
        </w:div>
        <w:div w:id="1036000690">
          <w:marLeft w:val="0"/>
          <w:marRight w:val="0"/>
          <w:marTop w:val="0"/>
          <w:marBottom w:val="0"/>
          <w:divBdr>
            <w:top w:val="none" w:sz="0" w:space="0" w:color="auto"/>
            <w:left w:val="none" w:sz="0" w:space="0" w:color="auto"/>
            <w:bottom w:val="none" w:sz="0" w:space="0" w:color="auto"/>
            <w:right w:val="none" w:sz="0" w:space="0" w:color="auto"/>
          </w:divBdr>
        </w:div>
        <w:div w:id="1109547068">
          <w:marLeft w:val="0"/>
          <w:marRight w:val="0"/>
          <w:marTop w:val="0"/>
          <w:marBottom w:val="0"/>
          <w:divBdr>
            <w:top w:val="none" w:sz="0" w:space="0" w:color="auto"/>
            <w:left w:val="none" w:sz="0" w:space="0" w:color="auto"/>
            <w:bottom w:val="none" w:sz="0" w:space="0" w:color="auto"/>
            <w:right w:val="none" w:sz="0" w:space="0" w:color="auto"/>
          </w:divBdr>
        </w:div>
        <w:div w:id="1133713935">
          <w:marLeft w:val="0"/>
          <w:marRight w:val="0"/>
          <w:marTop w:val="0"/>
          <w:marBottom w:val="0"/>
          <w:divBdr>
            <w:top w:val="none" w:sz="0" w:space="0" w:color="auto"/>
            <w:left w:val="none" w:sz="0" w:space="0" w:color="auto"/>
            <w:bottom w:val="none" w:sz="0" w:space="0" w:color="auto"/>
            <w:right w:val="none" w:sz="0" w:space="0" w:color="auto"/>
          </w:divBdr>
        </w:div>
        <w:div w:id="1144352151">
          <w:marLeft w:val="0"/>
          <w:marRight w:val="0"/>
          <w:marTop w:val="0"/>
          <w:marBottom w:val="0"/>
          <w:divBdr>
            <w:top w:val="none" w:sz="0" w:space="0" w:color="auto"/>
            <w:left w:val="none" w:sz="0" w:space="0" w:color="auto"/>
            <w:bottom w:val="none" w:sz="0" w:space="0" w:color="auto"/>
            <w:right w:val="none" w:sz="0" w:space="0" w:color="auto"/>
          </w:divBdr>
        </w:div>
        <w:div w:id="1170831661">
          <w:marLeft w:val="0"/>
          <w:marRight w:val="0"/>
          <w:marTop w:val="0"/>
          <w:marBottom w:val="0"/>
          <w:divBdr>
            <w:top w:val="none" w:sz="0" w:space="0" w:color="auto"/>
            <w:left w:val="none" w:sz="0" w:space="0" w:color="auto"/>
            <w:bottom w:val="none" w:sz="0" w:space="0" w:color="auto"/>
            <w:right w:val="none" w:sz="0" w:space="0" w:color="auto"/>
          </w:divBdr>
        </w:div>
        <w:div w:id="1251962357">
          <w:marLeft w:val="0"/>
          <w:marRight w:val="0"/>
          <w:marTop w:val="0"/>
          <w:marBottom w:val="0"/>
          <w:divBdr>
            <w:top w:val="none" w:sz="0" w:space="0" w:color="auto"/>
            <w:left w:val="none" w:sz="0" w:space="0" w:color="auto"/>
            <w:bottom w:val="none" w:sz="0" w:space="0" w:color="auto"/>
            <w:right w:val="none" w:sz="0" w:space="0" w:color="auto"/>
          </w:divBdr>
        </w:div>
        <w:div w:id="1261721583">
          <w:marLeft w:val="0"/>
          <w:marRight w:val="0"/>
          <w:marTop w:val="0"/>
          <w:marBottom w:val="0"/>
          <w:divBdr>
            <w:top w:val="none" w:sz="0" w:space="0" w:color="auto"/>
            <w:left w:val="none" w:sz="0" w:space="0" w:color="auto"/>
            <w:bottom w:val="none" w:sz="0" w:space="0" w:color="auto"/>
            <w:right w:val="none" w:sz="0" w:space="0" w:color="auto"/>
          </w:divBdr>
        </w:div>
        <w:div w:id="1398673777">
          <w:marLeft w:val="0"/>
          <w:marRight w:val="0"/>
          <w:marTop w:val="0"/>
          <w:marBottom w:val="0"/>
          <w:divBdr>
            <w:top w:val="none" w:sz="0" w:space="0" w:color="auto"/>
            <w:left w:val="none" w:sz="0" w:space="0" w:color="auto"/>
            <w:bottom w:val="none" w:sz="0" w:space="0" w:color="auto"/>
            <w:right w:val="none" w:sz="0" w:space="0" w:color="auto"/>
          </w:divBdr>
        </w:div>
        <w:div w:id="1443770218">
          <w:marLeft w:val="0"/>
          <w:marRight w:val="0"/>
          <w:marTop w:val="0"/>
          <w:marBottom w:val="0"/>
          <w:divBdr>
            <w:top w:val="none" w:sz="0" w:space="0" w:color="auto"/>
            <w:left w:val="none" w:sz="0" w:space="0" w:color="auto"/>
            <w:bottom w:val="none" w:sz="0" w:space="0" w:color="auto"/>
            <w:right w:val="none" w:sz="0" w:space="0" w:color="auto"/>
          </w:divBdr>
        </w:div>
        <w:div w:id="1459255996">
          <w:marLeft w:val="0"/>
          <w:marRight w:val="0"/>
          <w:marTop w:val="0"/>
          <w:marBottom w:val="0"/>
          <w:divBdr>
            <w:top w:val="none" w:sz="0" w:space="0" w:color="auto"/>
            <w:left w:val="none" w:sz="0" w:space="0" w:color="auto"/>
            <w:bottom w:val="none" w:sz="0" w:space="0" w:color="auto"/>
            <w:right w:val="none" w:sz="0" w:space="0" w:color="auto"/>
          </w:divBdr>
        </w:div>
        <w:div w:id="1498305091">
          <w:marLeft w:val="0"/>
          <w:marRight w:val="0"/>
          <w:marTop w:val="0"/>
          <w:marBottom w:val="0"/>
          <w:divBdr>
            <w:top w:val="none" w:sz="0" w:space="0" w:color="auto"/>
            <w:left w:val="none" w:sz="0" w:space="0" w:color="auto"/>
            <w:bottom w:val="none" w:sz="0" w:space="0" w:color="auto"/>
            <w:right w:val="none" w:sz="0" w:space="0" w:color="auto"/>
          </w:divBdr>
        </w:div>
        <w:div w:id="1531452475">
          <w:marLeft w:val="0"/>
          <w:marRight w:val="0"/>
          <w:marTop w:val="0"/>
          <w:marBottom w:val="0"/>
          <w:divBdr>
            <w:top w:val="none" w:sz="0" w:space="0" w:color="auto"/>
            <w:left w:val="none" w:sz="0" w:space="0" w:color="auto"/>
            <w:bottom w:val="none" w:sz="0" w:space="0" w:color="auto"/>
            <w:right w:val="none" w:sz="0" w:space="0" w:color="auto"/>
          </w:divBdr>
        </w:div>
        <w:div w:id="1535579105">
          <w:marLeft w:val="0"/>
          <w:marRight w:val="0"/>
          <w:marTop w:val="0"/>
          <w:marBottom w:val="0"/>
          <w:divBdr>
            <w:top w:val="none" w:sz="0" w:space="0" w:color="auto"/>
            <w:left w:val="none" w:sz="0" w:space="0" w:color="auto"/>
            <w:bottom w:val="none" w:sz="0" w:space="0" w:color="auto"/>
            <w:right w:val="none" w:sz="0" w:space="0" w:color="auto"/>
          </w:divBdr>
        </w:div>
        <w:div w:id="1597057404">
          <w:marLeft w:val="0"/>
          <w:marRight w:val="0"/>
          <w:marTop w:val="0"/>
          <w:marBottom w:val="0"/>
          <w:divBdr>
            <w:top w:val="none" w:sz="0" w:space="0" w:color="auto"/>
            <w:left w:val="none" w:sz="0" w:space="0" w:color="auto"/>
            <w:bottom w:val="none" w:sz="0" w:space="0" w:color="auto"/>
            <w:right w:val="none" w:sz="0" w:space="0" w:color="auto"/>
          </w:divBdr>
        </w:div>
        <w:div w:id="1603345182">
          <w:marLeft w:val="0"/>
          <w:marRight w:val="0"/>
          <w:marTop w:val="0"/>
          <w:marBottom w:val="0"/>
          <w:divBdr>
            <w:top w:val="none" w:sz="0" w:space="0" w:color="auto"/>
            <w:left w:val="none" w:sz="0" w:space="0" w:color="auto"/>
            <w:bottom w:val="none" w:sz="0" w:space="0" w:color="auto"/>
            <w:right w:val="none" w:sz="0" w:space="0" w:color="auto"/>
          </w:divBdr>
        </w:div>
        <w:div w:id="1691373202">
          <w:marLeft w:val="0"/>
          <w:marRight w:val="0"/>
          <w:marTop w:val="0"/>
          <w:marBottom w:val="0"/>
          <w:divBdr>
            <w:top w:val="none" w:sz="0" w:space="0" w:color="auto"/>
            <w:left w:val="none" w:sz="0" w:space="0" w:color="auto"/>
            <w:bottom w:val="none" w:sz="0" w:space="0" w:color="auto"/>
            <w:right w:val="none" w:sz="0" w:space="0" w:color="auto"/>
          </w:divBdr>
        </w:div>
        <w:div w:id="1763448868">
          <w:marLeft w:val="0"/>
          <w:marRight w:val="0"/>
          <w:marTop w:val="0"/>
          <w:marBottom w:val="0"/>
          <w:divBdr>
            <w:top w:val="none" w:sz="0" w:space="0" w:color="auto"/>
            <w:left w:val="none" w:sz="0" w:space="0" w:color="auto"/>
            <w:bottom w:val="none" w:sz="0" w:space="0" w:color="auto"/>
            <w:right w:val="none" w:sz="0" w:space="0" w:color="auto"/>
          </w:divBdr>
        </w:div>
        <w:div w:id="1767844136">
          <w:marLeft w:val="0"/>
          <w:marRight w:val="0"/>
          <w:marTop w:val="0"/>
          <w:marBottom w:val="0"/>
          <w:divBdr>
            <w:top w:val="none" w:sz="0" w:space="0" w:color="auto"/>
            <w:left w:val="none" w:sz="0" w:space="0" w:color="auto"/>
            <w:bottom w:val="none" w:sz="0" w:space="0" w:color="auto"/>
            <w:right w:val="none" w:sz="0" w:space="0" w:color="auto"/>
          </w:divBdr>
        </w:div>
        <w:div w:id="1815560300">
          <w:marLeft w:val="0"/>
          <w:marRight w:val="0"/>
          <w:marTop w:val="0"/>
          <w:marBottom w:val="0"/>
          <w:divBdr>
            <w:top w:val="none" w:sz="0" w:space="0" w:color="auto"/>
            <w:left w:val="none" w:sz="0" w:space="0" w:color="auto"/>
            <w:bottom w:val="none" w:sz="0" w:space="0" w:color="auto"/>
            <w:right w:val="none" w:sz="0" w:space="0" w:color="auto"/>
          </w:divBdr>
        </w:div>
        <w:div w:id="1917277928">
          <w:marLeft w:val="0"/>
          <w:marRight w:val="0"/>
          <w:marTop w:val="0"/>
          <w:marBottom w:val="0"/>
          <w:divBdr>
            <w:top w:val="none" w:sz="0" w:space="0" w:color="auto"/>
            <w:left w:val="none" w:sz="0" w:space="0" w:color="auto"/>
            <w:bottom w:val="none" w:sz="0" w:space="0" w:color="auto"/>
            <w:right w:val="none" w:sz="0" w:space="0" w:color="auto"/>
          </w:divBdr>
        </w:div>
        <w:div w:id="1941715758">
          <w:marLeft w:val="0"/>
          <w:marRight w:val="0"/>
          <w:marTop w:val="0"/>
          <w:marBottom w:val="0"/>
          <w:divBdr>
            <w:top w:val="none" w:sz="0" w:space="0" w:color="auto"/>
            <w:left w:val="none" w:sz="0" w:space="0" w:color="auto"/>
            <w:bottom w:val="none" w:sz="0" w:space="0" w:color="auto"/>
            <w:right w:val="none" w:sz="0" w:space="0" w:color="auto"/>
          </w:divBdr>
        </w:div>
        <w:div w:id="1969705222">
          <w:marLeft w:val="0"/>
          <w:marRight w:val="0"/>
          <w:marTop w:val="0"/>
          <w:marBottom w:val="0"/>
          <w:divBdr>
            <w:top w:val="none" w:sz="0" w:space="0" w:color="auto"/>
            <w:left w:val="none" w:sz="0" w:space="0" w:color="auto"/>
            <w:bottom w:val="none" w:sz="0" w:space="0" w:color="auto"/>
            <w:right w:val="none" w:sz="0" w:space="0" w:color="auto"/>
          </w:divBdr>
        </w:div>
        <w:div w:id="1985960836">
          <w:marLeft w:val="0"/>
          <w:marRight w:val="0"/>
          <w:marTop w:val="0"/>
          <w:marBottom w:val="0"/>
          <w:divBdr>
            <w:top w:val="none" w:sz="0" w:space="0" w:color="auto"/>
            <w:left w:val="none" w:sz="0" w:space="0" w:color="auto"/>
            <w:bottom w:val="none" w:sz="0" w:space="0" w:color="auto"/>
            <w:right w:val="none" w:sz="0" w:space="0" w:color="auto"/>
          </w:divBdr>
        </w:div>
        <w:div w:id="2081637935">
          <w:marLeft w:val="0"/>
          <w:marRight w:val="0"/>
          <w:marTop w:val="0"/>
          <w:marBottom w:val="0"/>
          <w:divBdr>
            <w:top w:val="none" w:sz="0" w:space="0" w:color="auto"/>
            <w:left w:val="none" w:sz="0" w:space="0" w:color="auto"/>
            <w:bottom w:val="none" w:sz="0" w:space="0" w:color="auto"/>
            <w:right w:val="none" w:sz="0" w:space="0" w:color="auto"/>
          </w:divBdr>
        </w:div>
        <w:div w:id="2084525714">
          <w:marLeft w:val="0"/>
          <w:marRight w:val="0"/>
          <w:marTop w:val="0"/>
          <w:marBottom w:val="0"/>
          <w:divBdr>
            <w:top w:val="none" w:sz="0" w:space="0" w:color="auto"/>
            <w:left w:val="none" w:sz="0" w:space="0" w:color="auto"/>
            <w:bottom w:val="none" w:sz="0" w:space="0" w:color="auto"/>
            <w:right w:val="none" w:sz="0" w:space="0" w:color="auto"/>
          </w:divBdr>
        </w:div>
        <w:div w:id="2099667982">
          <w:marLeft w:val="0"/>
          <w:marRight w:val="0"/>
          <w:marTop w:val="0"/>
          <w:marBottom w:val="0"/>
          <w:divBdr>
            <w:top w:val="none" w:sz="0" w:space="0" w:color="auto"/>
            <w:left w:val="none" w:sz="0" w:space="0" w:color="auto"/>
            <w:bottom w:val="none" w:sz="0" w:space="0" w:color="auto"/>
            <w:right w:val="none" w:sz="0" w:space="0" w:color="auto"/>
          </w:divBdr>
        </w:div>
        <w:div w:id="2128504751">
          <w:marLeft w:val="0"/>
          <w:marRight w:val="0"/>
          <w:marTop w:val="0"/>
          <w:marBottom w:val="0"/>
          <w:divBdr>
            <w:top w:val="none" w:sz="0" w:space="0" w:color="auto"/>
            <w:left w:val="none" w:sz="0" w:space="0" w:color="auto"/>
            <w:bottom w:val="none" w:sz="0" w:space="0" w:color="auto"/>
            <w:right w:val="none" w:sz="0" w:space="0" w:color="auto"/>
          </w:divBdr>
        </w:div>
        <w:div w:id="2145153779">
          <w:marLeft w:val="0"/>
          <w:marRight w:val="0"/>
          <w:marTop w:val="0"/>
          <w:marBottom w:val="0"/>
          <w:divBdr>
            <w:top w:val="none" w:sz="0" w:space="0" w:color="auto"/>
            <w:left w:val="none" w:sz="0" w:space="0" w:color="auto"/>
            <w:bottom w:val="none" w:sz="0" w:space="0" w:color="auto"/>
            <w:right w:val="none" w:sz="0" w:space="0" w:color="auto"/>
          </w:divBdr>
        </w:div>
      </w:divsChild>
    </w:div>
    <w:div w:id="196702475">
      <w:bodyDiv w:val="1"/>
      <w:marLeft w:val="0"/>
      <w:marRight w:val="0"/>
      <w:marTop w:val="0"/>
      <w:marBottom w:val="0"/>
      <w:divBdr>
        <w:top w:val="none" w:sz="0" w:space="0" w:color="auto"/>
        <w:left w:val="none" w:sz="0" w:space="0" w:color="auto"/>
        <w:bottom w:val="none" w:sz="0" w:space="0" w:color="auto"/>
        <w:right w:val="none" w:sz="0" w:space="0" w:color="auto"/>
      </w:divBdr>
    </w:div>
    <w:div w:id="199636882">
      <w:bodyDiv w:val="1"/>
      <w:marLeft w:val="0"/>
      <w:marRight w:val="0"/>
      <w:marTop w:val="0"/>
      <w:marBottom w:val="0"/>
      <w:divBdr>
        <w:top w:val="none" w:sz="0" w:space="0" w:color="auto"/>
        <w:left w:val="none" w:sz="0" w:space="0" w:color="auto"/>
        <w:bottom w:val="none" w:sz="0" w:space="0" w:color="auto"/>
        <w:right w:val="none" w:sz="0" w:space="0" w:color="auto"/>
      </w:divBdr>
    </w:div>
    <w:div w:id="213542598">
      <w:bodyDiv w:val="1"/>
      <w:marLeft w:val="0"/>
      <w:marRight w:val="0"/>
      <w:marTop w:val="0"/>
      <w:marBottom w:val="0"/>
      <w:divBdr>
        <w:top w:val="none" w:sz="0" w:space="0" w:color="auto"/>
        <w:left w:val="none" w:sz="0" w:space="0" w:color="auto"/>
        <w:bottom w:val="none" w:sz="0" w:space="0" w:color="auto"/>
        <w:right w:val="none" w:sz="0" w:space="0" w:color="auto"/>
      </w:divBdr>
    </w:div>
    <w:div w:id="214120047">
      <w:bodyDiv w:val="1"/>
      <w:marLeft w:val="0"/>
      <w:marRight w:val="0"/>
      <w:marTop w:val="0"/>
      <w:marBottom w:val="0"/>
      <w:divBdr>
        <w:top w:val="none" w:sz="0" w:space="0" w:color="auto"/>
        <w:left w:val="none" w:sz="0" w:space="0" w:color="auto"/>
        <w:bottom w:val="none" w:sz="0" w:space="0" w:color="auto"/>
        <w:right w:val="none" w:sz="0" w:space="0" w:color="auto"/>
      </w:divBdr>
    </w:div>
    <w:div w:id="230114956">
      <w:bodyDiv w:val="1"/>
      <w:marLeft w:val="0"/>
      <w:marRight w:val="0"/>
      <w:marTop w:val="0"/>
      <w:marBottom w:val="0"/>
      <w:divBdr>
        <w:top w:val="none" w:sz="0" w:space="0" w:color="auto"/>
        <w:left w:val="none" w:sz="0" w:space="0" w:color="auto"/>
        <w:bottom w:val="none" w:sz="0" w:space="0" w:color="auto"/>
        <w:right w:val="none" w:sz="0" w:space="0" w:color="auto"/>
      </w:divBdr>
    </w:div>
    <w:div w:id="240530534">
      <w:bodyDiv w:val="1"/>
      <w:marLeft w:val="0"/>
      <w:marRight w:val="0"/>
      <w:marTop w:val="0"/>
      <w:marBottom w:val="0"/>
      <w:divBdr>
        <w:top w:val="none" w:sz="0" w:space="0" w:color="auto"/>
        <w:left w:val="none" w:sz="0" w:space="0" w:color="auto"/>
        <w:bottom w:val="none" w:sz="0" w:space="0" w:color="auto"/>
        <w:right w:val="none" w:sz="0" w:space="0" w:color="auto"/>
      </w:divBdr>
      <w:divsChild>
        <w:div w:id="809127734">
          <w:marLeft w:val="0"/>
          <w:marRight w:val="0"/>
          <w:marTop w:val="0"/>
          <w:marBottom w:val="0"/>
          <w:divBdr>
            <w:top w:val="none" w:sz="0" w:space="0" w:color="auto"/>
            <w:left w:val="none" w:sz="0" w:space="0" w:color="auto"/>
            <w:bottom w:val="none" w:sz="0" w:space="0" w:color="auto"/>
            <w:right w:val="none" w:sz="0" w:space="0" w:color="auto"/>
          </w:divBdr>
        </w:div>
        <w:div w:id="1337004007">
          <w:marLeft w:val="0"/>
          <w:marRight w:val="0"/>
          <w:marTop w:val="0"/>
          <w:marBottom w:val="0"/>
          <w:divBdr>
            <w:top w:val="none" w:sz="0" w:space="0" w:color="auto"/>
            <w:left w:val="none" w:sz="0" w:space="0" w:color="auto"/>
            <w:bottom w:val="none" w:sz="0" w:space="0" w:color="auto"/>
            <w:right w:val="none" w:sz="0" w:space="0" w:color="auto"/>
          </w:divBdr>
        </w:div>
        <w:div w:id="1975331623">
          <w:marLeft w:val="0"/>
          <w:marRight w:val="0"/>
          <w:marTop w:val="0"/>
          <w:marBottom w:val="0"/>
          <w:divBdr>
            <w:top w:val="none" w:sz="0" w:space="0" w:color="auto"/>
            <w:left w:val="none" w:sz="0" w:space="0" w:color="auto"/>
            <w:bottom w:val="none" w:sz="0" w:space="0" w:color="auto"/>
            <w:right w:val="none" w:sz="0" w:space="0" w:color="auto"/>
          </w:divBdr>
        </w:div>
      </w:divsChild>
    </w:div>
    <w:div w:id="253247376">
      <w:bodyDiv w:val="1"/>
      <w:marLeft w:val="0"/>
      <w:marRight w:val="0"/>
      <w:marTop w:val="0"/>
      <w:marBottom w:val="0"/>
      <w:divBdr>
        <w:top w:val="none" w:sz="0" w:space="0" w:color="auto"/>
        <w:left w:val="none" w:sz="0" w:space="0" w:color="auto"/>
        <w:bottom w:val="none" w:sz="0" w:space="0" w:color="auto"/>
        <w:right w:val="none" w:sz="0" w:space="0" w:color="auto"/>
      </w:divBdr>
    </w:div>
    <w:div w:id="261882646">
      <w:bodyDiv w:val="1"/>
      <w:marLeft w:val="0"/>
      <w:marRight w:val="0"/>
      <w:marTop w:val="0"/>
      <w:marBottom w:val="0"/>
      <w:divBdr>
        <w:top w:val="none" w:sz="0" w:space="0" w:color="auto"/>
        <w:left w:val="none" w:sz="0" w:space="0" w:color="auto"/>
        <w:bottom w:val="none" w:sz="0" w:space="0" w:color="auto"/>
        <w:right w:val="none" w:sz="0" w:space="0" w:color="auto"/>
      </w:divBdr>
    </w:div>
    <w:div w:id="263849963">
      <w:bodyDiv w:val="1"/>
      <w:marLeft w:val="0"/>
      <w:marRight w:val="0"/>
      <w:marTop w:val="0"/>
      <w:marBottom w:val="0"/>
      <w:divBdr>
        <w:top w:val="none" w:sz="0" w:space="0" w:color="auto"/>
        <w:left w:val="none" w:sz="0" w:space="0" w:color="auto"/>
        <w:bottom w:val="none" w:sz="0" w:space="0" w:color="auto"/>
        <w:right w:val="none" w:sz="0" w:space="0" w:color="auto"/>
      </w:divBdr>
      <w:divsChild>
        <w:div w:id="907963836">
          <w:marLeft w:val="0"/>
          <w:marRight w:val="0"/>
          <w:marTop w:val="0"/>
          <w:marBottom w:val="0"/>
          <w:divBdr>
            <w:top w:val="none" w:sz="0" w:space="0" w:color="auto"/>
            <w:left w:val="none" w:sz="0" w:space="0" w:color="auto"/>
            <w:bottom w:val="none" w:sz="0" w:space="0" w:color="auto"/>
            <w:right w:val="none" w:sz="0" w:space="0" w:color="auto"/>
          </w:divBdr>
        </w:div>
        <w:div w:id="1568419407">
          <w:marLeft w:val="0"/>
          <w:marRight w:val="0"/>
          <w:marTop w:val="0"/>
          <w:marBottom w:val="0"/>
          <w:divBdr>
            <w:top w:val="none" w:sz="0" w:space="0" w:color="auto"/>
            <w:left w:val="none" w:sz="0" w:space="0" w:color="auto"/>
            <w:bottom w:val="none" w:sz="0" w:space="0" w:color="auto"/>
            <w:right w:val="none" w:sz="0" w:space="0" w:color="auto"/>
          </w:divBdr>
        </w:div>
      </w:divsChild>
    </w:div>
    <w:div w:id="268436400">
      <w:bodyDiv w:val="1"/>
      <w:marLeft w:val="0"/>
      <w:marRight w:val="0"/>
      <w:marTop w:val="0"/>
      <w:marBottom w:val="0"/>
      <w:divBdr>
        <w:top w:val="none" w:sz="0" w:space="0" w:color="auto"/>
        <w:left w:val="none" w:sz="0" w:space="0" w:color="auto"/>
        <w:bottom w:val="none" w:sz="0" w:space="0" w:color="auto"/>
        <w:right w:val="none" w:sz="0" w:space="0" w:color="auto"/>
      </w:divBdr>
    </w:div>
    <w:div w:id="277108816">
      <w:bodyDiv w:val="1"/>
      <w:marLeft w:val="0"/>
      <w:marRight w:val="0"/>
      <w:marTop w:val="0"/>
      <w:marBottom w:val="0"/>
      <w:divBdr>
        <w:top w:val="none" w:sz="0" w:space="0" w:color="auto"/>
        <w:left w:val="none" w:sz="0" w:space="0" w:color="auto"/>
        <w:bottom w:val="none" w:sz="0" w:space="0" w:color="auto"/>
        <w:right w:val="none" w:sz="0" w:space="0" w:color="auto"/>
      </w:divBdr>
    </w:div>
    <w:div w:id="284432097">
      <w:bodyDiv w:val="1"/>
      <w:marLeft w:val="0"/>
      <w:marRight w:val="0"/>
      <w:marTop w:val="0"/>
      <w:marBottom w:val="0"/>
      <w:divBdr>
        <w:top w:val="none" w:sz="0" w:space="0" w:color="auto"/>
        <w:left w:val="none" w:sz="0" w:space="0" w:color="auto"/>
        <w:bottom w:val="none" w:sz="0" w:space="0" w:color="auto"/>
        <w:right w:val="none" w:sz="0" w:space="0" w:color="auto"/>
      </w:divBdr>
    </w:div>
    <w:div w:id="294020321">
      <w:bodyDiv w:val="1"/>
      <w:marLeft w:val="0"/>
      <w:marRight w:val="0"/>
      <w:marTop w:val="0"/>
      <w:marBottom w:val="0"/>
      <w:divBdr>
        <w:top w:val="none" w:sz="0" w:space="0" w:color="auto"/>
        <w:left w:val="none" w:sz="0" w:space="0" w:color="auto"/>
        <w:bottom w:val="none" w:sz="0" w:space="0" w:color="auto"/>
        <w:right w:val="none" w:sz="0" w:space="0" w:color="auto"/>
      </w:divBdr>
    </w:div>
    <w:div w:id="308050702">
      <w:bodyDiv w:val="1"/>
      <w:marLeft w:val="0"/>
      <w:marRight w:val="0"/>
      <w:marTop w:val="0"/>
      <w:marBottom w:val="0"/>
      <w:divBdr>
        <w:top w:val="none" w:sz="0" w:space="0" w:color="auto"/>
        <w:left w:val="none" w:sz="0" w:space="0" w:color="auto"/>
        <w:bottom w:val="none" w:sz="0" w:space="0" w:color="auto"/>
        <w:right w:val="none" w:sz="0" w:space="0" w:color="auto"/>
      </w:divBdr>
      <w:divsChild>
        <w:div w:id="1947610783">
          <w:marLeft w:val="0"/>
          <w:marRight w:val="0"/>
          <w:marTop w:val="0"/>
          <w:marBottom w:val="0"/>
          <w:divBdr>
            <w:top w:val="none" w:sz="0" w:space="0" w:color="auto"/>
            <w:left w:val="none" w:sz="0" w:space="0" w:color="auto"/>
            <w:bottom w:val="none" w:sz="0" w:space="0" w:color="auto"/>
            <w:right w:val="none" w:sz="0" w:space="0" w:color="auto"/>
          </w:divBdr>
          <w:divsChild>
            <w:div w:id="30690604">
              <w:marLeft w:val="0"/>
              <w:marRight w:val="0"/>
              <w:marTop w:val="0"/>
              <w:marBottom w:val="0"/>
              <w:divBdr>
                <w:top w:val="none" w:sz="0" w:space="0" w:color="auto"/>
                <w:left w:val="none" w:sz="0" w:space="0" w:color="auto"/>
                <w:bottom w:val="none" w:sz="0" w:space="0" w:color="auto"/>
                <w:right w:val="none" w:sz="0" w:space="0" w:color="auto"/>
              </w:divBdr>
            </w:div>
            <w:div w:id="33846307">
              <w:marLeft w:val="0"/>
              <w:marRight w:val="0"/>
              <w:marTop w:val="0"/>
              <w:marBottom w:val="0"/>
              <w:divBdr>
                <w:top w:val="none" w:sz="0" w:space="0" w:color="auto"/>
                <w:left w:val="none" w:sz="0" w:space="0" w:color="auto"/>
                <w:bottom w:val="none" w:sz="0" w:space="0" w:color="auto"/>
                <w:right w:val="none" w:sz="0" w:space="0" w:color="auto"/>
              </w:divBdr>
            </w:div>
            <w:div w:id="54161741">
              <w:marLeft w:val="0"/>
              <w:marRight w:val="0"/>
              <w:marTop w:val="0"/>
              <w:marBottom w:val="0"/>
              <w:divBdr>
                <w:top w:val="none" w:sz="0" w:space="0" w:color="auto"/>
                <w:left w:val="none" w:sz="0" w:space="0" w:color="auto"/>
                <w:bottom w:val="none" w:sz="0" w:space="0" w:color="auto"/>
                <w:right w:val="none" w:sz="0" w:space="0" w:color="auto"/>
              </w:divBdr>
            </w:div>
            <w:div w:id="68113956">
              <w:marLeft w:val="0"/>
              <w:marRight w:val="0"/>
              <w:marTop w:val="0"/>
              <w:marBottom w:val="0"/>
              <w:divBdr>
                <w:top w:val="none" w:sz="0" w:space="0" w:color="auto"/>
                <w:left w:val="none" w:sz="0" w:space="0" w:color="auto"/>
                <w:bottom w:val="none" w:sz="0" w:space="0" w:color="auto"/>
                <w:right w:val="none" w:sz="0" w:space="0" w:color="auto"/>
              </w:divBdr>
            </w:div>
            <w:div w:id="83966372">
              <w:marLeft w:val="0"/>
              <w:marRight w:val="0"/>
              <w:marTop w:val="0"/>
              <w:marBottom w:val="0"/>
              <w:divBdr>
                <w:top w:val="none" w:sz="0" w:space="0" w:color="auto"/>
                <w:left w:val="none" w:sz="0" w:space="0" w:color="auto"/>
                <w:bottom w:val="none" w:sz="0" w:space="0" w:color="auto"/>
                <w:right w:val="none" w:sz="0" w:space="0" w:color="auto"/>
              </w:divBdr>
            </w:div>
            <w:div w:id="85082945">
              <w:marLeft w:val="0"/>
              <w:marRight w:val="0"/>
              <w:marTop w:val="0"/>
              <w:marBottom w:val="0"/>
              <w:divBdr>
                <w:top w:val="none" w:sz="0" w:space="0" w:color="auto"/>
                <w:left w:val="none" w:sz="0" w:space="0" w:color="auto"/>
                <w:bottom w:val="none" w:sz="0" w:space="0" w:color="auto"/>
                <w:right w:val="none" w:sz="0" w:space="0" w:color="auto"/>
              </w:divBdr>
            </w:div>
            <w:div w:id="134642386">
              <w:marLeft w:val="0"/>
              <w:marRight w:val="0"/>
              <w:marTop w:val="0"/>
              <w:marBottom w:val="0"/>
              <w:divBdr>
                <w:top w:val="none" w:sz="0" w:space="0" w:color="auto"/>
                <w:left w:val="none" w:sz="0" w:space="0" w:color="auto"/>
                <w:bottom w:val="none" w:sz="0" w:space="0" w:color="auto"/>
                <w:right w:val="none" w:sz="0" w:space="0" w:color="auto"/>
              </w:divBdr>
            </w:div>
            <w:div w:id="139856069">
              <w:marLeft w:val="0"/>
              <w:marRight w:val="0"/>
              <w:marTop w:val="0"/>
              <w:marBottom w:val="0"/>
              <w:divBdr>
                <w:top w:val="none" w:sz="0" w:space="0" w:color="auto"/>
                <w:left w:val="none" w:sz="0" w:space="0" w:color="auto"/>
                <w:bottom w:val="none" w:sz="0" w:space="0" w:color="auto"/>
                <w:right w:val="none" w:sz="0" w:space="0" w:color="auto"/>
              </w:divBdr>
            </w:div>
            <w:div w:id="179661541">
              <w:marLeft w:val="0"/>
              <w:marRight w:val="0"/>
              <w:marTop w:val="0"/>
              <w:marBottom w:val="0"/>
              <w:divBdr>
                <w:top w:val="none" w:sz="0" w:space="0" w:color="auto"/>
                <w:left w:val="none" w:sz="0" w:space="0" w:color="auto"/>
                <w:bottom w:val="none" w:sz="0" w:space="0" w:color="auto"/>
                <w:right w:val="none" w:sz="0" w:space="0" w:color="auto"/>
              </w:divBdr>
            </w:div>
            <w:div w:id="352924842">
              <w:marLeft w:val="0"/>
              <w:marRight w:val="0"/>
              <w:marTop w:val="0"/>
              <w:marBottom w:val="0"/>
              <w:divBdr>
                <w:top w:val="none" w:sz="0" w:space="0" w:color="auto"/>
                <w:left w:val="none" w:sz="0" w:space="0" w:color="auto"/>
                <w:bottom w:val="none" w:sz="0" w:space="0" w:color="auto"/>
                <w:right w:val="none" w:sz="0" w:space="0" w:color="auto"/>
              </w:divBdr>
            </w:div>
            <w:div w:id="424494689">
              <w:marLeft w:val="0"/>
              <w:marRight w:val="0"/>
              <w:marTop w:val="0"/>
              <w:marBottom w:val="0"/>
              <w:divBdr>
                <w:top w:val="none" w:sz="0" w:space="0" w:color="auto"/>
                <w:left w:val="none" w:sz="0" w:space="0" w:color="auto"/>
                <w:bottom w:val="none" w:sz="0" w:space="0" w:color="auto"/>
                <w:right w:val="none" w:sz="0" w:space="0" w:color="auto"/>
              </w:divBdr>
            </w:div>
            <w:div w:id="460541737">
              <w:marLeft w:val="0"/>
              <w:marRight w:val="0"/>
              <w:marTop w:val="0"/>
              <w:marBottom w:val="0"/>
              <w:divBdr>
                <w:top w:val="none" w:sz="0" w:space="0" w:color="auto"/>
                <w:left w:val="none" w:sz="0" w:space="0" w:color="auto"/>
                <w:bottom w:val="none" w:sz="0" w:space="0" w:color="auto"/>
                <w:right w:val="none" w:sz="0" w:space="0" w:color="auto"/>
              </w:divBdr>
            </w:div>
            <w:div w:id="468977908">
              <w:marLeft w:val="0"/>
              <w:marRight w:val="0"/>
              <w:marTop w:val="0"/>
              <w:marBottom w:val="0"/>
              <w:divBdr>
                <w:top w:val="none" w:sz="0" w:space="0" w:color="auto"/>
                <w:left w:val="none" w:sz="0" w:space="0" w:color="auto"/>
                <w:bottom w:val="none" w:sz="0" w:space="0" w:color="auto"/>
                <w:right w:val="none" w:sz="0" w:space="0" w:color="auto"/>
              </w:divBdr>
            </w:div>
            <w:div w:id="531189434">
              <w:marLeft w:val="0"/>
              <w:marRight w:val="0"/>
              <w:marTop w:val="0"/>
              <w:marBottom w:val="0"/>
              <w:divBdr>
                <w:top w:val="none" w:sz="0" w:space="0" w:color="auto"/>
                <w:left w:val="none" w:sz="0" w:space="0" w:color="auto"/>
                <w:bottom w:val="none" w:sz="0" w:space="0" w:color="auto"/>
                <w:right w:val="none" w:sz="0" w:space="0" w:color="auto"/>
              </w:divBdr>
            </w:div>
            <w:div w:id="538589186">
              <w:marLeft w:val="0"/>
              <w:marRight w:val="0"/>
              <w:marTop w:val="0"/>
              <w:marBottom w:val="0"/>
              <w:divBdr>
                <w:top w:val="none" w:sz="0" w:space="0" w:color="auto"/>
                <w:left w:val="none" w:sz="0" w:space="0" w:color="auto"/>
                <w:bottom w:val="none" w:sz="0" w:space="0" w:color="auto"/>
                <w:right w:val="none" w:sz="0" w:space="0" w:color="auto"/>
              </w:divBdr>
            </w:div>
            <w:div w:id="545262583">
              <w:marLeft w:val="0"/>
              <w:marRight w:val="0"/>
              <w:marTop w:val="0"/>
              <w:marBottom w:val="0"/>
              <w:divBdr>
                <w:top w:val="none" w:sz="0" w:space="0" w:color="auto"/>
                <w:left w:val="none" w:sz="0" w:space="0" w:color="auto"/>
                <w:bottom w:val="none" w:sz="0" w:space="0" w:color="auto"/>
                <w:right w:val="none" w:sz="0" w:space="0" w:color="auto"/>
              </w:divBdr>
            </w:div>
            <w:div w:id="558978063">
              <w:marLeft w:val="0"/>
              <w:marRight w:val="0"/>
              <w:marTop w:val="0"/>
              <w:marBottom w:val="0"/>
              <w:divBdr>
                <w:top w:val="none" w:sz="0" w:space="0" w:color="auto"/>
                <w:left w:val="none" w:sz="0" w:space="0" w:color="auto"/>
                <w:bottom w:val="none" w:sz="0" w:space="0" w:color="auto"/>
                <w:right w:val="none" w:sz="0" w:space="0" w:color="auto"/>
              </w:divBdr>
            </w:div>
            <w:div w:id="573660985">
              <w:marLeft w:val="0"/>
              <w:marRight w:val="0"/>
              <w:marTop w:val="0"/>
              <w:marBottom w:val="0"/>
              <w:divBdr>
                <w:top w:val="none" w:sz="0" w:space="0" w:color="auto"/>
                <w:left w:val="none" w:sz="0" w:space="0" w:color="auto"/>
                <w:bottom w:val="none" w:sz="0" w:space="0" w:color="auto"/>
                <w:right w:val="none" w:sz="0" w:space="0" w:color="auto"/>
              </w:divBdr>
            </w:div>
            <w:div w:id="592205674">
              <w:marLeft w:val="0"/>
              <w:marRight w:val="0"/>
              <w:marTop w:val="0"/>
              <w:marBottom w:val="0"/>
              <w:divBdr>
                <w:top w:val="none" w:sz="0" w:space="0" w:color="auto"/>
                <w:left w:val="none" w:sz="0" w:space="0" w:color="auto"/>
                <w:bottom w:val="none" w:sz="0" w:space="0" w:color="auto"/>
                <w:right w:val="none" w:sz="0" w:space="0" w:color="auto"/>
              </w:divBdr>
            </w:div>
            <w:div w:id="628979212">
              <w:marLeft w:val="0"/>
              <w:marRight w:val="0"/>
              <w:marTop w:val="0"/>
              <w:marBottom w:val="0"/>
              <w:divBdr>
                <w:top w:val="none" w:sz="0" w:space="0" w:color="auto"/>
                <w:left w:val="none" w:sz="0" w:space="0" w:color="auto"/>
                <w:bottom w:val="none" w:sz="0" w:space="0" w:color="auto"/>
                <w:right w:val="none" w:sz="0" w:space="0" w:color="auto"/>
              </w:divBdr>
            </w:div>
            <w:div w:id="632712193">
              <w:marLeft w:val="0"/>
              <w:marRight w:val="0"/>
              <w:marTop w:val="0"/>
              <w:marBottom w:val="0"/>
              <w:divBdr>
                <w:top w:val="none" w:sz="0" w:space="0" w:color="auto"/>
                <w:left w:val="none" w:sz="0" w:space="0" w:color="auto"/>
                <w:bottom w:val="none" w:sz="0" w:space="0" w:color="auto"/>
                <w:right w:val="none" w:sz="0" w:space="0" w:color="auto"/>
              </w:divBdr>
            </w:div>
            <w:div w:id="674042785">
              <w:marLeft w:val="0"/>
              <w:marRight w:val="0"/>
              <w:marTop w:val="0"/>
              <w:marBottom w:val="0"/>
              <w:divBdr>
                <w:top w:val="none" w:sz="0" w:space="0" w:color="auto"/>
                <w:left w:val="none" w:sz="0" w:space="0" w:color="auto"/>
                <w:bottom w:val="none" w:sz="0" w:space="0" w:color="auto"/>
                <w:right w:val="none" w:sz="0" w:space="0" w:color="auto"/>
              </w:divBdr>
            </w:div>
            <w:div w:id="674501962">
              <w:marLeft w:val="0"/>
              <w:marRight w:val="0"/>
              <w:marTop w:val="0"/>
              <w:marBottom w:val="0"/>
              <w:divBdr>
                <w:top w:val="none" w:sz="0" w:space="0" w:color="auto"/>
                <w:left w:val="none" w:sz="0" w:space="0" w:color="auto"/>
                <w:bottom w:val="none" w:sz="0" w:space="0" w:color="auto"/>
                <w:right w:val="none" w:sz="0" w:space="0" w:color="auto"/>
              </w:divBdr>
            </w:div>
            <w:div w:id="702095121">
              <w:marLeft w:val="0"/>
              <w:marRight w:val="0"/>
              <w:marTop w:val="0"/>
              <w:marBottom w:val="0"/>
              <w:divBdr>
                <w:top w:val="none" w:sz="0" w:space="0" w:color="auto"/>
                <w:left w:val="none" w:sz="0" w:space="0" w:color="auto"/>
                <w:bottom w:val="none" w:sz="0" w:space="0" w:color="auto"/>
                <w:right w:val="none" w:sz="0" w:space="0" w:color="auto"/>
              </w:divBdr>
            </w:div>
            <w:div w:id="717582453">
              <w:marLeft w:val="0"/>
              <w:marRight w:val="0"/>
              <w:marTop w:val="0"/>
              <w:marBottom w:val="0"/>
              <w:divBdr>
                <w:top w:val="none" w:sz="0" w:space="0" w:color="auto"/>
                <w:left w:val="none" w:sz="0" w:space="0" w:color="auto"/>
                <w:bottom w:val="none" w:sz="0" w:space="0" w:color="auto"/>
                <w:right w:val="none" w:sz="0" w:space="0" w:color="auto"/>
              </w:divBdr>
            </w:div>
            <w:div w:id="771440363">
              <w:marLeft w:val="0"/>
              <w:marRight w:val="0"/>
              <w:marTop w:val="0"/>
              <w:marBottom w:val="0"/>
              <w:divBdr>
                <w:top w:val="none" w:sz="0" w:space="0" w:color="auto"/>
                <w:left w:val="none" w:sz="0" w:space="0" w:color="auto"/>
                <w:bottom w:val="none" w:sz="0" w:space="0" w:color="auto"/>
                <w:right w:val="none" w:sz="0" w:space="0" w:color="auto"/>
              </w:divBdr>
            </w:div>
            <w:div w:id="832911890">
              <w:marLeft w:val="0"/>
              <w:marRight w:val="0"/>
              <w:marTop w:val="0"/>
              <w:marBottom w:val="0"/>
              <w:divBdr>
                <w:top w:val="none" w:sz="0" w:space="0" w:color="auto"/>
                <w:left w:val="none" w:sz="0" w:space="0" w:color="auto"/>
                <w:bottom w:val="none" w:sz="0" w:space="0" w:color="auto"/>
                <w:right w:val="none" w:sz="0" w:space="0" w:color="auto"/>
              </w:divBdr>
            </w:div>
            <w:div w:id="832993179">
              <w:marLeft w:val="0"/>
              <w:marRight w:val="0"/>
              <w:marTop w:val="0"/>
              <w:marBottom w:val="0"/>
              <w:divBdr>
                <w:top w:val="none" w:sz="0" w:space="0" w:color="auto"/>
                <w:left w:val="none" w:sz="0" w:space="0" w:color="auto"/>
                <w:bottom w:val="none" w:sz="0" w:space="0" w:color="auto"/>
                <w:right w:val="none" w:sz="0" w:space="0" w:color="auto"/>
              </w:divBdr>
            </w:div>
            <w:div w:id="927032718">
              <w:marLeft w:val="0"/>
              <w:marRight w:val="0"/>
              <w:marTop w:val="0"/>
              <w:marBottom w:val="0"/>
              <w:divBdr>
                <w:top w:val="none" w:sz="0" w:space="0" w:color="auto"/>
                <w:left w:val="none" w:sz="0" w:space="0" w:color="auto"/>
                <w:bottom w:val="none" w:sz="0" w:space="0" w:color="auto"/>
                <w:right w:val="none" w:sz="0" w:space="0" w:color="auto"/>
              </w:divBdr>
            </w:div>
            <w:div w:id="1111582997">
              <w:marLeft w:val="0"/>
              <w:marRight w:val="0"/>
              <w:marTop w:val="0"/>
              <w:marBottom w:val="0"/>
              <w:divBdr>
                <w:top w:val="none" w:sz="0" w:space="0" w:color="auto"/>
                <w:left w:val="none" w:sz="0" w:space="0" w:color="auto"/>
                <w:bottom w:val="none" w:sz="0" w:space="0" w:color="auto"/>
                <w:right w:val="none" w:sz="0" w:space="0" w:color="auto"/>
              </w:divBdr>
            </w:div>
            <w:div w:id="1124153822">
              <w:marLeft w:val="0"/>
              <w:marRight w:val="0"/>
              <w:marTop w:val="0"/>
              <w:marBottom w:val="0"/>
              <w:divBdr>
                <w:top w:val="none" w:sz="0" w:space="0" w:color="auto"/>
                <w:left w:val="none" w:sz="0" w:space="0" w:color="auto"/>
                <w:bottom w:val="none" w:sz="0" w:space="0" w:color="auto"/>
                <w:right w:val="none" w:sz="0" w:space="0" w:color="auto"/>
              </w:divBdr>
            </w:div>
            <w:div w:id="1145199656">
              <w:marLeft w:val="0"/>
              <w:marRight w:val="0"/>
              <w:marTop w:val="0"/>
              <w:marBottom w:val="0"/>
              <w:divBdr>
                <w:top w:val="none" w:sz="0" w:space="0" w:color="auto"/>
                <w:left w:val="none" w:sz="0" w:space="0" w:color="auto"/>
                <w:bottom w:val="none" w:sz="0" w:space="0" w:color="auto"/>
                <w:right w:val="none" w:sz="0" w:space="0" w:color="auto"/>
              </w:divBdr>
            </w:div>
            <w:div w:id="1154567155">
              <w:marLeft w:val="0"/>
              <w:marRight w:val="0"/>
              <w:marTop w:val="0"/>
              <w:marBottom w:val="0"/>
              <w:divBdr>
                <w:top w:val="none" w:sz="0" w:space="0" w:color="auto"/>
                <w:left w:val="none" w:sz="0" w:space="0" w:color="auto"/>
                <w:bottom w:val="none" w:sz="0" w:space="0" w:color="auto"/>
                <w:right w:val="none" w:sz="0" w:space="0" w:color="auto"/>
              </w:divBdr>
            </w:div>
            <w:div w:id="1193106240">
              <w:marLeft w:val="0"/>
              <w:marRight w:val="0"/>
              <w:marTop w:val="0"/>
              <w:marBottom w:val="0"/>
              <w:divBdr>
                <w:top w:val="none" w:sz="0" w:space="0" w:color="auto"/>
                <w:left w:val="none" w:sz="0" w:space="0" w:color="auto"/>
                <w:bottom w:val="none" w:sz="0" w:space="0" w:color="auto"/>
                <w:right w:val="none" w:sz="0" w:space="0" w:color="auto"/>
              </w:divBdr>
            </w:div>
            <w:div w:id="1281911288">
              <w:marLeft w:val="0"/>
              <w:marRight w:val="0"/>
              <w:marTop w:val="0"/>
              <w:marBottom w:val="0"/>
              <w:divBdr>
                <w:top w:val="none" w:sz="0" w:space="0" w:color="auto"/>
                <w:left w:val="none" w:sz="0" w:space="0" w:color="auto"/>
                <w:bottom w:val="none" w:sz="0" w:space="0" w:color="auto"/>
                <w:right w:val="none" w:sz="0" w:space="0" w:color="auto"/>
              </w:divBdr>
            </w:div>
            <w:div w:id="1320420895">
              <w:marLeft w:val="0"/>
              <w:marRight w:val="0"/>
              <w:marTop w:val="0"/>
              <w:marBottom w:val="0"/>
              <w:divBdr>
                <w:top w:val="none" w:sz="0" w:space="0" w:color="auto"/>
                <w:left w:val="none" w:sz="0" w:space="0" w:color="auto"/>
                <w:bottom w:val="none" w:sz="0" w:space="0" w:color="auto"/>
                <w:right w:val="none" w:sz="0" w:space="0" w:color="auto"/>
              </w:divBdr>
            </w:div>
            <w:div w:id="1350912364">
              <w:marLeft w:val="0"/>
              <w:marRight w:val="0"/>
              <w:marTop w:val="0"/>
              <w:marBottom w:val="0"/>
              <w:divBdr>
                <w:top w:val="none" w:sz="0" w:space="0" w:color="auto"/>
                <w:left w:val="none" w:sz="0" w:space="0" w:color="auto"/>
                <w:bottom w:val="none" w:sz="0" w:space="0" w:color="auto"/>
                <w:right w:val="none" w:sz="0" w:space="0" w:color="auto"/>
              </w:divBdr>
            </w:div>
            <w:div w:id="1389183517">
              <w:marLeft w:val="0"/>
              <w:marRight w:val="0"/>
              <w:marTop w:val="0"/>
              <w:marBottom w:val="0"/>
              <w:divBdr>
                <w:top w:val="none" w:sz="0" w:space="0" w:color="auto"/>
                <w:left w:val="none" w:sz="0" w:space="0" w:color="auto"/>
                <w:bottom w:val="none" w:sz="0" w:space="0" w:color="auto"/>
                <w:right w:val="none" w:sz="0" w:space="0" w:color="auto"/>
              </w:divBdr>
            </w:div>
            <w:div w:id="1455826145">
              <w:marLeft w:val="0"/>
              <w:marRight w:val="0"/>
              <w:marTop w:val="0"/>
              <w:marBottom w:val="0"/>
              <w:divBdr>
                <w:top w:val="none" w:sz="0" w:space="0" w:color="auto"/>
                <w:left w:val="none" w:sz="0" w:space="0" w:color="auto"/>
                <w:bottom w:val="none" w:sz="0" w:space="0" w:color="auto"/>
                <w:right w:val="none" w:sz="0" w:space="0" w:color="auto"/>
              </w:divBdr>
            </w:div>
            <w:div w:id="1483618267">
              <w:marLeft w:val="0"/>
              <w:marRight w:val="0"/>
              <w:marTop w:val="0"/>
              <w:marBottom w:val="0"/>
              <w:divBdr>
                <w:top w:val="none" w:sz="0" w:space="0" w:color="auto"/>
                <w:left w:val="none" w:sz="0" w:space="0" w:color="auto"/>
                <w:bottom w:val="none" w:sz="0" w:space="0" w:color="auto"/>
                <w:right w:val="none" w:sz="0" w:space="0" w:color="auto"/>
              </w:divBdr>
            </w:div>
            <w:div w:id="1534459988">
              <w:marLeft w:val="0"/>
              <w:marRight w:val="0"/>
              <w:marTop w:val="0"/>
              <w:marBottom w:val="0"/>
              <w:divBdr>
                <w:top w:val="none" w:sz="0" w:space="0" w:color="auto"/>
                <w:left w:val="none" w:sz="0" w:space="0" w:color="auto"/>
                <w:bottom w:val="none" w:sz="0" w:space="0" w:color="auto"/>
                <w:right w:val="none" w:sz="0" w:space="0" w:color="auto"/>
              </w:divBdr>
            </w:div>
            <w:div w:id="1560049893">
              <w:marLeft w:val="0"/>
              <w:marRight w:val="0"/>
              <w:marTop w:val="0"/>
              <w:marBottom w:val="0"/>
              <w:divBdr>
                <w:top w:val="none" w:sz="0" w:space="0" w:color="auto"/>
                <w:left w:val="none" w:sz="0" w:space="0" w:color="auto"/>
                <w:bottom w:val="none" w:sz="0" w:space="0" w:color="auto"/>
                <w:right w:val="none" w:sz="0" w:space="0" w:color="auto"/>
              </w:divBdr>
            </w:div>
            <w:div w:id="1562248952">
              <w:marLeft w:val="0"/>
              <w:marRight w:val="0"/>
              <w:marTop w:val="0"/>
              <w:marBottom w:val="0"/>
              <w:divBdr>
                <w:top w:val="none" w:sz="0" w:space="0" w:color="auto"/>
                <w:left w:val="none" w:sz="0" w:space="0" w:color="auto"/>
                <w:bottom w:val="none" w:sz="0" w:space="0" w:color="auto"/>
                <w:right w:val="none" w:sz="0" w:space="0" w:color="auto"/>
              </w:divBdr>
            </w:div>
            <w:div w:id="1573468953">
              <w:marLeft w:val="0"/>
              <w:marRight w:val="0"/>
              <w:marTop w:val="0"/>
              <w:marBottom w:val="0"/>
              <w:divBdr>
                <w:top w:val="none" w:sz="0" w:space="0" w:color="auto"/>
                <w:left w:val="none" w:sz="0" w:space="0" w:color="auto"/>
                <w:bottom w:val="none" w:sz="0" w:space="0" w:color="auto"/>
                <w:right w:val="none" w:sz="0" w:space="0" w:color="auto"/>
              </w:divBdr>
            </w:div>
            <w:div w:id="1608461661">
              <w:marLeft w:val="0"/>
              <w:marRight w:val="0"/>
              <w:marTop w:val="0"/>
              <w:marBottom w:val="0"/>
              <w:divBdr>
                <w:top w:val="none" w:sz="0" w:space="0" w:color="auto"/>
                <w:left w:val="none" w:sz="0" w:space="0" w:color="auto"/>
                <w:bottom w:val="none" w:sz="0" w:space="0" w:color="auto"/>
                <w:right w:val="none" w:sz="0" w:space="0" w:color="auto"/>
              </w:divBdr>
            </w:div>
            <w:div w:id="1609660769">
              <w:marLeft w:val="0"/>
              <w:marRight w:val="0"/>
              <w:marTop w:val="0"/>
              <w:marBottom w:val="0"/>
              <w:divBdr>
                <w:top w:val="none" w:sz="0" w:space="0" w:color="auto"/>
                <w:left w:val="none" w:sz="0" w:space="0" w:color="auto"/>
                <w:bottom w:val="none" w:sz="0" w:space="0" w:color="auto"/>
                <w:right w:val="none" w:sz="0" w:space="0" w:color="auto"/>
              </w:divBdr>
            </w:div>
            <w:div w:id="1618951200">
              <w:marLeft w:val="0"/>
              <w:marRight w:val="0"/>
              <w:marTop w:val="0"/>
              <w:marBottom w:val="0"/>
              <w:divBdr>
                <w:top w:val="none" w:sz="0" w:space="0" w:color="auto"/>
                <w:left w:val="none" w:sz="0" w:space="0" w:color="auto"/>
                <w:bottom w:val="none" w:sz="0" w:space="0" w:color="auto"/>
                <w:right w:val="none" w:sz="0" w:space="0" w:color="auto"/>
              </w:divBdr>
            </w:div>
            <w:div w:id="1663660627">
              <w:marLeft w:val="0"/>
              <w:marRight w:val="0"/>
              <w:marTop w:val="0"/>
              <w:marBottom w:val="0"/>
              <w:divBdr>
                <w:top w:val="none" w:sz="0" w:space="0" w:color="auto"/>
                <w:left w:val="none" w:sz="0" w:space="0" w:color="auto"/>
                <w:bottom w:val="none" w:sz="0" w:space="0" w:color="auto"/>
                <w:right w:val="none" w:sz="0" w:space="0" w:color="auto"/>
              </w:divBdr>
            </w:div>
            <w:div w:id="1668364346">
              <w:marLeft w:val="0"/>
              <w:marRight w:val="0"/>
              <w:marTop w:val="0"/>
              <w:marBottom w:val="0"/>
              <w:divBdr>
                <w:top w:val="none" w:sz="0" w:space="0" w:color="auto"/>
                <w:left w:val="none" w:sz="0" w:space="0" w:color="auto"/>
                <w:bottom w:val="none" w:sz="0" w:space="0" w:color="auto"/>
                <w:right w:val="none" w:sz="0" w:space="0" w:color="auto"/>
              </w:divBdr>
            </w:div>
            <w:div w:id="1700425712">
              <w:marLeft w:val="0"/>
              <w:marRight w:val="0"/>
              <w:marTop w:val="0"/>
              <w:marBottom w:val="0"/>
              <w:divBdr>
                <w:top w:val="none" w:sz="0" w:space="0" w:color="auto"/>
                <w:left w:val="none" w:sz="0" w:space="0" w:color="auto"/>
                <w:bottom w:val="none" w:sz="0" w:space="0" w:color="auto"/>
                <w:right w:val="none" w:sz="0" w:space="0" w:color="auto"/>
              </w:divBdr>
            </w:div>
            <w:div w:id="1730763964">
              <w:marLeft w:val="0"/>
              <w:marRight w:val="0"/>
              <w:marTop w:val="0"/>
              <w:marBottom w:val="0"/>
              <w:divBdr>
                <w:top w:val="none" w:sz="0" w:space="0" w:color="auto"/>
                <w:left w:val="none" w:sz="0" w:space="0" w:color="auto"/>
                <w:bottom w:val="none" w:sz="0" w:space="0" w:color="auto"/>
                <w:right w:val="none" w:sz="0" w:space="0" w:color="auto"/>
              </w:divBdr>
            </w:div>
            <w:div w:id="1736929601">
              <w:marLeft w:val="0"/>
              <w:marRight w:val="0"/>
              <w:marTop w:val="0"/>
              <w:marBottom w:val="0"/>
              <w:divBdr>
                <w:top w:val="none" w:sz="0" w:space="0" w:color="auto"/>
                <w:left w:val="none" w:sz="0" w:space="0" w:color="auto"/>
                <w:bottom w:val="none" w:sz="0" w:space="0" w:color="auto"/>
                <w:right w:val="none" w:sz="0" w:space="0" w:color="auto"/>
              </w:divBdr>
            </w:div>
            <w:div w:id="1742605756">
              <w:marLeft w:val="0"/>
              <w:marRight w:val="0"/>
              <w:marTop w:val="0"/>
              <w:marBottom w:val="0"/>
              <w:divBdr>
                <w:top w:val="none" w:sz="0" w:space="0" w:color="auto"/>
                <w:left w:val="none" w:sz="0" w:space="0" w:color="auto"/>
                <w:bottom w:val="none" w:sz="0" w:space="0" w:color="auto"/>
                <w:right w:val="none" w:sz="0" w:space="0" w:color="auto"/>
              </w:divBdr>
            </w:div>
            <w:div w:id="1754543577">
              <w:marLeft w:val="0"/>
              <w:marRight w:val="0"/>
              <w:marTop w:val="0"/>
              <w:marBottom w:val="0"/>
              <w:divBdr>
                <w:top w:val="none" w:sz="0" w:space="0" w:color="auto"/>
                <w:left w:val="none" w:sz="0" w:space="0" w:color="auto"/>
                <w:bottom w:val="none" w:sz="0" w:space="0" w:color="auto"/>
                <w:right w:val="none" w:sz="0" w:space="0" w:color="auto"/>
              </w:divBdr>
            </w:div>
            <w:div w:id="1773669925">
              <w:marLeft w:val="0"/>
              <w:marRight w:val="0"/>
              <w:marTop w:val="0"/>
              <w:marBottom w:val="0"/>
              <w:divBdr>
                <w:top w:val="none" w:sz="0" w:space="0" w:color="auto"/>
                <w:left w:val="none" w:sz="0" w:space="0" w:color="auto"/>
                <w:bottom w:val="none" w:sz="0" w:space="0" w:color="auto"/>
                <w:right w:val="none" w:sz="0" w:space="0" w:color="auto"/>
              </w:divBdr>
            </w:div>
            <w:div w:id="1829635645">
              <w:marLeft w:val="0"/>
              <w:marRight w:val="0"/>
              <w:marTop w:val="0"/>
              <w:marBottom w:val="0"/>
              <w:divBdr>
                <w:top w:val="none" w:sz="0" w:space="0" w:color="auto"/>
                <w:left w:val="none" w:sz="0" w:space="0" w:color="auto"/>
                <w:bottom w:val="none" w:sz="0" w:space="0" w:color="auto"/>
                <w:right w:val="none" w:sz="0" w:space="0" w:color="auto"/>
              </w:divBdr>
            </w:div>
            <w:div w:id="1841849438">
              <w:marLeft w:val="0"/>
              <w:marRight w:val="0"/>
              <w:marTop w:val="0"/>
              <w:marBottom w:val="0"/>
              <w:divBdr>
                <w:top w:val="none" w:sz="0" w:space="0" w:color="auto"/>
                <w:left w:val="none" w:sz="0" w:space="0" w:color="auto"/>
                <w:bottom w:val="none" w:sz="0" w:space="0" w:color="auto"/>
                <w:right w:val="none" w:sz="0" w:space="0" w:color="auto"/>
              </w:divBdr>
            </w:div>
            <w:div w:id="1845824109">
              <w:marLeft w:val="0"/>
              <w:marRight w:val="0"/>
              <w:marTop w:val="0"/>
              <w:marBottom w:val="0"/>
              <w:divBdr>
                <w:top w:val="none" w:sz="0" w:space="0" w:color="auto"/>
                <w:left w:val="none" w:sz="0" w:space="0" w:color="auto"/>
                <w:bottom w:val="none" w:sz="0" w:space="0" w:color="auto"/>
                <w:right w:val="none" w:sz="0" w:space="0" w:color="auto"/>
              </w:divBdr>
            </w:div>
            <w:div w:id="1850021531">
              <w:marLeft w:val="0"/>
              <w:marRight w:val="0"/>
              <w:marTop w:val="0"/>
              <w:marBottom w:val="0"/>
              <w:divBdr>
                <w:top w:val="none" w:sz="0" w:space="0" w:color="auto"/>
                <w:left w:val="none" w:sz="0" w:space="0" w:color="auto"/>
                <w:bottom w:val="none" w:sz="0" w:space="0" w:color="auto"/>
                <w:right w:val="none" w:sz="0" w:space="0" w:color="auto"/>
              </w:divBdr>
            </w:div>
            <w:div w:id="1855994013">
              <w:marLeft w:val="0"/>
              <w:marRight w:val="0"/>
              <w:marTop w:val="0"/>
              <w:marBottom w:val="0"/>
              <w:divBdr>
                <w:top w:val="none" w:sz="0" w:space="0" w:color="auto"/>
                <w:left w:val="none" w:sz="0" w:space="0" w:color="auto"/>
                <w:bottom w:val="none" w:sz="0" w:space="0" w:color="auto"/>
                <w:right w:val="none" w:sz="0" w:space="0" w:color="auto"/>
              </w:divBdr>
            </w:div>
            <w:div w:id="1859536847">
              <w:marLeft w:val="0"/>
              <w:marRight w:val="0"/>
              <w:marTop w:val="0"/>
              <w:marBottom w:val="0"/>
              <w:divBdr>
                <w:top w:val="none" w:sz="0" w:space="0" w:color="auto"/>
                <w:left w:val="none" w:sz="0" w:space="0" w:color="auto"/>
                <w:bottom w:val="none" w:sz="0" w:space="0" w:color="auto"/>
                <w:right w:val="none" w:sz="0" w:space="0" w:color="auto"/>
              </w:divBdr>
            </w:div>
            <w:div w:id="1886063737">
              <w:marLeft w:val="0"/>
              <w:marRight w:val="0"/>
              <w:marTop w:val="0"/>
              <w:marBottom w:val="0"/>
              <w:divBdr>
                <w:top w:val="none" w:sz="0" w:space="0" w:color="auto"/>
                <w:left w:val="none" w:sz="0" w:space="0" w:color="auto"/>
                <w:bottom w:val="none" w:sz="0" w:space="0" w:color="auto"/>
                <w:right w:val="none" w:sz="0" w:space="0" w:color="auto"/>
              </w:divBdr>
            </w:div>
            <w:div w:id="1894733867">
              <w:marLeft w:val="0"/>
              <w:marRight w:val="0"/>
              <w:marTop w:val="0"/>
              <w:marBottom w:val="0"/>
              <w:divBdr>
                <w:top w:val="none" w:sz="0" w:space="0" w:color="auto"/>
                <w:left w:val="none" w:sz="0" w:space="0" w:color="auto"/>
                <w:bottom w:val="none" w:sz="0" w:space="0" w:color="auto"/>
                <w:right w:val="none" w:sz="0" w:space="0" w:color="auto"/>
              </w:divBdr>
            </w:div>
            <w:div w:id="1905022017">
              <w:marLeft w:val="0"/>
              <w:marRight w:val="0"/>
              <w:marTop w:val="0"/>
              <w:marBottom w:val="0"/>
              <w:divBdr>
                <w:top w:val="none" w:sz="0" w:space="0" w:color="auto"/>
                <w:left w:val="none" w:sz="0" w:space="0" w:color="auto"/>
                <w:bottom w:val="none" w:sz="0" w:space="0" w:color="auto"/>
                <w:right w:val="none" w:sz="0" w:space="0" w:color="auto"/>
              </w:divBdr>
            </w:div>
            <w:div w:id="2008709472">
              <w:marLeft w:val="0"/>
              <w:marRight w:val="0"/>
              <w:marTop w:val="0"/>
              <w:marBottom w:val="0"/>
              <w:divBdr>
                <w:top w:val="none" w:sz="0" w:space="0" w:color="auto"/>
                <w:left w:val="none" w:sz="0" w:space="0" w:color="auto"/>
                <w:bottom w:val="none" w:sz="0" w:space="0" w:color="auto"/>
                <w:right w:val="none" w:sz="0" w:space="0" w:color="auto"/>
              </w:divBdr>
            </w:div>
            <w:div w:id="2037809100">
              <w:marLeft w:val="0"/>
              <w:marRight w:val="0"/>
              <w:marTop w:val="0"/>
              <w:marBottom w:val="0"/>
              <w:divBdr>
                <w:top w:val="none" w:sz="0" w:space="0" w:color="auto"/>
                <w:left w:val="none" w:sz="0" w:space="0" w:color="auto"/>
                <w:bottom w:val="none" w:sz="0" w:space="0" w:color="auto"/>
                <w:right w:val="none" w:sz="0" w:space="0" w:color="auto"/>
              </w:divBdr>
            </w:div>
            <w:div w:id="2073041959">
              <w:marLeft w:val="0"/>
              <w:marRight w:val="0"/>
              <w:marTop w:val="0"/>
              <w:marBottom w:val="0"/>
              <w:divBdr>
                <w:top w:val="none" w:sz="0" w:space="0" w:color="auto"/>
                <w:left w:val="none" w:sz="0" w:space="0" w:color="auto"/>
                <w:bottom w:val="none" w:sz="0" w:space="0" w:color="auto"/>
                <w:right w:val="none" w:sz="0" w:space="0" w:color="auto"/>
              </w:divBdr>
            </w:div>
            <w:div w:id="20753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1493">
      <w:bodyDiv w:val="1"/>
      <w:marLeft w:val="0"/>
      <w:marRight w:val="0"/>
      <w:marTop w:val="0"/>
      <w:marBottom w:val="0"/>
      <w:divBdr>
        <w:top w:val="none" w:sz="0" w:space="0" w:color="auto"/>
        <w:left w:val="none" w:sz="0" w:space="0" w:color="auto"/>
        <w:bottom w:val="none" w:sz="0" w:space="0" w:color="auto"/>
        <w:right w:val="none" w:sz="0" w:space="0" w:color="auto"/>
      </w:divBdr>
    </w:div>
    <w:div w:id="315763213">
      <w:bodyDiv w:val="1"/>
      <w:marLeft w:val="0"/>
      <w:marRight w:val="0"/>
      <w:marTop w:val="0"/>
      <w:marBottom w:val="0"/>
      <w:divBdr>
        <w:top w:val="none" w:sz="0" w:space="0" w:color="auto"/>
        <w:left w:val="none" w:sz="0" w:space="0" w:color="auto"/>
        <w:bottom w:val="none" w:sz="0" w:space="0" w:color="auto"/>
        <w:right w:val="none" w:sz="0" w:space="0" w:color="auto"/>
      </w:divBdr>
    </w:div>
    <w:div w:id="335116327">
      <w:bodyDiv w:val="1"/>
      <w:marLeft w:val="0"/>
      <w:marRight w:val="0"/>
      <w:marTop w:val="0"/>
      <w:marBottom w:val="0"/>
      <w:divBdr>
        <w:top w:val="none" w:sz="0" w:space="0" w:color="auto"/>
        <w:left w:val="none" w:sz="0" w:space="0" w:color="auto"/>
        <w:bottom w:val="none" w:sz="0" w:space="0" w:color="auto"/>
        <w:right w:val="none" w:sz="0" w:space="0" w:color="auto"/>
      </w:divBdr>
    </w:div>
    <w:div w:id="341443629">
      <w:bodyDiv w:val="1"/>
      <w:marLeft w:val="0"/>
      <w:marRight w:val="0"/>
      <w:marTop w:val="0"/>
      <w:marBottom w:val="0"/>
      <w:divBdr>
        <w:top w:val="none" w:sz="0" w:space="0" w:color="auto"/>
        <w:left w:val="none" w:sz="0" w:space="0" w:color="auto"/>
        <w:bottom w:val="none" w:sz="0" w:space="0" w:color="auto"/>
        <w:right w:val="none" w:sz="0" w:space="0" w:color="auto"/>
      </w:divBdr>
    </w:div>
    <w:div w:id="341667190">
      <w:bodyDiv w:val="1"/>
      <w:marLeft w:val="0"/>
      <w:marRight w:val="0"/>
      <w:marTop w:val="0"/>
      <w:marBottom w:val="0"/>
      <w:divBdr>
        <w:top w:val="none" w:sz="0" w:space="0" w:color="auto"/>
        <w:left w:val="none" w:sz="0" w:space="0" w:color="auto"/>
        <w:bottom w:val="none" w:sz="0" w:space="0" w:color="auto"/>
        <w:right w:val="none" w:sz="0" w:space="0" w:color="auto"/>
      </w:divBdr>
    </w:div>
    <w:div w:id="349988267">
      <w:bodyDiv w:val="1"/>
      <w:marLeft w:val="0"/>
      <w:marRight w:val="0"/>
      <w:marTop w:val="0"/>
      <w:marBottom w:val="0"/>
      <w:divBdr>
        <w:top w:val="none" w:sz="0" w:space="0" w:color="auto"/>
        <w:left w:val="none" w:sz="0" w:space="0" w:color="auto"/>
        <w:bottom w:val="none" w:sz="0" w:space="0" w:color="auto"/>
        <w:right w:val="none" w:sz="0" w:space="0" w:color="auto"/>
      </w:divBdr>
    </w:div>
    <w:div w:id="361563334">
      <w:bodyDiv w:val="1"/>
      <w:marLeft w:val="0"/>
      <w:marRight w:val="0"/>
      <w:marTop w:val="0"/>
      <w:marBottom w:val="0"/>
      <w:divBdr>
        <w:top w:val="none" w:sz="0" w:space="0" w:color="auto"/>
        <w:left w:val="none" w:sz="0" w:space="0" w:color="auto"/>
        <w:bottom w:val="none" w:sz="0" w:space="0" w:color="auto"/>
        <w:right w:val="none" w:sz="0" w:space="0" w:color="auto"/>
      </w:divBdr>
    </w:div>
    <w:div w:id="392700664">
      <w:bodyDiv w:val="1"/>
      <w:marLeft w:val="0"/>
      <w:marRight w:val="0"/>
      <w:marTop w:val="0"/>
      <w:marBottom w:val="0"/>
      <w:divBdr>
        <w:top w:val="none" w:sz="0" w:space="0" w:color="auto"/>
        <w:left w:val="none" w:sz="0" w:space="0" w:color="auto"/>
        <w:bottom w:val="none" w:sz="0" w:space="0" w:color="auto"/>
        <w:right w:val="none" w:sz="0" w:space="0" w:color="auto"/>
      </w:divBdr>
    </w:div>
    <w:div w:id="393042229">
      <w:bodyDiv w:val="1"/>
      <w:marLeft w:val="0"/>
      <w:marRight w:val="0"/>
      <w:marTop w:val="0"/>
      <w:marBottom w:val="0"/>
      <w:divBdr>
        <w:top w:val="none" w:sz="0" w:space="0" w:color="auto"/>
        <w:left w:val="none" w:sz="0" w:space="0" w:color="auto"/>
        <w:bottom w:val="none" w:sz="0" w:space="0" w:color="auto"/>
        <w:right w:val="none" w:sz="0" w:space="0" w:color="auto"/>
      </w:divBdr>
      <w:divsChild>
        <w:div w:id="824011569">
          <w:marLeft w:val="0"/>
          <w:marRight w:val="0"/>
          <w:marTop w:val="0"/>
          <w:marBottom w:val="0"/>
          <w:divBdr>
            <w:top w:val="none" w:sz="0" w:space="0" w:color="auto"/>
            <w:left w:val="none" w:sz="0" w:space="0" w:color="auto"/>
            <w:bottom w:val="none" w:sz="0" w:space="0" w:color="auto"/>
            <w:right w:val="none" w:sz="0" w:space="0" w:color="auto"/>
          </w:divBdr>
        </w:div>
        <w:div w:id="834951251">
          <w:marLeft w:val="0"/>
          <w:marRight w:val="0"/>
          <w:marTop w:val="0"/>
          <w:marBottom w:val="0"/>
          <w:divBdr>
            <w:top w:val="none" w:sz="0" w:space="0" w:color="auto"/>
            <w:left w:val="none" w:sz="0" w:space="0" w:color="auto"/>
            <w:bottom w:val="none" w:sz="0" w:space="0" w:color="auto"/>
            <w:right w:val="none" w:sz="0" w:space="0" w:color="auto"/>
          </w:divBdr>
        </w:div>
        <w:div w:id="1603494263">
          <w:marLeft w:val="0"/>
          <w:marRight w:val="0"/>
          <w:marTop w:val="0"/>
          <w:marBottom w:val="0"/>
          <w:divBdr>
            <w:top w:val="none" w:sz="0" w:space="0" w:color="auto"/>
            <w:left w:val="none" w:sz="0" w:space="0" w:color="auto"/>
            <w:bottom w:val="none" w:sz="0" w:space="0" w:color="auto"/>
            <w:right w:val="none" w:sz="0" w:space="0" w:color="auto"/>
          </w:divBdr>
        </w:div>
      </w:divsChild>
    </w:div>
    <w:div w:id="404573653">
      <w:bodyDiv w:val="1"/>
      <w:marLeft w:val="0"/>
      <w:marRight w:val="0"/>
      <w:marTop w:val="0"/>
      <w:marBottom w:val="0"/>
      <w:divBdr>
        <w:top w:val="none" w:sz="0" w:space="0" w:color="auto"/>
        <w:left w:val="none" w:sz="0" w:space="0" w:color="auto"/>
        <w:bottom w:val="none" w:sz="0" w:space="0" w:color="auto"/>
        <w:right w:val="none" w:sz="0" w:space="0" w:color="auto"/>
      </w:divBdr>
    </w:div>
    <w:div w:id="411271131">
      <w:bodyDiv w:val="1"/>
      <w:marLeft w:val="0"/>
      <w:marRight w:val="0"/>
      <w:marTop w:val="0"/>
      <w:marBottom w:val="0"/>
      <w:divBdr>
        <w:top w:val="none" w:sz="0" w:space="0" w:color="auto"/>
        <w:left w:val="none" w:sz="0" w:space="0" w:color="auto"/>
        <w:bottom w:val="none" w:sz="0" w:space="0" w:color="auto"/>
        <w:right w:val="none" w:sz="0" w:space="0" w:color="auto"/>
      </w:divBdr>
    </w:div>
    <w:div w:id="412700726">
      <w:bodyDiv w:val="1"/>
      <w:marLeft w:val="0"/>
      <w:marRight w:val="0"/>
      <w:marTop w:val="0"/>
      <w:marBottom w:val="0"/>
      <w:divBdr>
        <w:top w:val="none" w:sz="0" w:space="0" w:color="auto"/>
        <w:left w:val="none" w:sz="0" w:space="0" w:color="auto"/>
        <w:bottom w:val="none" w:sz="0" w:space="0" w:color="auto"/>
        <w:right w:val="none" w:sz="0" w:space="0" w:color="auto"/>
      </w:divBdr>
    </w:div>
    <w:div w:id="413555172">
      <w:bodyDiv w:val="1"/>
      <w:marLeft w:val="0"/>
      <w:marRight w:val="0"/>
      <w:marTop w:val="0"/>
      <w:marBottom w:val="0"/>
      <w:divBdr>
        <w:top w:val="none" w:sz="0" w:space="0" w:color="auto"/>
        <w:left w:val="none" w:sz="0" w:space="0" w:color="auto"/>
        <w:bottom w:val="none" w:sz="0" w:space="0" w:color="auto"/>
        <w:right w:val="none" w:sz="0" w:space="0" w:color="auto"/>
      </w:divBdr>
    </w:div>
    <w:div w:id="416556160">
      <w:bodyDiv w:val="1"/>
      <w:marLeft w:val="0"/>
      <w:marRight w:val="0"/>
      <w:marTop w:val="0"/>
      <w:marBottom w:val="0"/>
      <w:divBdr>
        <w:top w:val="none" w:sz="0" w:space="0" w:color="auto"/>
        <w:left w:val="none" w:sz="0" w:space="0" w:color="auto"/>
        <w:bottom w:val="none" w:sz="0" w:space="0" w:color="auto"/>
        <w:right w:val="none" w:sz="0" w:space="0" w:color="auto"/>
      </w:divBdr>
    </w:div>
    <w:div w:id="418603950">
      <w:bodyDiv w:val="1"/>
      <w:marLeft w:val="0"/>
      <w:marRight w:val="0"/>
      <w:marTop w:val="0"/>
      <w:marBottom w:val="0"/>
      <w:divBdr>
        <w:top w:val="none" w:sz="0" w:space="0" w:color="auto"/>
        <w:left w:val="none" w:sz="0" w:space="0" w:color="auto"/>
        <w:bottom w:val="none" w:sz="0" w:space="0" w:color="auto"/>
        <w:right w:val="none" w:sz="0" w:space="0" w:color="auto"/>
      </w:divBdr>
    </w:div>
    <w:div w:id="448399584">
      <w:bodyDiv w:val="1"/>
      <w:marLeft w:val="0"/>
      <w:marRight w:val="0"/>
      <w:marTop w:val="0"/>
      <w:marBottom w:val="0"/>
      <w:divBdr>
        <w:top w:val="none" w:sz="0" w:space="0" w:color="auto"/>
        <w:left w:val="none" w:sz="0" w:space="0" w:color="auto"/>
        <w:bottom w:val="none" w:sz="0" w:space="0" w:color="auto"/>
        <w:right w:val="none" w:sz="0" w:space="0" w:color="auto"/>
      </w:divBdr>
    </w:div>
    <w:div w:id="448664544">
      <w:bodyDiv w:val="1"/>
      <w:marLeft w:val="0"/>
      <w:marRight w:val="0"/>
      <w:marTop w:val="0"/>
      <w:marBottom w:val="0"/>
      <w:divBdr>
        <w:top w:val="none" w:sz="0" w:space="0" w:color="auto"/>
        <w:left w:val="none" w:sz="0" w:space="0" w:color="auto"/>
        <w:bottom w:val="none" w:sz="0" w:space="0" w:color="auto"/>
        <w:right w:val="none" w:sz="0" w:space="0" w:color="auto"/>
      </w:divBdr>
    </w:div>
    <w:div w:id="450900372">
      <w:bodyDiv w:val="1"/>
      <w:marLeft w:val="0"/>
      <w:marRight w:val="0"/>
      <w:marTop w:val="0"/>
      <w:marBottom w:val="0"/>
      <w:divBdr>
        <w:top w:val="none" w:sz="0" w:space="0" w:color="auto"/>
        <w:left w:val="none" w:sz="0" w:space="0" w:color="auto"/>
        <w:bottom w:val="none" w:sz="0" w:space="0" w:color="auto"/>
        <w:right w:val="none" w:sz="0" w:space="0" w:color="auto"/>
      </w:divBdr>
    </w:div>
    <w:div w:id="461777077">
      <w:bodyDiv w:val="1"/>
      <w:marLeft w:val="0"/>
      <w:marRight w:val="0"/>
      <w:marTop w:val="0"/>
      <w:marBottom w:val="0"/>
      <w:divBdr>
        <w:top w:val="none" w:sz="0" w:space="0" w:color="auto"/>
        <w:left w:val="none" w:sz="0" w:space="0" w:color="auto"/>
        <w:bottom w:val="none" w:sz="0" w:space="0" w:color="auto"/>
        <w:right w:val="none" w:sz="0" w:space="0" w:color="auto"/>
      </w:divBdr>
    </w:div>
    <w:div w:id="468549327">
      <w:bodyDiv w:val="1"/>
      <w:marLeft w:val="0"/>
      <w:marRight w:val="0"/>
      <w:marTop w:val="0"/>
      <w:marBottom w:val="0"/>
      <w:divBdr>
        <w:top w:val="none" w:sz="0" w:space="0" w:color="auto"/>
        <w:left w:val="none" w:sz="0" w:space="0" w:color="auto"/>
        <w:bottom w:val="none" w:sz="0" w:space="0" w:color="auto"/>
        <w:right w:val="none" w:sz="0" w:space="0" w:color="auto"/>
      </w:divBdr>
    </w:div>
    <w:div w:id="474375111">
      <w:bodyDiv w:val="1"/>
      <w:marLeft w:val="0"/>
      <w:marRight w:val="0"/>
      <w:marTop w:val="0"/>
      <w:marBottom w:val="0"/>
      <w:divBdr>
        <w:top w:val="none" w:sz="0" w:space="0" w:color="auto"/>
        <w:left w:val="none" w:sz="0" w:space="0" w:color="auto"/>
        <w:bottom w:val="none" w:sz="0" w:space="0" w:color="auto"/>
        <w:right w:val="none" w:sz="0" w:space="0" w:color="auto"/>
      </w:divBdr>
      <w:divsChild>
        <w:div w:id="404692406">
          <w:marLeft w:val="0"/>
          <w:marRight w:val="0"/>
          <w:marTop w:val="0"/>
          <w:marBottom w:val="0"/>
          <w:divBdr>
            <w:top w:val="none" w:sz="0" w:space="0" w:color="auto"/>
            <w:left w:val="none" w:sz="0" w:space="0" w:color="auto"/>
            <w:bottom w:val="none" w:sz="0" w:space="0" w:color="auto"/>
            <w:right w:val="none" w:sz="0" w:space="0" w:color="auto"/>
          </w:divBdr>
        </w:div>
        <w:div w:id="589123960">
          <w:marLeft w:val="0"/>
          <w:marRight w:val="0"/>
          <w:marTop w:val="0"/>
          <w:marBottom w:val="0"/>
          <w:divBdr>
            <w:top w:val="none" w:sz="0" w:space="0" w:color="auto"/>
            <w:left w:val="none" w:sz="0" w:space="0" w:color="auto"/>
            <w:bottom w:val="none" w:sz="0" w:space="0" w:color="auto"/>
            <w:right w:val="none" w:sz="0" w:space="0" w:color="auto"/>
          </w:divBdr>
        </w:div>
        <w:div w:id="1254626770">
          <w:marLeft w:val="0"/>
          <w:marRight w:val="0"/>
          <w:marTop w:val="0"/>
          <w:marBottom w:val="0"/>
          <w:divBdr>
            <w:top w:val="none" w:sz="0" w:space="0" w:color="auto"/>
            <w:left w:val="none" w:sz="0" w:space="0" w:color="auto"/>
            <w:bottom w:val="none" w:sz="0" w:space="0" w:color="auto"/>
            <w:right w:val="none" w:sz="0" w:space="0" w:color="auto"/>
          </w:divBdr>
        </w:div>
        <w:div w:id="1361592258">
          <w:marLeft w:val="0"/>
          <w:marRight w:val="0"/>
          <w:marTop w:val="0"/>
          <w:marBottom w:val="0"/>
          <w:divBdr>
            <w:top w:val="none" w:sz="0" w:space="0" w:color="auto"/>
            <w:left w:val="none" w:sz="0" w:space="0" w:color="auto"/>
            <w:bottom w:val="none" w:sz="0" w:space="0" w:color="auto"/>
            <w:right w:val="none" w:sz="0" w:space="0" w:color="auto"/>
          </w:divBdr>
        </w:div>
        <w:div w:id="1553031231">
          <w:marLeft w:val="0"/>
          <w:marRight w:val="0"/>
          <w:marTop w:val="0"/>
          <w:marBottom w:val="0"/>
          <w:divBdr>
            <w:top w:val="none" w:sz="0" w:space="0" w:color="auto"/>
            <w:left w:val="none" w:sz="0" w:space="0" w:color="auto"/>
            <w:bottom w:val="none" w:sz="0" w:space="0" w:color="auto"/>
            <w:right w:val="none" w:sz="0" w:space="0" w:color="auto"/>
          </w:divBdr>
        </w:div>
        <w:div w:id="1830440352">
          <w:marLeft w:val="0"/>
          <w:marRight w:val="0"/>
          <w:marTop w:val="0"/>
          <w:marBottom w:val="0"/>
          <w:divBdr>
            <w:top w:val="none" w:sz="0" w:space="0" w:color="auto"/>
            <w:left w:val="none" w:sz="0" w:space="0" w:color="auto"/>
            <w:bottom w:val="none" w:sz="0" w:space="0" w:color="auto"/>
            <w:right w:val="none" w:sz="0" w:space="0" w:color="auto"/>
          </w:divBdr>
        </w:div>
        <w:div w:id="2066099766">
          <w:marLeft w:val="0"/>
          <w:marRight w:val="0"/>
          <w:marTop w:val="0"/>
          <w:marBottom w:val="0"/>
          <w:divBdr>
            <w:top w:val="none" w:sz="0" w:space="0" w:color="auto"/>
            <w:left w:val="none" w:sz="0" w:space="0" w:color="auto"/>
            <w:bottom w:val="none" w:sz="0" w:space="0" w:color="auto"/>
            <w:right w:val="none" w:sz="0" w:space="0" w:color="auto"/>
          </w:divBdr>
        </w:div>
      </w:divsChild>
    </w:div>
    <w:div w:id="481700386">
      <w:bodyDiv w:val="1"/>
      <w:marLeft w:val="0"/>
      <w:marRight w:val="0"/>
      <w:marTop w:val="0"/>
      <w:marBottom w:val="0"/>
      <w:divBdr>
        <w:top w:val="none" w:sz="0" w:space="0" w:color="auto"/>
        <w:left w:val="none" w:sz="0" w:space="0" w:color="auto"/>
        <w:bottom w:val="none" w:sz="0" w:space="0" w:color="auto"/>
        <w:right w:val="none" w:sz="0" w:space="0" w:color="auto"/>
      </w:divBdr>
    </w:div>
    <w:div w:id="482626151">
      <w:bodyDiv w:val="1"/>
      <w:marLeft w:val="0"/>
      <w:marRight w:val="0"/>
      <w:marTop w:val="0"/>
      <w:marBottom w:val="0"/>
      <w:divBdr>
        <w:top w:val="none" w:sz="0" w:space="0" w:color="auto"/>
        <w:left w:val="none" w:sz="0" w:space="0" w:color="auto"/>
        <w:bottom w:val="none" w:sz="0" w:space="0" w:color="auto"/>
        <w:right w:val="none" w:sz="0" w:space="0" w:color="auto"/>
      </w:divBdr>
    </w:div>
    <w:div w:id="496192326">
      <w:bodyDiv w:val="1"/>
      <w:marLeft w:val="0"/>
      <w:marRight w:val="0"/>
      <w:marTop w:val="0"/>
      <w:marBottom w:val="0"/>
      <w:divBdr>
        <w:top w:val="none" w:sz="0" w:space="0" w:color="auto"/>
        <w:left w:val="none" w:sz="0" w:space="0" w:color="auto"/>
        <w:bottom w:val="none" w:sz="0" w:space="0" w:color="auto"/>
        <w:right w:val="none" w:sz="0" w:space="0" w:color="auto"/>
      </w:divBdr>
    </w:div>
    <w:div w:id="498040790">
      <w:bodyDiv w:val="1"/>
      <w:marLeft w:val="0"/>
      <w:marRight w:val="0"/>
      <w:marTop w:val="0"/>
      <w:marBottom w:val="0"/>
      <w:divBdr>
        <w:top w:val="none" w:sz="0" w:space="0" w:color="auto"/>
        <w:left w:val="none" w:sz="0" w:space="0" w:color="auto"/>
        <w:bottom w:val="none" w:sz="0" w:space="0" w:color="auto"/>
        <w:right w:val="none" w:sz="0" w:space="0" w:color="auto"/>
      </w:divBdr>
    </w:div>
    <w:div w:id="511069941">
      <w:bodyDiv w:val="1"/>
      <w:marLeft w:val="0"/>
      <w:marRight w:val="0"/>
      <w:marTop w:val="0"/>
      <w:marBottom w:val="0"/>
      <w:divBdr>
        <w:top w:val="none" w:sz="0" w:space="0" w:color="auto"/>
        <w:left w:val="none" w:sz="0" w:space="0" w:color="auto"/>
        <w:bottom w:val="none" w:sz="0" w:space="0" w:color="auto"/>
        <w:right w:val="none" w:sz="0" w:space="0" w:color="auto"/>
      </w:divBdr>
    </w:div>
    <w:div w:id="514880926">
      <w:bodyDiv w:val="1"/>
      <w:marLeft w:val="0"/>
      <w:marRight w:val="0"/>
      <w:marTop w:val="0"/>
      <w:marBottom w:val="0"/>
      <w:divBdr>
        <w:top w:val="none" w:sz="0" w:space="0" w:color="auto"/>
        <w:left w:val="none" w:sz="0" w:space="0" w:color="auto"/>
        <w:bottom w:val="none" w:sz="0" w:space="0" w:color="auto"/>
        <w:right w:val="none" w:sz="0" w:space="0" w:color="auto"/>
      </w:divBdr>
    </w:div>
    <w:div w:id="537742527">
      <w:bodyDiv w:val="1"/>
      <w:marLeft w:val="0"/>
      <w:marRight w:val="0"/>
      <w:marTop w:val="0"/>
      <w:marBottom w:val="0"/>
      <w:divBdr>
        <w:top w:val="none" w:sz="0" w:space="0" w:color="auto"/>
        <w:left w:val="none" w:sz="0" w:space="0" w:color="auto"/>
        <w:bottom w:val="none" w:sz="0" w:space="0" w:color="auto"/>
        <w:right w:val="none" w:sz="0" w:space="0" w:color="auto"/>
      </w:divBdr>
    </w:div>
    <w:div w:id="543057066">
      <w:bodyDiv w:val="1"/>
      <w:marLeft w:val="0"/>
      <w:marRight w:val="0"/>
      <w:marTop w:val="0"/>
      <w:marBottom w:val="0"/>
      <w:divBdr>
        <w:top w:val="none" w:sz="0" w:space="0" w:color="auto"/>
        <w:left w:val="none" w:sz="0" w:space="0" w:color="auto"/>
        <w:bottom w:val="none" w:sz="0" w:space="0" w:color="auto"/>
        <w:right w:val="none" w:sz="0" w:space="0" w:color="auto"/>
      </w:divBdr>
    </w:div>
    <w:div w:id="548952421">
      <w:bodyDiv w:val="1"/>
      <w:marLeft w:val="0"/>
      <w:marRight w:val="0"/>
      <w:marTop w:val="0"/>
      <w:marBottom w:val="0"/>
      <w:divBdr>
        <w:top w:val="none" w:sz="0" w:space="0" w:color="auto"/>
        <w:left w:val="none" w:sz="0" w:space="0" w:color="auto"/>
        <w:bottom w:val="none" w:sz="0" w:space="0" w:color="auto"/>
        <w:right w:val="none" w:sz="0" w:space="0" w:color="auto"/>
      </w:divBdr>
    </w:div>
    <w:div w:id="549002207">
      <w:bodyDiv w:val="1"/>
      <w:marLeft w:val="0"/>
      <w:marRight w:val="0"/>
      <w:marTop w:val="0"/>
      <w:marBottom w:val="0"/>
      <w:divBdr>
        <w:top w:val="none" w:sz="0" w:space="0" w:color="auto"/>
        <w:left w:val="none" w:sz="0" w:space="0" w:color="auto"/>
        <w:bottom w:val="none" w:sz="0" w:space="0" w:color="auto"/>
        <w:right w:val="none" w:sz="0" w:space="0" w:color="auto"/>
      </w:divBdr>
    </w:div>
    <w:div w:id="555436831">
      <w:bodyDiv w:val="1"/>
      <w:marLeft w:val="0"/>
      <w:marRight w:val="0"/>
      <w:marTop w:val="0"/>
      <w:marBottom w:val="0"/>
      <w:divBdr>
        <w:top w:val="none" w:sz="0" w:space="0" w:color="auto"/>
        <w:left w:val="none" w:sz="0" w:space="0" w:color="auto"/>
        <w:bottom w:val="none" w:sz="0" w:space="0" w:color="auto"/>
        <w:right w:val="none" w:sz="0" w:space="0" w:color="auto"/>
      </w:divBdr>
    </w:div>
    <w:div w:id="557009093">
      <w:bodyDiv w:val="1"/>
      <w:marLeft w:val="0"/>
      <w:marRight w:val="0"/>
      <w:marTop w:val="0"/>
      <w:marBottom w:val="0"/>
      <w:divBdr>
        <w:top w:val="none" w:sz="0" w:space="0" w:color="auto"/>
        <w:left w:val="none" w:sz="0" w:space="0" w:color="auto"/>
        <w:bottom w:val="none" w:sz="0" w:space="0" w:color="auto"/>
        <w:right w:val="none" w:sz="0" w:space="0" w:color="auto"/>
      </w:divBdr>
    </w:div>
    <w:div w:id="560555350">
      <w:bodyDiv w:val="1"/>
      <w:marLeft w:val="0"/>
      <w:marRight w:val="0"/>
      <w:marTop w:val="0"/>
      <w:marBottom w:val="0"/>
      <w:divBdr>
        <w:top w:val="none" w:sz="0" w:space="0" w:color="auto"/>
        <w:left w:val="none" w:sz="0" w:space="0" w:color="auto"/>
        <w:bottom w:val="none" w:sz="0" w:space="0" w:color="auto"/>
        <w:right w:val="none" w:sz="0" w:space="0" w:color="auto"/>
      </w:divBdr>
    </w:div>
    <w:div w:id="568733531">
      <w:bodyDiv w:val="1"/>
      <w:marLeft w:val="0"/>
      <w:marRight w:val="0"/>
      <w:marTop w:val="0"/>
      <w:marBottom w:val="0"/>
      <w:divBdr>
        <w:top w:val="none" w:sz="0" w:space="0" w:color="auto"/>
        <w:left w:val="none" w:sz="0" w:space="0" w:color="auto"/>
        <w:bottom w:val="none" w:sz="0" w:space="0" w:color="auto"/>
        <w:right w:val="none" w:sz="0" w:space="0" w:color="auto"/>
      </w:divBdr>
    </w:div>
    <w:div w:id="575823156">
      <w:bodyDiv w:val="1"/>
      <w:marLeft w:val="0"/>
      <w:marRight w:val="0"/>
      <w:marTop w:val="0"/>
      <w:marBottom w:val="0"/>
      <w:divBdr>
        <w:top w:val="none" w:sz="0" w:space="0" w:color="auto"/>
        <w:left w:val="none" w:sz="0" w:space="0" w:color="auto"/>
        <w:bottom w:val="none" w:sz="0" w:space="0" w:color="auto"/>
        <w:right w:val="none" w:sz="0" w:space="0" w:color="auto"/>
      </w:divBdr>
    </w:div>
    <w:div w:id="577440010">
      <w:bodyDiv w:val="1"/>
      <w:marLeft w:val="0"/>
      <w:marRight w:val="0"/>
      <w:marTop w:val="0"/>
      <w:marBottom w:val="0"/>
      <w:divBdr>
        <w:top w:val="none" w:sz="0" w:space="0" w:color="auto"/>
        <w:left w:val="none" w:sz="0" w:space="0" w:color="auto"/>
        <w:bottom w:val="none" w:sz="0" w:space="0" w:color="auto"/>
        <w:right w:val="none" w:sz="0" w:space="0" w:color="auto"/>
      </w:divBdr>
    </w:div>
    <w:div w:id="582226619">
      <w:bodyDiv w:val="1"/>
      <w:marLeft w:val="0"/>
      <w:marRight w:val="0"/>
      <w:marTop w:val="0"/>
      <w:marBottom w:val="0"/>
      <w:divBdr>
        <w:top w:val="none" w:sz="0" w:space="0" w:color="auto"/>
        <w:left w:val="none" w:sz="0" w:space="0" w:color="auto"/>
        <w:bottom w:val="none" w:sz="0" w:space="0" w:color="auto"/>
        <w:right w:val="none" w:sz="0" w:space="0" w:color="auto"/>
      </w:divBdr>
    </w:div>
    <w:div w:id="588655931">
      <w:bodyDiv w:val="1"/>
      <w:marLeft w:val="0"/>
      <w:marRight w:val="0"/>
      <w:marTop w:val="0"/>
      <w:marBottom w:val="0"/>
      <w:divBdr>
        <w:top w:val="none" w:sz="0" w:space="0" w:color="auto"/>
        <w:left w:val="none" w:sz="0" w:space="0" w:color="auto"/>
        <w:bottom w:val="none" w:sz="0" w:space="0" w:color="auto"/>
        <w:right w:val="none" w:sz="0" w:space="0" w:color="auto"/>
      </w:divBdr>
    </w:div>
    <w:div w:id="597179097">
      <w:bodyDiv w:val="1"/>
      <w:marLeft w:val="0"/>
      <w:marRight w:val="0"/>
      <w:marTop w:val="0"/>
      <w:marBottom w:val="0"/>
      <w:divBdr>
        <w:top w:val="none" w:sz="0" w:space="0" w:color="auto"/>
        <w:left w:val="none" w:sz="0" w:space="0" w:color="auto"/>
        <w:bottom w:val="none" w:sz="0" w:space="0" w:color="auto"/>
        <w:right w:val="none" w:sz="0" w:space="0" w:color="auto"/>
      </w:divBdr>
    </w:div>
    <w:div w:id="600063266">
      <w:bodyDiv w:val="1"/>
      <w:marLeft w:val="0"/>
      <w:marRight w:val="0"/>
      <w:marTop w:val="0"/>
      <w:marBottom w:val="0"/>
      <w:divBdr>
        <w:top w:val="none" w:sz="0" w:space="0" w:color="auto"/>
        <w:left w:val="none" w:sz="0" w:space="0" w:color="auto"/>
        <w:bottom w:val="none" w:sz="0" w:space="0" w:color="auto"/>
        <w:right w:val="none" w:sz="0" w:space="0" w:color="auto"/>
      </w:divBdr>
    </w:div>
    <w:div w:id="600449635">
      <w:bodyDiv w:val="1"/>
      <w:marLeft w:val="0"/>
      <w:marRight w:val="0"/>
      <w:marTop w:val="0"/>
      <w:marBottom w:val="0"/>
      <w:divBdr>
        <w:top w:val="none" w:sz="0" w:space="0" w:color="auto"/>
        <w:left w:val="none" w:sz="0" w:space="0" w:color="auto"/>
        <w:bottom w:val="none" w:sz="0" w:space="0" w:color="auto"/>
        <w:right w:val="none" w:sz="0" w:space="0" w:color="auto"/>
      </w:divBdr>
    </w:div>
    <w:div w:id="604314943">
      <w:bodyDiv w:val="1"/>
      <w:marLeft w:val="0"/>
      <w:marRight w:val="0"/>
      <w:marTop w:val="0"/>
      <w:marBottom w:val="0"/>
      <w:divBdr>
        <w:top w:val="none" w:sz="0" w:space="0" w:color="auto"/>
        <w:left w:val="none" w:sz="0" w:space="0" w:color="auto"/>
        <w:bottom w:val="none" w:sz="0" w:space="0" w:color="auto"/>
        <w:right w:val="none" w:sz="0" w:space="0" w:color="auto"/>
      </w:divBdr>
    </w:div>
    <w:div w:id="611396691">
      <w:bodyDiv w:val="1"/>
      <w:marLeft w:val="0"/>
      <w:marRight w:val="0"/>
      <w:marTop w:val="0"/>
      <w:marBottom w:val="0"/>
      <w:divBdr>
        <w:top w:val="none" w:sz="0" w:space="0" w:color="auto"/>
        <w:left w:val="none" w:sz="0" w:space="0" w:color="auto"/>
        <w:bottom w:val="none" w:sz="0" w:space="0" w:color="auto"/>
        <w:right w:val="none" w:sz="0" w:space="0" w:color="auto"/>
      </w:divBdr>
    </w:div>
    <w:div w:id="616058254">
      <w:bodyDiv w:val="1"/>
      <w:marLeft w:val="0"/>
      <w:marRight w:val="0"/>
      <w:marTop w:val="0"/>
      <w:marBottom w:val="0"/>
      <w:divBdr>
        <w:top w:val="none" w:sz="0" w:space="0" w:color="auto"/>
        <w:left w:val="none" w:sz="0" w:space="0" w:color="auto"/>
        <w:bottom w:val="none" w:sz="0" w:space="0" w:color="auto"/>
        <w:right w:val="none" w:sz="0" w:space="0" w:color="auto"/>
      </w:divBdr>
      <w:divsChild>
        <w:div w:id="157117588">
          <w:marLeft w:val="0"/>
          <w:marRight w:val="0"/>
          <w:marTop w:val="0"/>
          <w:marBottom w:val="0"/>
          <w:divBdr>
            <w:top w:val="none" w:sz="0" w:space="0" w:color="auto"/>
            <w:left w:val="none" w:sz="0" w:space="0" w:color="auto"/>
            <w:bottom w:val="none" w:sz="0" w:space="0" w:color="auto"/>
            <w:right w:val="none" w:sz="0" w:space="0" w:color="auto"/>
          </w:divBdr>
        </w:div>
        <w:div w:id="161548488">
          <w:marLeft w:val="0"/>
          <w:marRight w:val="0"/>
          <w:marTop w:val="0"/>
          <w:marBottom w:val="0"/>
          <w:divBdr>
            <w:top w:val="none" w:sz="0" w:space="0" w:color="auto"/>
            <w:left w:val="none" w:sz="0" w:space="0" w:color="auto"/>
            <w:bottom w:val="none" w:sz="0" w:space="0" w:color="auto"/>
            <w:right w:val="none" w:sz="0" w:space="0" w:color="auto"/>
          </w:divBdr>
        </w:div>
        <w:div w:id="1809088441">
          <w:marLeft w:val="0"/>
          <w:marRight w:val="0"/>
          <w:marTop w:val="0"/>
          <w:marBottom w:val="0"/>
          <w:divBdr>
            <w:top w:val="none" w:sz="0" w:space="0" w:color="auto"/>
            <w:left w:val="none" w:sz="0" w:space="0" w:color="auto"/>
            <w:bottom w:val="none" w:sz="0" w:space="0" w:color="auto"/>
            <w:right w:val="none" w:sz="0" w:space="0" w:color="auto"/>
          </w:divBdr>
        </w:div>
        <w:div w:id="2029597662">
          <w:marLeft w:val="0"/>
          <w:marRight w:val="0"/>
          <w:marTop w:val="0"/>
          <w:marBottom w:val="0"/>
          <w:divBdr>
            <w:top w:val="none" w:sz="0" w:space="0" w:color="auto"/>
            <w:left w:val="none" w:sz="0" w:space="0" w:color="auto"/>
            <w:bottom w:val="none" w:sz="0" w:space="0" w:color="auto"/>
            <w:right w:val="none" w:sz="0" w:space="0" w:color="auto"/>
          </w:divBdr>
        </w:div>
      </w:divsChild>
    </w:div>
    <w:div w:id="666902059">
      <w:bodyDiv w:val="1"/>
      <w:marLeft w:val="0"/>
      <w:marRight w:val="0"/>
      <w:marTop w:val="0"/>
      <w:marBottom w:val="0"/>
      <w:divBdr>
        <w:top w:val="none" w:sz="0" w:space="0" w:color="auto"/>
        <w:left w:val="none" w:sz="0" w:space="0" w:color="auto"/>
        <w:bottom w:val="none" w:sz="0" w:space="0" w:color="auto"/>
        <w:right w:val="none" w:sz="0" w:space="0" w:color="auto"/>
      </w:divBdr>
      <w:divsChild>
        <w:div w:id="399669678">
          <w:marLeft w:val="0"/>
          <w:marRight w:val="0"/>
          <w:marTop w:val="0"/>
          <w:marBottom w:val="0"/>
          <w:divBdr>
            <w:top w:val="none" w:sz="0" w:space="0" w:color="auto"/>
            <w:left w:val="none" w:sz="0" w:space="0" w:color="auto"/>
            <w:bottom w:val="none" w:sz="0" w:space="0" w:color="auto"/>
            <w:right w:val="none" w:sz="0" w:space="0" w:color="auto"/>
          </w:divBdr>
        </w:div>
        <w:div w:id="1028021855">
          <w:marLeft w:val="0"/>
          <w:marRight w:val="0"/>
          <w:marTop w:val="0"/>
          <w:marBottom w:val="0"/>
          <w:divBdr>
            <w:top w:val="none" w:sz="0" w:space="0" w:color="auto"/>
            <w:left w:val="none" w:sz="0" w:space="0" w:color="auto"/>
            <w:bottom w:val="none" w:sz="0" w:space="0" w:color="auto"/>
            <w:right w:val="none" w:sz="0" w:space="0" w:color="auto"/>
          </w:divBdr>
        </w:div>
        <w:div w:id="2048949748">
          <w:marLeft w:val="0"/>
          <w:marRight w:val="0"/>
          <w:marTop w:val="0"/>
          <w:marBottom w:val="0"/>
          <w:divBdr>
            <w:top w:val="none" w:sz="0" w:space="0" w:color="auto"/>
            <w:left w:val="none" w:sz="0" w:space="0" w:color="auto"/>
            <w:bottom w:val="none" w:sz="0" w:space="0" w:color="auto"/>
            <w:right w:val="none" w:sz="0" w:space="0" w:color="auto"/>
          </w:divBdr>
        </w:div>
      </w:divsChild>
    </w:div>
    <w:div w:id="667445603">
      <w:bodyDiv w:val="1"/>
      <w:marLeft w:val="0"/>
      <w:marRight w:val="0"/>
      <w:marTop w:val="0"/>
      <w:marBottom w:val="0"/>
      <w:divBdr>
        <w:top w:val="none" w:sz="0" w:space="0" w:color="auto"/>
        <w:left w:val="none" w:sz="0" w:space="0" w:color="auto"/>
        <w:bottom w:val="none" w:sz="0" w:space="0" w:color="auto"/>
        <w:right w:val="none" w:sz="0" w:space="0" w:color="auto"/>
      </w:divBdr>
    </w:div>
    <w:div w:id="674302923">
      <w:bodyDiv w:val="1"/>
      <w:marLeft w:val="0"/>
      <w:marRight w:val="0"/>
      <w:marTop w:val="0"/>
      <w:marBottom w:val="0"/>
      <w:divBdr>
        <w:top w:val="none" w:sz="0" w:space="0" w:color="auto"/>
        <w:left w:val="none" w:sz="0" w:space="0" w:color="auto"/>
        <w:bottom w:val="none" w:sz="0" w:space="0" w:color="auto"/>
        <w:right w:val="none" w:sz="0" w:space="0" w:color="auto"/>
      </w:divBdr>
    </w:div>
    <w:div w:id="676612889">
      <w:bodyDiv w:val="1"/>
      <w:marLeft w:val="0"/>
      <w:marRight w:val="0"/>
      <w:marTop w:val="0"/>
      <w:marBottom w:val="0"/>
      <w:divBdr>
        <w:top w:val="none" w:sz="0" w:space="0" w:color="auto"/>
        <w:left w:val="none" w:sz="0" w:space="0" w:color="auto"/>
        <w:bottom w:val="none" w:sz="0" w:space="0" w:color="auto"/>
        <w:right w:val="none" w:sz="0" w:space="0" w:color="auto"/>
      </w:divBdr>
      <w:divsChild>
        <w:div w:id="1422143692">
          <w:marLeft w:val="0"/>
          <w:marRight w:val="0"/>
          <w:marTop w:val="0"/>
          <w:marBottom w:val="0"/>
          <w:divBdr>
            <w:top w:val="none" w:sz="0" w:space="0" w:color="auto"/>
            <w:left w:val="none" w:sz="0" w:space="0" w:color="auto"/>
            <w:bottom w:val="none" w:sz="0" w:space="0" w:color="auto"/>
            <w:right w:val="none" w:sz="0" w:space="0" w:color="auto"/>
          </w:divBdr>
        </w:div>
        <w:div w:id="1926065532">
          <w:marLeft w:val="0"/>
          <w:marRight w:val="0"/>
          <w:marTop w:val="0"/>
          <w:marBottom w:val="0"/>
          <w:divBdr>
            <w:top w:val="none" w:sz="0" w:space="0" w:color="auto"/>
            <w:left w:val="none" w:sz="0" w:space="0" w:color="auto"/>
            <w:bottom w:val="none" w:sz="0" w:space="0" w:color="auto"/>
            <w:right w:val="none" w:sz="0" w:space="0" w:color="auto"/>
          </w:divBdr>
        </w:div>
      </w:divsChild>
    </w:div>
    <w:div w:id="679552704">
      <w:bodyDiv w:val="1"/>
      <w:marLeft w:val="0"/>
      <w:marRight w:val="0"/>
      <w:marTop w:val="0"/>
      <w:marBottom w:val="0"/>
      <w:divBdr>
        <w:top w:val="none" w:sz="0" w:space="0" w:color="auto"/>
        <w:left w:val="none" w:sz="0" w:space="0" w:color="auto"/>
        <w:bottom w:val="none" w:sz="0" w:space="0" w:color="auto"/>
        <w:right w:val="none" w:sz="0" w:space="0" w:color="auto"/>
      </w:divBdr>
    </w:div>
    <w:div w:id="681973786">
      <w:bodyDiv w:val="1"/>
      <w:marLeft w:val="0"/>
      <w:marRight w:val="0"/>
      <w:marTop w:val="0"/>
      <w:marBottom w:val="0"/>
      <w:divBdr>
        <w:top w:val="none" w:sz="0" w:space="0" w:color="auto"/>
        <w:left w:val="none" w:sz="0" w:space="0" w:color="auto"/>
        <w:bottom w:val="none" w:sz="0" w:space="0" w:color="auto"/>
        <w:right w:val="none" w:sz="0" w:space="0" w:color="auto"/>
      </w:divBdr>
    </w:div>
    <w:div w:id="689338876">
      <w:bodyDiv w:val="1"/>
      <w:marLeft w:val="0"/>
      <w:marRight w:val="0"/>
      <w:marTop w:val="0"/>
      <w:marBottom w:val="0"/>
      <w:divBdr>
        <w:top w:val="none" w:sz="0" w:space="0" w:color="auto"/>
        <w:left w:val="none" w:sz="0" w:space="0" w:color="auto"/>
        <w:bottom w:val="none" w:sz="0" w:space="0" w:color="auto"/>
        <w:right w:val="none" w:sz="0" w:space="0" w:color="auto"/>
      </w:divBdr>
    </w:div>
    <w:div w:id="690572284">
      <w:bodyDiv w:val="1"/>
      <w:marLeft w:val="0"/>
      <w:marRight w:val="0"/>
      <w:marTop w:val="0"/>
      <w:marBottom w:val="0"/>
      <w:divBdr>
        <w:top w:val="none" w:sz="0" w:space="0" w:color="auto"/>
        <w:left w:val="none" w:sz="0" w:space="0" w:color="auto"/>
        <w:bottom w:val="none" w:sz="0" w:space="0" w:color="auto"/>
        <w:right w:val="none" w:sz="0" w:space="0" w:color="auto"/>
      </w:divBdr>
    </w:div>
    <w:div w:id="695469007">
      <w:bodyDiv w:val="1"/>
      <w:marLeft w:val="0"/>
      <w:marRight w:val="0"/>
      <w:marTop w:val="0"/>
      <w:marBottom w:val="0"/>
      <w:divBdr>
        <w:top w:val="none" w:sz="0" w:space="0" w:color="auto"/>
        <w:left w:val="none" w:sz="0" w:space="0" w:color="auto"/>
        <w:bottom w:val="none" w:sz="0" w:space="0" w:color="auto"/>
        <w:right w:val="none" w:sz="0" w:space="0" w:color="auto"/>
      </w:divBdr>
    </w:div>
    <w:div w:id="722409450">
      <w:bodyDiv w:val="1"/>
      <w:marLeft w:val="0"/>
      <w:marRight w:val="0"/>
      <w:marTop w:val="0"/>
      <w:marBottom w:val="0"/>
      <w:divBdr>
        <w:top w:val="none" w:sz="0" w:space="0" w:color="auto"/>
        <w:left w:val="none" w:sz="0" w:space="0" w:color="auto"/>
        <w:bottom w:val="none" w:sz="0" w:space="0" w:color="auto"/>
        <w:right w:val="none" w:sz="0" w:space="0" w:color="auto"/>
      </w:divBdr>
    </w:div>
    <w:div w:id="731195543">
      <w:bodyDiv w:val="1"/>
      <w:marLeft w:val="0"/>
      <w:marRight w:val="0"/>
      <w:marTop w:val="0"/>
      <w:marBottom w:val="0"/>
      <w:divBdr>
        <w:top w:val="none" w:sz="0" w:space="0" w:color="auto"/>
        <w:left w:val="none" w:sz="0" w:space="0" w:color="auto"/>
        <w:bottom w:val="none" w:sz="0" w:space="0" w:color="auto"/>
        <w:right w:val="none" w:sz="0" w:space="0" w:color="auto"/>
      </w:divBdr>
    </w:div>
    <w:div w:id="735399433">
      <w:bodyDiv w:val="1"/>
      <w:marLeft w:val="0"/>
      <w:marRight w:val="0"/>
      <w:marTop w:val="0"/>
      <w:marBottom w:val="0"/>
      <w:divBdr>
        <w:top w:val="none" w:sz="0" w:space="0" w:color="auto"/>
        <w:left w:val="none" w:sz="0" w:space="0" w:color="auto"/>
        <w:bottom w:val="none" w:sz="0" w:space="0" w:color="auto"/>
        <w:right w:val="none" w:sz="0" w:space="0" w:color="auto"/>
      </w:divBdr>
    </w:div>
    <w:div w:id="753284166">
      <w:bodyDiv w:val="1"/>
      <w:marLeft w:val="0"/>
      <w:marRight w:val="0"/>
      <w:marTop w:val="0"/>
      <w:marBottom w:val="0"/>
      <w:divBdr>
        <w:top w:val="none" w:sz="0" w:space="0" w:color="auto"/>
        <w:left w:val="none" w:sz="0" w:space="0" w:color="auto"/>
        <w:bottom w:val="none" w:sz="0" w:space="0" w:color="auto"/>
        <w:right w:val="none" w:sz="0" w:space="0" w:color="auto"/>
      </w:divBdr>
    </w:div>
    <w:div w:id="754205089">
      <w:bodyDiv w:val="1"/>
      <w:marLeft w:val="0"/>
      <w:marRight w:val="0"/>
      <w:marTop w:val="0"/>
      <w:marBottom w:val="0"/>
      <w:divBdr>
        <w:top w:val="none" w:sz="0" w:space="0" w:color="auto"/>
        <w:left w:val="none" w:sz="0" w:space="0" w:color="auto"/>
        <w:bottom w:val="none" w:sz="0" w:space="0" w:color="auto"/>
        <w:right w:val="none" w:sz="0" w:space="0" w:color="auto"/>
      </w:divBdr>
    </w:div>
    <w:div w:id="755397587">
      <w:bodyDiv w:val="1"/>
      <w:marLeft w:val="0"/>
      <w:marRight w:val="0"/>
      <w:marTop w:val="0"/>
      <w:marBottom w:val="0"/>
      <w:divBdr>
        <w:top w:val="none" w:sz="0" w:space="0" w:color="auto"/>
        <w:left w:val="none" w:sz="0" w:space="0" w:color="auto"/>
        <w:bottom w:val="none" w:sz="0" w:space="0" w:color="auto"/>
        <w:right w:val="none" w:sz="0" w:space="0" w:color="auto"/>
      </w:divBdr>
    </w:div>
    <w:div w:id="773598120">
      <w:bodyDiv w:val="1"/>
      <w:marLeft w:val="0"/>
      <w:marRight w:val="0"/>
      <w:marTop w:val="0"/>
      <w:marBottom w:val="0"/>
      <w:divBdr>
        <w:top w:val="none" w:sz="0" w:space="0" w:color="auto"/>
        <w:left w:val="none" w:sz="0" w:space="0" w:color="auto"/>
        <w:bottom w:val="none" w:sz="0" w:space="0" w:color="auto"/>
        <w:right w:val="none" w:sz="0" w:space="0" w:color="auto"/>
      </w:divBdr>
    </w:div>
    <w:div w:id="805856196">
      <w:bodyDiv w:val="1"/>
      <w:marLeft w:val="0"/>
      <w:marRight w:val="0"/>
      <w:marTop w:val="0"/>
      <w:marBottom w:val="0"/>
      <w:divBdr>
        <w:top w:val="none" w:sz="0" w:space="0" w:color="auto"/>
        <w:left w:val="none" w:sz="0" w:space="0" w:color="auto"/>
        <w:bottom w:val="none" w:sz="0" w:space="0" w:color="auto"/>
        <w:right w:val="none" w:sz="0" w:space="0" w:color="auto"/>
      </w:divBdr>
    </w:div>
    <w:div w:id="843865123">
      <w:bodyDiv w:val="1"/>
      <w:marLeft w:val="0"/>
      <w:marRight w:val="0"/>
      <w:marTop w:val="0"/>
      <w:marBottom w:val="0"/>
      <w:divBdr>
        <w:top w:val="none" w:sz="0" w:space="0" w:color="auto"/>
        <w:left w:val="none" w:sz="0" w:space="0" w:color="auto"/>
        <w:bottom w:val="none" w:sz="0" w:space="0" w:color="auto"/>
        <w:right w:val="none" w:sz="0" w:space="0" w:color="auto"/>
      </w:divBdr>
    </w:div>
    <w:div w:id="849762039">
      <w:bodyDiv w:val="1"/>
      <w:marLeft w:val="0"/>
      <w:marRight w:val="0"/>
      <w:marTop w:val="0"/>
      <w:marBottom w:val="0"/>
      <w:divBdr>
        <w:top w:val="none" w:sz="0" w:space="0" w:color="auto"/>
        <w:left w:val="none" w:sz="0" w:space="0" w:color="auto"/>
        <w:bottom w:val="none" w:sz="0" w:space="0" w:color="auto"/>
        <w:right w:val="none" w:sz="0" w:space="0" w:color="auto"/>
      </w:divBdr>
    </w:div>
    <w:div w:id="857230346">
      <w:bodyDiv w:val="1"/>
      <w:marLeft w:val="0"/>
      <w:marRight w:val="0"/>
      <w:marTop w:val="0"/>
      <w:marBottom w:val="0"/>
      <w:divBdr>
        <w:top w:val="none" w:sz="0" w:space="0" w:color="auto"/>
        <w:left w:val="none" w:sz="0" w:space="0" w:color="auto"/>
        <w:bottom w:val="none" w:sz="0" w:space="0" w:color="auto"/>
        <w:right w:val="none" w:sz="0" w:space="0" w:color="auto"/>
      </w:divBdr>
    </w:div>
    <w:div w:id="866528747">
      <w:bodyDiv w:val="1"/>
      <w:marLeft w:val="0"/>
      <w:marRight w:val="0"/>
      <w:marTop w:val="0"/>
      <w:marBottom w:val="0"/>
      <w:divBdr>
        <w:top w:val="none" w:sz="0" w:space="0" w:color="auto"/>
        <w:left w:val="none" w:sz="0" w:space="0" w:color="auto"/>
        <w:bottom w:val="none" w:sz="0" w:space="0" w:color="auto"/>
        <w:right w:val="none" w:sz="0" w:space="0" w:color="auto"/>
      </w:divBdr>
    </w:div>
    <w:div w:id="869226795">
      <w:bodyDiv w:val="1"/>
      <w:marLeft w:val="0"/>
      <w:marRight w:val="0"/>
      <w:marTop w:val="0"/>
      <w:marBottom w:val="0"/>
      <w:divBdr>
        <w:top w:val="none" w:sz="0" w:space="0" w:color="auto"/>
        <w:left w:val="none" w:sz="0" w:space="0" w:color="auto"/>
        <w:bottom w:val="none" w:sz="0" w:space="0" w:color="auto"/>
        <w:right w:val="none" w:sz="0" w:space="0" w:color="auto"/>
      </w:divBdr>
    </w:div>
    <w:div w:id="869335955">
      <w:bodyDiv w:val="1"/>
      <w:marLeft w:val="0"/>
      <w:marRight w:val="0"/>
      <w:marTop w:val="0"/>
      <w:marBottom w:val="0"/>
      <w:divBdr>
        <w:top w:val="none" w:sz="0" w:space="0" w:color="auto"/>
        <w:left w:val="none" w:sz="0" w:space="0" w:color="auto"/>
        <w:bottom w:val="none" w:sz="0" w:space="0" w:color="auto"/>
        <w:right w:val="none" w:sz="0" w:space="0" w:color="auto"/>
      </w:divBdr>
    </w:div>
    <w:div w:id="877933581">
      <w:bodyDiv w:val="1"/>
      <w:marLeft w:val="0"/>
      <w:marRight w:val="0"/>
      <w:marTop w:val="0"/>
      <w:marBottom w:val="0"/>
      <w:divBdr>
        <w:top w:val="none" w:sz="0" w:space="0" w:color="auto"/>
        <w:left w:val="none" w:sz="0" w:space="0" w:color="auto"/>
        <w:bottom w:val="none" w:sz="0" w:space="0" w:color="auto"/>
        <w:right w:val="none" w:sz="0" w:space="0" w:color="auto"/>
      </w:divBdr>
    </w:div>
    <w:div w:id="883060539">
      <w:bodyDiv w:val="1"/>
      <w:marLeft w:val="0"/>
      <w:marRight w:val="0"/>
      <w:marTop w:val="0"/>
      <w:marBottom w:val="0"/>
      <w:divBdr>
        <w:top w:val="none" w:sz="0" w:space="0" w:color="auto"/>
        <w:left w:val="none" w:sz="0" w:space="0" w:color="auto"/>
        <w:bottom w:val="none" w:sz="0" w:space="0" w:color="auto"/>
        <w:right w:val="none" w:sz="0" w:space="0" w:color="auto"/>
      </w:divBdr>
    </w:div>
    <w:div w:id="885533252">
      <w:bodyDiv w:val="1"/>
      <w:marLeft w:val="0"/>
      <w:marRight w:val="0"/>
      <w:marTop w:val="0"/>
      <w:marBottom w:val="0"/>
      <w:divBdr>
        <w:top w:val="none" w:sz="0" w:space="0" w:color="auto"/>
        <w:left w:val="none" w:sz="0" w:space="0" w:color="auto"/>
        <w:bottom w:val="none" w:sz="0" w:space="0" w:color="auto"/>
        <w:right w:val="none" w:sz="0" w:space="0" w:color="auto"/>
      </w:divBdr>
    </w:div>
    <w:div w:id="888956945">
      <w:bodyDiv w:val="1"/>
      <w:marLeft w:val="0"/>
      <w:marRight w:val="0"/>
      <w:marTop w:val="0"/>
      <w:marBottom w:val="0"/>
      <w:divBdr>
        <w:top w:val="none" w:sz="0" w:space="0" w:color="auto"/>
        <w:left w:val="none" w:sz="0" w:space="0" w:color="auto"/>
        <w:bottom w:val="none" w:sz="0" w:space="0" w:color="auto"/>
        <w:right w:val="none" w:sz="0" w:space="0" w:color="auto"/>
      </w:divBdr>
    </w:div>
    <w:div w:id="894004232">
      <w:bodyDiv w:val="1"/>
      <w:marLeft w:val="0"/>
      <w:marRight w:val="0"/>
      <w:marTop w:val="0"/>
      <w:marBottom w:val="0"/>
      <w:divBdr>
        <w:top w:val="none" w:sz="0" w:space="0" w:color="auto"/>
        <w:left w:val="none" w:sz="0" w:space="0" w:color="auto"/>
        <w:bottom w:val="none" w:sz="0" w:space="0" w:color="auto"/>
        <w:right w:val="none" w:sz="0" w:space="0" w:color="auto"/>
      </w:divBdr>
    </w:div>
    <w:div w:id="917179046">
      <w:bodyDiv w:val="1"/>
      <w:marLeft w:val="0"/>
      <w:marRight w:val="0"/>
      <w:marTop w:val="0"/>
      <w:marBottom w:val="0"/>
      <w:divBdr>
        <w:top w:val="none" w:sz="0" w:space="0" w:color="auto"/>
        <w:left w:val="none" w:sz="0" w:space="0" w:color="auto"/>
        <w:bottom w:val="none" w:sz="0" w:space="0" w:color="auto"/>
        <w:right w:val="none" w:sz="0" w:space="0" w:color="auto"/>
      </w:divBdr>
    </w:div>
    <w:div w:id="918976564">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5774175">
      <w:bodyDiv w:val="1"/>
      <w:marLeft w:val="0"/>
      <w:marRight w:val="0"/>
      <w:marTop w:val="0"/>
      <w:marBottom w:val="0"/>
      <w:divBdr>
        <w:top w:val="none" w:sz="0" w:space="0" w:color="auto"/>
        <w:left w:val="none" w:sz="0" w:space="0" w:color="auto"/>
        <w:bottom w:val="none" w:sz="0" w:space="0" w:color="auto"/>
        <w:right w:val="none" w:sz="0" w:space="0" w:color="auto"/>
      </w:divBdr>
      <w:divsChild>
        <w:div w:id="7175299">
          <w:marLeft w:val="0"/>
          <w:marRight w:val="0"/>
          <w:marTop w:val="0"/>
          <w:marBottom w:val="0"/>
          <w:divBdr>
            <w:top w:val="none" w:sz="0" w:space="0" w:color="auto"/>
            <w:left w:val="none" w:sz="0" w:space="0" w:color="auto"/>
            <w:bottom w:val="none" w:sz="0" w:space="0" w:color="auto"/>
            <w:right w:val="none" w:sz="0" w:space="0" w:color="auto"/>
          </w:divBdr>
        </w:div>
        <w:div w:id="20591846">
          <w:marLeft w:val="0"/>
          <w:marRight w:val="0"/>
          <w:marTop w:val="0"/>
          <w:marBottom w:val="0"/>
          <w:divBdr>
            <w:top w:val="none" w:sz="0" w:space="0" w:color="auto"/>
            <w:left w:val="none" w:sz="0" w:space="0" w:color="auto"/>
            <w:bottom w:val="none" w:sz="0" w:space="0" w:color="auto"/>
            <w:right w:val="none" w:sz="0" w:space="0" w:color="auto"/>
          </w:divBdr>
        </w:div>
        <w:div w:id="88548520">
          <w:marLeft w:val="0"/>
          <w:marRight w:val="0"/>
          <w:marTop w:val="0"/>
          <w:marBottom w:val="0"/>
          <w:divBdr>
            <w:top w:val="none" w:sz="0" w:space="0" w:color="auto"/>
            <w:left w:val="none" w:sz="0" w:space="0" w:color="auto"/>
            <w:bottom w:val="none" w:sz="0" w:space="0" w:color="auto"/>
            <w:right w:val="none" w:sz="0" w:space="0" w:color="auto"/>
          </w:divBdr>
        </w:div>
        <w:div w:id="178351965">
          <w:marLeft w:val="0"/>
          <w:marRight w:val="0"/>
          <w:marTop w:val="0"/>
          <w:marBottom w:val="0"/>
          <w:divBdr>
            <w:top w:val="none" w:sz="0" w:space="0" w:color="auto"/>
            <w:left w:val="none" w:sz="0" w:space="0" w:color="auto"/>
            <w:bottom w:val="none" w:sz="0" w:space="0" w:color="auto"/>
            <w:right w:val="none" w:sz="0" w:space="0" w:color="auto"/>
          </w:divBdr>
        </w:div>
        <w:div w:id="208617175">
          <w:marLeft w:val="0"/>
          <w:marRight w:val="0"/>
          <w:marTop w:val="0"/>
          <w:marBottom w:val="0"/>
          <w:divBdr>
            <w:top w:val="none" w:sz="0" w:space="0" w:color="auto"/>
            <w:left w:val="none" w:sz="0" w:space="0" w:color="auto"/>
            <w:bottom w:val="none" w:sz="0" w:space="0" w:color="auto"/>
            <w:right w:val="none" w:sz="0" w:space="0" w:color="auto"/>
          </w:divBdr>
        </w:div>
        <w:div w:id="285352501">
          <w:marLeft w:val="0"/>
          <w:marRight w:val="0"/>
          <w:marTop w:val="0"/>
          <w:marBottom w:val="0"/>
          <w:divBdr>
            <w:top w:val="none" w:sz="0" w:space="0" w:color="auto"/>
            <w:left w:val="none" w:sz="0" w:space="0" w:color="auto"/>
            <w:bottom w:val="none" w:sz="0" w:space="0" w:color="auto"/>
            <w:right w:val="none" w:sz="0" w:space="0" w:color="auto"/>
          </w:divBdr>
        </w:div>
        <w:div w:id="373385493">
          <w:marLeft w:val="0"/>
          <w:marRight w:val="0"/>
          <w:marTop w:val="0"/>
          <w:marBottom w:val="0"/>
          <w:divBdr>
            <w:top w:val="none" w:sz="0" w:space="0" w:color="auto"/>
            <w:left w:val="none" w:sz="0" w:space="0" w:color="auto"/>
            <w:bottom w:val="none" w:sz="0" w:space="0" w:color="auto"/>
            <w:right w:val="none" w:sz="0" w:space="0" w:color="auto"/>
          </w:divBdr>
        </w:div>
        <w:div w:id="410004584">
          <w:marLeft w:val="0"/>
          <w:marRight w:val="0"/>
          <w:marTop w:val="0"/>
          <w:marBottom w:val="0"/>
          <w:divBdr>
            <w:top w:val="none" w:sz="0" w:space="0" w:color="auto"/>
            <w:left w:val="none" w:sz="0" w:space="0" w:color="auto"/>
            <w:bottom w:val="none" w:sz="0" w:space="0" w:color="auto"/>
            <w:right w:val="none" w:sz="0" w:space="0" w:color="auto"/>
          </w:divBdr>
        </w:div>
        <w:div w:id="511381395">
          <w:marLeft w:val="0"/>
          <w:marRight w:val="0"/>
          <w:marTop w:val="0"/>
          <w:marBottom w:val="0"/>
          <w:divBdr>
            <w:top w:val="none" w:sz="0" w:space="0" w:color="auto"/>
            <w:left w:val="none" w:sz="0" w:space="0" w:color="auto"/>
            <w:bottom w:val="none" w:sz="0" w:space="0" w:color="auto"/>
            <w:right w:val="none" w:sz="0" w:space="0" w:color="auto"/>
          </w:divBdr>
        </w:div>
        <w:div w:id="520750449">
          <w:marLeft w:val="0"/>
          <w:marRight w:val="0"/>
          <w:marTop w:val="0"/>
          <w:marBottom w:val="0"/>
          <w:divBdr>
            <w:top w:val="none" w:sz="0" w:space="0" w:color="auto"/>
            <w:left w:val="none" w:sz="0" w:space="0" w:color="auto"/>
            <w:bottom w:val="none" w:sz="0" w:space="0" w:color="auto"/>
            <w:right w:val="none" w:sz="0" w:space="0" w:color="auto"/>
          </w:divBdr>
        </w:div>
        <w:div w:id="726731130">
          <w:marLeft w:val="0"/>
          <w:marRight w:val="0"/>
          <w:marTop w:val="0"/>
          <w:marBottom w:val="0"/>
          <w:divBdr>
            <w:top w:val="none" w:sz="0" w:space="0" w:color="auto"/>
            <w:left w:val="none" w:sz="0" w:space="0" w:color="auto"/>
            <w:bottom w:val="none" w:sz="0" w:space="0" w:color="auto"/>
            <w:right w:val="none" w:sz="0" w:space="0" w:color="auto"/>
          </w:divBdr>
        </w:div>
        <w:div w:id="727264749">
          <w:marLeft w:val="0"/>
          <w:marRight w:val="0"/>
          <w:marTop w:val="0"/>
          <w:marBottom w:val="0"/>
          <w:divBdr>
            <w:top w:val="none" w:sz="0" w:space="0" w:color="auto"/>
            <w:left w:val="none" w:sz="0" w:space="0" w:color="auto"/>
            <w:bottom w:val="none" w:sz="0" w:space="0" w:color="auto"/>
            <w:right w:val="none" w:sz="0" w:space="0" w:color="auto"/>
          </w:divBdr>
        </w:div>
        <w:div w:id="728505118">
          <w:marLeft w:val="0"/>
          <w:marRight w:val="0"/>
          <w:marTop w:val="0"/>
          <w:marBottom w:val="0"/>
          <w:divBdr>
            <w:top w:val="none" w:sz="0" w:space="0" w:color="auto"/>
            <w:left w:val="none" w:sz="0" w:space="0" w:color="auto"/>
            <w:bottom w:val="none" w:sz="0" w:space="0" w:color="auto"/>
            <w:right w:val="none" w:sz="0" w:space="0" w:color="auto"/>
          </w:divBdr>
        </w:div>
        <w:div w:id="770904475">
          <w:marLeft w:val="0"/>
          <w:marRight w:val="0"/>
          <w:marTop w:val="0"/>
          <w:marBottom w:val="0"/>
          <w:divBdr>
            <w:top w:val="none" w:sz="0" w:space="0" w:color="auto"/>
            <w:left w:val="none" w:sz="0" w:space="0" w:color="auto"/>
            <w:bottom w:val="none" w:sz="0" w:space="0" w:color="auto"/>
            <w:right w:val="none" w:sz="0" w:space="0" w:color="auto"/>
          </w:divBdr>
        </w:div>
        <w:div w:id="862548581">
          <w:marLeft w:val="0"/>
          <w:marRight w:val="0"/>
          <w:marTop w:val="0"/>
          <w:marBottom w:val="0"/>
          <w:divBdr>
            <w:top w:val="none" w:sz="0" w:space="0" w:color="auto"/>
            <w:left w:val="none" w:sz="0" w:space="0" w:color="auto"/>
            <w:bottom w:val="none" w:sz="0" w:space="0" w:color="auto"/>
            <w:right w:val="none" w:sz="0" w:space="0" w:color="auto"/>
          </w:divBdr>
        </w:div>
        <w:div w:id="1064990044">
          <w:marLeft w:val="0"/>
          <w:marRight w:val="0"/>
          <w:marTop w:val="0"/>
          <w:marBottom w:val="0"/>
          <w:divBdr>
            <w:top w:val="none" w:sz="0" w:space="0" w:color="auto"/>
            <w:left w:val="none" w:sz="0" w:space="0" w:color="auto"/>
            <w:bottom w:val="none" w:sz="0" w:space="0" w:color="auto"/>
            <w:right w:val="none" w:sz="0" w:space="0" w:color="auto"/>
          </w:divBdr>
        </w:div>
        <w:div w:id="1073160997">
          <w:marLeft w:val="0"/>
          <w:marRight w:val="0"/>
          <w:marTop w:val="0"/>
          <w:marBottom w:val="0"/>
          <w:divBdr>
            <w:top w:val="none" w:sz="0" w:space="0" w:color="auto"/>
            <w:left w:val="none" w:sz="0" w:space="0" w:color="auto"/>
            <w:bottom w:val="none" w:sz="0" w:space="0" w:color="auto"/>
            <w:right w:val="none" w:sz="0" w:space="0" w:color="auto"/>
          </w:divBdr>
        </w:div>
        <w:div w:id="1126705279">
          <w:marLeft w:val="0"/>
          <w:marRight w:val="0"/>
          <w:marTop w:val="0"/>
          <w:marBottom w:val="0"/>
          <w:divBdr>
            <w:top w:val="none" w:sz="0" w:space="0" w:color="auto"/>
            <w:left w:val="none" w:sz="0" w:space="0" w:color="auto"/>
            <w:bottom w:val="none" w:sz="0" w:space="0" w:color="auto"/>
            <w:right w:val="none" w:sz="0" w:space="0" w:color="auto"/>
          </w:divBdr>
        </w:div>
        <w:div w:id="1138766073">
          <w:marLeft w:val="0"/>
          <w:marRight w:val="0"/>
          <w:marTop w:val="0"/>
          <w:marBottom w:val="0"/>
          <w:divBdr>
            <w:top w:val="none" w:sz="0" w:space="0" w:color="auto"/>
            <w:left w:val="none" w:sz="0" w:space="0" w:color="auto"/>
            <w:bottom w:val="none" w:sz="0" w:space="0" w:color="auto"/>
            <w:right w:val="none" w:sz="0" w:space="0" w:color="auto"/>
          </w:divBdr>
        </w:div>
        <w:div w:id="1193037833">
          <w:marLeft w:val="0"/>
          <w:marRight w:val="0"/>
          <w:marTop w:val="0"/>
          <w:marBottom w:val="0"/>
          <w:divBdr>
            <w:top w:val="none" w:sz="0" w:space="0" w:color="auto"/>
            <w:left w:val="none" w:sz="0" w:space="0" w:color="auto"/>
            <w:bottom w:val="none" w:sz="0" w:space="0" w:color="auto"/>
            <w:right w:val="none" w:sz="0" w:space="0" w:color="auto"/>
          </w:divBdr>
        </w:div>
        <w:div w:id="1224294851">
          <w:marLeft w:val="0"/>
          <w:marRight w:val="0"/>
          <w:marTop w:val="0"/>
          <w:marBottom w:val="0"/>
          <w:divBdr>
            <w:top w:val="none" w:sz="0" w:space="0" w:color="auto"/>
            <w:left w:val="none" w:sz="0" w:space="0" w:color="auto"/>
            <w:bottom w:val="none" w:sz="0" w:space="0" w:color="auto"/>
            <w:right w:val="none" w:sz="0" w:space="0" w:color="auto"/>
          </w:divBdr>
        </w:div>
        <w:div w:id="1334453391">
          <w:marLeft w:val="0"/>
          <w:marRight w:val="0"/>
          <w:marTop w:val="0"/>
          <w:marBottom w:val="0"/>
          <w:divBdr>
            <w:top w:val="none" w:sz="0" w:space="0" w:color="auto"/>
            <w:left w:val="none" w:sz="0" w:space="0" w:color="auto"/>
            <w:bottom w:val="none" w:sz="0" w:space="0" w:color="auto"/>
            <w:right w:val="none" w:sz="0" w:space="0" w:color="auto"/>
          </w:divBdr>
        </w:div>
        <w:div w:id="1356811991">
          <w:marLeft w:val="0"/>
          <w:marRight w:val="0"/>
          <w:marTop w:val="0"/>
          <w:marBottom w:val="0"/>
          <w:divBdr>
            <w:top w:val="none" w:sz="0" w:space="0" w:color="auto"/>
            <w:left w:val="none" w:sz="0" w:space="0" w:color="auto"/>
            <w:bottom w:val="none" w:sz="0" w:space="0" w:color="auto"/>
            <w:right w:val="none" w:sz="0" w:space="0" w:color="auto"/>
          </w:divBdr>
        </w:div>
        <w:div w:id="1423801505">
          <w:marLeft w:val="0"/>
          <w:marRight w:val="0"/>
          <w:marTop w:val="0"/>
          <w:marBottom w:val="0"/>
          <w:divBdr>
            <w:top w:val="none" w:sz="0" w:space="0" w:color="auto"/>
            <w:left w:val="none" w:sz="0" w:space="0" w:color="auto"/>
            <w:bottom w:val="none" w:sz="0" w:space="0" w:color="auto"/>
            <w:right w:val="none" w:sz="0" w:space="0" w:color="auto"/>
          </w:divBdr>
        </w:div>
        <w:div w:id="1558393053">
          <w:marLeft w:val="0"/>
          <w:marRight w:val="0"/>
          <w:marTop w:val="0"/>
          <w:marBottom w:val="0"/>
          <w:divBdr>
            <w:top w:val="none" w:sz="0" w:space="0" w:color="auto"/>
            <w:left w:val="none" w:sz="0" w:space="0" w:color="auto"/>
            <w:bottom w:val="none" w:sz="0" w:space="0" w:color="auto"/>
            <w:right w:val="none" w:sz="0" w:space="0" w:color="auto"/>
          </w:divBdr>
        </w:div>
        <w:div w:id="1657295821">
          <w:marLeft w:val="0"/>
          <w:marRight w:val="0"/>
          <w:marTop w:val="0"/>
          <w:marBottom w:val="0"/>
          <w:divBdr>
            <w:top w:val="none" w:sz="0" w:space="0" w:color="auto"/>
            <w:left w:val="none" w:sz="0" w:space="0" w:color="auto"/>
            <w:bottom w:val="none" w:sz="0" w:space="0" w:color="auto"/>
            <w:right w:val="none" w:sz="0" w:space="0" w:color="auto"/>
          </w:divBdr>
        </w:div>
        <w:div w:id="1671910834">
          <w:marLeft w:val="0"/>
          <w:marRight w:val="0"/>
          <w:marTop w:val="0"/>
          <w:marBottom w:val="0"/>
          <w:divBdr>
            <w:top w:val="none" w:sz="0" w:space="0" w:color="auto"/>
            <w:left w:val="none" w:sz="0" w:space="0" w:color="auto"/>
            <w:bottom w:val="none" w:sz="0" w:space="0" w:color="auto"/>
            <w:right w:val="none" w:sz="0" w:space="0" w:color="auto"/>
          </w:divBdr>
        </w:div>
        <w:div w:id="1686907932">
          <w:marLeft w:val="0"/>
          <w:marRight w:val="0"/>
          <w:marTop w:val="0"/>
          <w:marBottom w:val="0"/>
          <w:divBdr>
            <w:top w:val="none" w:sz="0" w:space="0" w:color="auto"/>
            <w:left w:val="none" w:sz="0" w:space="0" w:color="auto"/>
            <w:bottom w:val="none" w:sz="0" w:space="0" w:color="auto"/>
            <w:right w:val="none" w:sz="0" w:space="0" w:color="auto"/>
          </w:divBdr>
        </w:div>
        <w:div w:id="1691761429">
          <w:marLeft w:val="0"/>
          <w:marRight w:val="0"/>
          <w:marTop w:val="0"/>
          <w:marBottom w:val="0"/>
          <w:divBdr>
            <w:top w:val="none" w:sz="0" w:space="0" w:color="auto"/>
            <w:left w:val="none" w:sz="0" w:space="0" w:color="auto"/>
            <w:bottom w:val="none" w:sz="0" w:space="0" w:color="auto"/>
            <w:right w:val="none" w:sz="0" w:space="0" w:color="auto"/>
          </w:divBdr>
        </w:div>
        <w:div w:id="1747527791">
          <w:marLeft w:val="0"/>
          <w:marRight w:val="0"/>
          <w:marTop w:val="0"/>
          <w:marBottom w:val="0"/>
          <w:divBdr>
            <w:top w:val="none" w:sz="0" w:space="0" w:color="auto"/>
            <w:left w:val="none" w:sz="0" w:space="0" w:color="auto"/>
            <w:bottom w:val="none" w:sz="0" w:space="0" w:color="auto"/>
            <w:right w:val="none" w:sz="0" w:space="0" w:color="auto"/>
          </w:divBdr>
        </w:div>
        <w:div w:id="1759596516">
          <w:marLeft w:val="0"/>
          <w:marRight w:val="0"/>
          <w:marTop w:val="0"/>
          <w:marBottom w:val="0"/>
          <w:divBdr>
            <w:top w:val="none" w:sz="0" w:space="0" w:color="auto"/>
            <w:left w:val="none" w:sz="0" w:space="0" w:color="auto"/>
            <w:bottom w:val="none" w:sz="0" w:space="0" w:color="auto"/>
            <w:right w:val="none" w:sz="0" w:space="0" w:color="auto"/>
          </w:divBdr>
        </w:div>
        <w:div w:id="1800028803">
          <w:marLeft w:val="0"/>
          <w:marRight w:val="0"/>
          <w:marTop w:val="0"/>
          <w:marBottom w:val="0"/>
          <w:divBdr>
            <w:top w:val="none" w:sz="0" w:space="0" w:color="auto"/>
            <w:left w:val="none" w:sz="0" w:space="0" w:color="auto"/>
            <w:bottom w:val="none" w:sz="0" w:space="0" w:color="auto"/>
            <w:right w:val="none" w:sz="0" w:space="0" w:color="auto"/>
          </w:divBdr>
        </w:div>
        <w:div w:id="1857579146">
          <w:marLeft w:val="0"/>
          <w:marRight w:val="0"/>
          <w:marTop w:val="0"/>
          <w:marBottom w:val="0"/>
          <w:divBdr>
            <w:top w:val="none" w:sz="0" w:space="0" w:color="auto"/>
            <w:left w:val="none" w:sz="0" w:space="0" w:color="auto"/>
            <w:bottom w:val="none" w:sz="0" w:space="0" w:color="auto"/>
            <w:right w:val="none" w:sz="0" w:space="0" w:color="auto"/>
          </w:divBdr>
        </w:div>
        <w:div w:id="1910727534">
          <w:marLeft w:val="0"/>
          <w:marRight w:val="0"/>
          <w:marTop w:val="0"/>
          <w:marBottom w:val="0"/>
          <w:divBdr>
            <w:top w:val="none" w:sz="0" w:space="0" w:color="auto"/>
            <w:left w:val="none" w:sz="0" w:space="0" w:color="auto"/>
            <w:bottom w:val="none" w:sz="0" w:space="0" w:color="auto"/>
            <w:right w:val="none" w:sz="0" w:space="0" w:color="auto"/>
          </w:divBdr>
        </w:div>
        <w:div w:id="1911380429">
          <w:marLeft w:val="0"/>
          <w:marRight w:val="0"/>
          <w:marTop w:val="0"/>
          <w:marBottom w:val="0"/>
          <w:divBdr>
            <w:top w:val="none" w:sz="0" w:space="0" w:color="auto"/>
            <w:left w:val="none" w:sz="0" w:space="0" w:color="auto"/>
            <w:bottom w:val="none" w:sz="0" w:space="0" w:color="auto"/>
            <w:right w:val="none" w:sz="0" w:space="0" w:color="auto"/>
          </w:divBdr>
        </w:div>
        <w:div w:id="2052723592">
          <w:marLeft w:val="0"/>
          <w:marRight w:val="0"/>
          <w:marTop w:val="0"/>
          <w:marBottom w:val="0"/>
          <w:divBdr>
            <w:top w:val="none" w:sz="0" w:space="0" w:color="auto"/>
            <w:left w:val="none" w:sz="0" w:space="0" w:color="auto"/>
            <w:bottom w:val="none" w:sz="0" w:space="0" w:color="auto"/>
            <w:right w:val="none" w:sz="0" w:space="0" w:color="auto"/>
          </w:divBdr>
        </w:div>
        <w:div w:id="2082171115">
          <w:marLeft w:val="0"/>
          <w:marRight w:val="0"/>
          <w:marTop w:val="0"/>
          <w:marBottom w:val="0"/>
          <w:divBdr>
            <w:top w:val="none" w:sz="0" w:space="0" w:color="auto"/>
            <w:left w:val="none" w:sz="0" w:space="0" w:color="auto"/>
            <w:bottom w:val="none" w:sz="0" w:space="0" w:color="auto"/>
            <w:right w:val="none" w:sz="0" w:space="0" w:color="auto"/>
          </w:divBdr>
        </w:div>
      </w:divsChild>
    </w:div>
    <w:div w:id="925844239">
      <w:bodyDiv w:val="1"/>
      <w:marLeft w:val="0"/>
      <w:marRight w:val="0"/>
      <w:marTop w:val="0"/>
      <w:marBottom w:val="0"/>
      <w:divBdr>
        <w:top w:val="none" w:sz="0" w:space="0" w:color="auto"/>
        <w:left w:val="none" w:sz="0" w:space="0" w:color="auto"/>
        <w:bottom w:val="none" w:sz="0" w:space="0" w:color="auto"/>
        <w:right w:val="none" w:sz="0" w:space="0" w:color="auto"/>
      </w:divBdr>
    </w:div>
    <w:div w:id="931400257">
      <w:bodyDiv w:val="1"/>
      <w:marLeft w:val="0"/>
      <w:marRight w:val="0"/>
      <w:marTop w:val="0"/>
      <w:marBottom w:val="0"/>
      <w:divBdr>
        <w:top w:val="none" w:sz="0" w:space="0" w:color="auto"/>
        <w:left w:val="none" w:sz="0" w:space="0" w:color="auto"/>
        <w:bottom w:val="none" w:sz="0" w:space="0" w:color="auto"/>
        <w:right w:val="none" w:sz="0" w:space="0" w:color="auto"/>
      </w:divBdr>
    </w:div>
    <w:div w:id="937372807">
      <w:bodyDiv w:val="1"/>
      <w:marLeft w:val="0"/>
      <w:marRight w:val="0"/>
      <w:marTop w:val="0"/>
      <w:marBottom w:val="0"/>
      <w:divBdr>
        <w:top w:val="none" w:sz="0" w:space="0" w:color="auto"/>
        <w:left w:val="none" w:sz="0" w:space="0" w:color="auto"/>
        <w:bottom w:val="none" w:sz="0" w:space="0" w:color="auto"/>
        <w:right w:val="none" w:sz="0" w:space="0" w:color="auto"/>
      </w:divBdr>
    </w:div>
    <w:div w:id="942153276">
      <w:bodyDiv w:val="1"/>
      <w:marLeft w:val="0"/>
      <w:marRight w:val="0"/>
      <w:marTop w:val="0"/>
      <w:marBottom w:val="0"/>
      <w:divBdr>
        <w:top w:val="none" w:sz="0" w:space="0" w:color="auto"/>
        <w:left w:val="none" w:sz="0" w:space="0" w:color="auto"/>
        <w:bottom w:val="none" w:sz="0" w:space="0" w:color="auto"/>
        <w:right w:val="none" w:sz="0" w:space="0" w:color="auto"/>
      </w:divBdr>
    </w:div>
    <w:div w:id="943732760">
      <w:bodyDiv w:val="1"/>
      <w:marLeft w:val="0"/>
      <w:marRight w:val="0"/>
      <w:marTop w:val="0"/>
      <w:marBottom w:val="0"/>
      <w:divBdr>
        <w:top w:val="none" w:sz="0" w:space="0" w:color="auto"/>
        <w:left w:val="none" w:sz="0" w:space="0" w:color="auto"/>
        <w:bottom w:val="none" w:sz="0" w:space="0" w:color="auto"/>
        <w:right w:val="none" w:sz="0" w:space="0" w:color="auto"/>
      </w:divBdr>
    </w:div>
    <w:div w:id="967471030">
      <w:bodyDiv w:val="1"/>
      <w:marLeft w:val="0"/>
      <w:marRight w:val="0"/>
      <w:marTop w:val="0"/>
      <w:marBottom w:val="0"/>
      <w:divBdr>
        <w:top w:val="none" w:sz="0" w:space="0" w:color="auto"/>
        <w:left w:val="none" w:sz="0" w:space="0" w:color="auto"/>
        <w:bottom w:val="none" w:sz="0" w:space="0" w:color="auto"/>
        <w:right w:val="none" w:sz="0" w:space="0" w:color="auto"/>
      </w:divBdr>
    </w:div>
    <w:div w:id="970207012">
      <w:bodyDiv w:val="1"/>
      <w:marLeft w:val="0"/>
      <w:marRight w:val="0"/>
      <w:marTop w:val="0"/>
      <w:marBottom w:val="0"/>
      <w:divBdr>
        <w:top w:val="none" w:sz="0" w:space="0" w:color="auto"/>
        <w:left w:val="none" w:sz="0" w:space="0" w:color="auto"/>
        <w:bottom w:val="none" w:sz="0" w:space="0" w:color="auto"/>
        <w:right w:val="none" w:sz="0" w:space="0" w:color="auto"/>
      </w:divBdr>
    </w:div>
    <w:div w:id="971403646">
      <w:bodyDiv w:val="1"/>
      <w:marLeft w:val="0"/>
      <w:marRight w:val="0"/>
      <w:marTop w:val="0"/>
      <w:marBottom w:val="0"/>
      <w:divBdr>
        <w:top w:val="none" w:sz="0" w:space="0" w:color="auto"/>
        <w:left w:val="none" w:sz="0" w:space="0" w:color="auto"/>
        <w:bottom w:val="none" w:sz="0" w:space="0" w:color="auto"/>
        <w:right w:val="none" w:sz="0" w:space="0" w:color="auto"/>
      </w:divBdr>
    </w:div>
    <w:div w:id="983585414">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7807238">
      <w:bodyDiv w:val="1"/>
      <w:marLeft w:val="0"/>
      <w:marRight w:val="0"/>
      <w:marTop w:val="0"/>
      <w:marBottom w:val="0"/>
      <w:divBdr>
        <w:top w:val="none" w:sz="0" w:space="0" w:color="auto"/>
        <w:left w:val="none" w:sz="0" w:space="0" w:color="auto"/>
        <w:bottom w:val="none" w:sz="0" w:space="0" w:color="auto"/>
        <w:right w:val="none" w:sz="0" w:space="0" w:color="auto"/>
      </w:divBdr>
    </w:div>
    <w:div w:id="998921799">
      <w:bodyDiv w:val="1"/>
      <w:marLeft w:val="0"/>
      <w:marRight w:val="0"/>
      <w:marTop w:val="0"/>
      <w:marBottom w:val="0"/>
      <w:divBdr>
        <w:top w:val="none" w:sz="0" w:space="0" w:color="auto"/>
        <w:left w:val="none" w:sz="0" w:space="0" w:color="auto"/>
        <w:bottom w:val="none" w:sz="0" w:space="0" w:color="auto"/>
        <w:right w:val="none" w:sz="0" w:space="0" w:color="auto"/>
      </w:divBdr>
    </w:div>
    <w:div w:id="1006178272">
      <w:bodyDiv w:val="1"/>
      <w:marLeft w:val="0"/>
      <w:marRight w:val="0"/>
      <w:marTop w:val="0"/>
      <w:marBottom w:val="0"/>
      <w:divBdr>
        <w:top w:val="none" w:sz="0" w:space="0" w:color="auto"/>
        <w:left w:val="none" w:sz="0" w:space="0" w:color="auto"/>
        <w:bottom w:val="none" w:sz="0" w:space="0" w:color="auto"/>
        <w:right w:val="none" w:sz="0" w:space="0" w:color="auto"/>
      </w:divBdr>
    </w:div>
    <w:div w:id="1011643112">
      <w:bodyDiv w:val="1"/>
      <w:marLeft w:val="0"/>
      <w:marRight w:val="0"/>
      <w:marTop w:val="0"/>
      <w:marBottom w:val="0"/>
      <w:divBdr>
        <w:top w:val="none" w:sz="0" w:space="0" w:color="auto"/>
        <w:left w:val="none" w:sz="0" w:space="0" w:color="auto"/>
        <w:bottom w:val="none" w:sz="0" w:space="0" w:color="auto"/>
        <w:right w:val="none" w:sz="0" w:space="0" w:color="auto"/>
      </w:divBdr>
    </w:div>
    <w:div w:id="1021585971">
      <w:bodyDiv w:val="1"/>
      <w:marLeft w:val="0"/>
      <w:marRight w:val="0"/>
      <w:marTop w:val="0"/>
      <w:marBottom w:val="0"/>
      <w:divBdr>
        <w:top w:val="none" w:sz="0" w:space="0" w:color="auto"/>
        <w:left w:val="none" w:sz="0" w:space="0" w:color="auto"/>
        <w:bottom w:val="none" w:sz="0" w:space="0" w:color="auto"/>
        <w:right w:val="none" w:sz="0" w:space="0" w:color="auto"/>
      </w:divBdr>
    </w:div>
    <w:div w:id="1039741178">
      <w:bodyDiv w:val="1"/>
      <w:marLeft w:val="0"/>
      <w:marRight w:val="0"/>
      <w:marTop w:val="0"/>
      <w:marBottom w:val="0"/>
      <w:divBdr>
        <w:top w:val="none" w:sz="0" w:space="0" w:color="auto"/>
        <w:left w:val="none" w:sz="0" w:space="0" w:color="auto"/>
        <w:bottom w:val="none" w:sz="0" w:space="0" w:color="auto"/>
        <w:right w:val="none" w:sz="0" w:space="0" w:color="auto"/>
      </w:divBdr>
    </w:div>
    <w:div w:id="1042482851">
      <w:bodyDiv w:val="1"/>
      <w:marLeft w:val="0"/>
      <w:marRight w:val="0"/>
      <w:marTop w:val="0"/>
      <w:marBottom w:val="0"/>
      <w:divBdr>
        <w:top w:val="none" w:sz="0" w:space="0" w:color="auto"/>
        <w:left w:val="none" w:sz="0" w:space="0" w:color="auto"/>
        <w:bottom w:val="none" w:sz="0" w:space="0" w:color="auto"/>
        <w:right w:val="none" w:sz="0" w:space="0" w:color="auto"/>
      </w:divBdr>
    </w:div>
    <w:div w:id="1046103245">
      <w:bodyDiv w:val="1"/>
      <w:marLeft w:val="0"/>
      <w:marRight w:val="0"/>
      <w:marTop w:val="0"/>
      <w:marBottom w:val="0"/>
      <w:divBdr>
        <w:top w:val="none" w:sz="0" w:space="0" w:color="auto"/>
        <w:left w:val="none" w:sz="0" w:space="0" w:color="auto"/>
        <w:bottom w:val="none" w:sz="0" w:space="0" w:color="auto"/>
        <w:right w:val="none" w:sz="0" w:space="0" w:color="auto"/>
      </w:divBdr>
    </w:div>
    <w:div w:id="1046838049">
      <w:bodyDiv w:val="1"/>
      <w:marLeft w:val="0"/>
      <w:marRight w:val="0"/>
      <w:marTop w:val="0"/>
      <w:marBottom w:val="0"/>
      <w:divBdr>
        <w:top w:val="none" w:sz="0" w:space="0" w:color="auto"/>
        <w:left w:val="none" w:sz="0" w:space="0" w:color="auto"/>
        <w:bottom w:val="none" w:sz="0" w:space="0" w:color="auto"/>
        <w:right w:val="none" w:sz="0" w:space="0" w:color="auto"/>
      </w:divBdr>
    </w:div>
    <w:div w:id="1047677744">
      <w:bodyDiv w:val="1"/>
      <w:marLeft w:val="0"/>
      <w:marRight w:val="0"/>
      <w:marTop w:val="0"/>
      <w:marBottom w:val="0"/>
      <w:divBdr>
        <w:top w:val="none" w:sz="0" w:space="0" w:color="auto"/>
        <w:left w:val="none" w:sz="0" w:space="0" w:color="auto"/>
        <w:bottom w:val="none" w:sz="0" w:space="0" w:color="auto"/>
        <w:right w:val="none" w:sz="0" w:space="0" w:color="auto"/>
      </w:divBdr>
    </w:div>
    <w:div w:id="1049260816">
      <w:bodyDiv w:val="1"/>
      <w:marLeft w:val="0"/>
      <w:marRight w:val="0"/>
      <w:marTop w:val="0"/>
      <w:marBottom w:val="0"/>
      <w:divBdr>
        <w:top w:val="none" w:sz="0" w:space="0" w:color="auto"/>
        <w:left w:val="none" w:sz="0" w:space="0" w:color="auto"/>
        <w:bottom w:val="none" w:sz="0" w:space="0" w:color="auto"/>
        <w:right w:val="none" w:sz="0" w:space="0" w:color="auto"/>
      </w:divBdr>
    </w:div>
    <w:div w:id="1069302603">
      <w:bodyDiv w:val="1"/>
      <w:marLeft w:val="0"/>
      <w:marRight w:val="0"/>
      <w:marTop w:val="0"/>
      <w:marBottom w:val="0"/>
      <w:divBdr>
        <w:top w:val="none" w:sz="0" w:space="0" w:color="auto"/>
        <w:left w:val="none" w:sz="0" w:space="0" w:color="auto"/>
        <w:bottom w:val="none" w:sz="0" w:space="0" w:color="auto"/>
        <w:right w:val="none" w:sz="0" w:space="0" w:color="auto"/>
      </w:divBdr>
    </w:div>
    <w:div w:id="1084716443">
      <w:bodyDiv w:val="1"/>
      <w:marLeft w:val="0"/>
      <w:marRight w:val="0"/>
      <w:marTop w:val="0"/>
      <w:marBottom w:val="0"/>
      <w:divBdr>
        <w:top w:val="none" w:sz="0" w:space="0" w:color="auto"/>
        <w:left w:val="none" w:sz="0" w:space="0" w:color="auto"/>
        <w:bottom w:val="none" w:sz="0" w:space="0" w:color="auto"/>
        <w:right w:val="none" w:sz="0" w:space="0" w:color="auto"/>
      </w:divBdr>
    </w:div>
    <w:div w:id="1087579247">
      <w:bodyDiv w:val="1"/>
      <w:marLeft w:val="0"/>
      <w:marRight w:val="0"/>
      <w:marTop w:val="0"/>
      <w:marBottom w:val="0"/>
      <w:divBdr>
        <w:top w:val="none" w:sz="0" w:space="0" w:color="auto"/>
        <w:left w:val="none" w:sz="0" w:space="0" w:color="auto"/>
        <w:bottom w:val="none" w:sz="0" w:space="0" w:color="auto"/>
        <w:right w:val="none" w:sz="0" w:space="0" w:color="auto"/>
      </w:divBdr>
    </w:div>
    <w:div w:id="1089809853">
      <w:bodyDiv w:val="1"/>
      <w:marLeft w:val="0"/>
      <w:marRight w:val="0"/>
      <w:marTop w:val="0"/>
      <w:marBottom w:val="0"/>
      <w:divBdr>
        <w:top w:val="none" w:sz="0" w:space="0" w:color="auto"/>
        <w:left w:val="none" w:sz="0" w:space="0" w:color="auto"/>
        <w:bottom w:val="none" w:sz="0" w:space="0" w:color="auto"/>
        <w:right w:val="none" w:sz="0" w:space="0" w:color="auto"/>
      </w:divBdr>
    </w:div>
    <w:div w:id="1090538774">
      <w:bodyDiv w:val="1"/>
      <w:marLeft w:val="0"/>
      <w:marRight w:val="0"/>
      <w:marTop w:val="0"/>
      <w:marBottom w:val="0"/>
      <w:divBdr>
        <w:top w:val="none" w:sz="0" w:space="0" w:color="auto"/>
        <w:left w:val="none" w:sz="0" w:space="0" w:color="auto"/>
        <w:bottom w:val="none" w:sz="0" w:space="0" w:color="auto"/>
        <w:right w:val="none" w:sz="0" w:space="0" w:color="auto"/>
      </w:divBdr>
    </w:div>
    <w:div w:id="1109278850">
      <w:bodyDiv w:val="1"/>
      <w:marLeft w:val="0"/>
      <w:marRight w:val="0"/>
      <w:marTop w:val="0"/>
      <w:marBottom w:val="0"/>
      <w:divBdr>
        <w:top w:val="none" w:sz="0" w:space="0" w:color="auto"/>
        <w:left w:val="none" w:sz="0" w:space="0" w:color="auto"/>
        <w:bottom w:val="none" w:sz="0" w:space="0" w:color="auto"/>
        <w:right w:val="none" w:sz="0" w:space="0" w:color="auto"/>
      </w:divBdr>
    </w:div>
    <w:div w:id="1110589376">
      <w:bodyDiv w:val="1"/>
      <w:marLeft w:val="0"/>
      <w:marRight w:val="0"/>
      <w:marTop w:val="0"/>
      <w:marBottom w:val="0"/>
      <w:divBdr>
        <w:top w:val="none" w:sz="0" w:space="0" w:color="auto"/>
        <w:left w:val="none" w:sz="0" w:space="0" w:color="auto"/>
        <w:bottom w:val="none" w:sz="0" w:space="0" w:color="auto"/>
        <w:right w:val="none" w:sz="0" w:space="0" w:color="auto"/>
      </w:divBdr>
    </w:div>
    <w:div w:id="1112092633">
      <w:bodyDiv w:val="1"/>
      <w:marLeft w:val="0"/>
      <w:marRight w:val="0"/>
      <w:marTop w:val="0"/>
      <w:marBottom w:val="0"/>
      <w:divBdr>
        <w:top w:val="none" w:sz="0" w:space="0" w:color="auto"/>
        <w:left w:val="none" w:sz="0" w:space="0" w:color="auto"/>
        <w:bottom w:val="none" w:sz="0" w:space="0" w:color="auto"/>
        <w:right w:val="none" w:sz="0" w:space="0" w:color="auto"/>
      </w:divBdr>
    </w:div>
    <w:div w:id="1126655248">
      <w:bodyDiv w:val="1"/>
      <w:marLeft w:val="0"/>
      <w:marRight w:val="0"/>
      <w:marTop w:val="0"/>
      <w:marBottom w:val="0"/>
      <w:divBdr>
        <w:top w:val="none" w:sz="0" w:space="0" w:color="auto"/>
        <w:left w:val="none" w:sz="0" w:space="0" w:color="auto"/>
        <w:bottom w:val="none" w:sz="0" w:space="0" w:color="auto"/>
        <w:right w:val="none" w:sz="0" w:space="0" w:color="auto"/>
      </w:divBdr>
    </w:div>
    <w:div w:id="1130781731">
      <w:bodyDiv w:val="1"/>
      <w:marLeft w:val="0"/>
      <w:marRight w:val="0"/>
      <w:marTop w:val="0"/>
      <w:marBottom w:val="0"/>
      <w:divBdr>
        <w:top w:val="none" w:sz="0" w:space="0" w:color="auto"/>
        <w:left w:val="none" w:sz="0" w:space="0" w:color="auto"/>
        <w:bottom w:val="none" w:sz="0" w:space="0" w:color="auto"/>
        <w:right w:val="none" w:sz="0" w:space="0" w:color="auto"/>
      </w:divBdr>
    </w:div>
    <w:div w:id="1131360981">
      <w:bodyDiv w:val="1"/>
      <w:marLeft w:val="0"/>
      <w:marRight w:val="0"/>
      <w:marTop w:val="0"/>
      <w:marBottom w:val="0"/>
      <w:divBdr>
        <w:top w:val="none" w:sz="0" w:space="0" w:color="auto"/>
        <w:left w:val="none" w:sz="0" w:space="0" w:color="auto"/>
        <w:bottom w:val="none" w:sz="0" w:space="0" w:color="auto"/>
        <w:right w:val="none" w:sz="0" w:space="0" w:color="auto"/>
      </w:divBdr>
    </w:div>
    <w:div w:id="1137643158">
      <w:bodyDiv w:val="1"/>
      <w:marLeft w:val="0"/>
      <w:marRight w:val="0"/>
      <w:marTop w:val="0"/>
      <w:marBottom w:val="0"/>
      <w:divBdr>
        <w:top w:val="none" w:sz="0" w:space="0" w:color="auto"/>
        <w:left w:val="none" w:sz="0" w:space="0" w:color="auto"/>
        <w:bottom w:val="none" w:sz="0" w:space="0" w:color="auto"/>
        <w:right w:val="none" w:sz="0" w:space="0" w:color="auto"/>
      </w:divBdr>
    </w:div>
    <w:div w:id="1143891961">
      <w:bodyDiv w:val="1"/>
      <w:marLeft w:val="0"/>
      <w:marRight w:val="0"/>
      <w:marTop w:val="0"/>
      <w:marBottom w:val="0"/>
      <w:divBdr>
        <w:top w:val="none" w:sz="0" w:space="0" w:color="auto"/>
        <w:left w:val="none" w:sz="0" w:space="0" w:color="auto"/>
        <w:bottom w:val="none" w:sz="0" w:space="0" w:color="auto"/>
        <w:right w:val="none" w:sz="0" w:space="0" w:color="auto"/>
      </w:divBdr>
      <w:divsChild>
        <w:div w:id="13386757">
          <w:marLeft w:val="0"/>
          <w:marRight w:val="0"/>
          <w:marTop w:val="0"/>
          <w:marBottom w:val="0"/>
          <w:divBdr>
            <w:top w:val="none" w:sz="0" w:space="0" w:color="auto"/>
            <w:left w:val="none" w:sz="0" w:space="0" w:color="auto"/>
            <w:bottom w:val="none" w:sz="0" w:space="0" w:color="auto"/>
            <w:right w:val="none" w:sz="0" w:space="0" w:color="auto"/>
          </w:divBdr>
        </w:div>
        <w:div w:id="298075955">
          <w:marLeft w:val="0"/>
          <w:marRight w:val="0"/>
          <w:marTop w:val="0"/>
          <w:marBottom w:val="0"/>
          <w:divBdr>
            <w:top w:val="none" w:sz="0" w:space="0" w:color="auto"/>
            <w:left w:val="none" w:sz="0" w:space="0" w:color="auto"/>
            <w:bottom w:val="none" w:sz="0" w:space="0" w:color="auto"/>
            <w:right w:val="none" w:sz="0" w:space="0" w:color="auto"/>
          </w:divBdr>
        </w:div>
        <w:div w:id="519708272">
          <w:marLeft w:val="0"/>
          <w:marRight w:val="0"/>
          <w:marTop w:val="0"/>
          <w:marBottom w:val="0"/>
          <w:divBdr>
            <w:top w:val="none" w:sz="0" w:space="0" w:color="auto"/>
            <w:left w:val="none" w:sz="0" w:space="0" w:color="auto"/>
            <w:bottom w:val="none" w:sz="0" w:space="0" w:color="auto"/>
            <w:right w:val="none" w:sz="0" w:space="0" w:color="auto"/>
          </w:divBdr>
        </w:div>
        <w:div w:id="624653750">
          <w:marLeft w:val="0"/>
          <w:marRight w:val="0"/>
          <w:marTop w:val="0"/>
          <w:marBottom w:val="0"/>
          <w:divBdr>
            <w:top w:val="none" w:sz="0" w:space="0" w:color="auto"/>
            <w:left w:val="none" w:sz="0" w:space="0" w:color="auto"/>
            <w:bottom w:val="none" w:sz="0" w:space="0" w:color="auto"/>
            <w:right w:val="none" w:sz="0" w:space="0" w:color="auto"/>
          </w:divBdr>
        </w:div>
        <w:div w:id="1619681406">
          <w:marLeft w:val="0"/>
          <w:marRight w:val="0"/>
          <w:marTop w:val="0"/>
          <w:marBottom w:val="0"/>
          <w:divBdr>
            <w:top w:val="none" w:sz="0" w:space="0" w:color="auto"/>
            <w:left w:val="none" w:sz="0" w:space="0" w:color="auto"/>
            <w:bottom w:val="none" w:sz="0" w:space="0" w:color="auto"/>
            <w:right w:val="none" w:sz="0" w:space="0" w:color="auto"/>
          </w:divBdr>
        </w:div>
        <w:div w:id="2033215145">
          <w:marLeft w:val="0"/>
          <w:marRight w:val="0"/>
          <w:marTop w:val="0"/>
          <w:marBottom w:val="0"/>
          <w:divBdr>
            <w:top w:val="none" w:sz="0" w:space="0" w:color="auto"/>
            <w:left w:val="none" w:sz="0" w:space="0" w:color="auto"/>
            <w:bottom w:val="none" w:sz="0" w:space="0" w:color="auto"/>
            <w:right w:val="none" w:sz="0" w:space="0" w:color="auto"/>
          </w:divBdr>
        </w:div>
      </w:divsChild>
    </w:div>
    <w:div w:id="1153645139">
      <w:bodyDiv w:val="1"/>
      <w:marLeft w:val="0"/>
      <w:marRight w:val="0"/>
      <w:marTop w:val="0"/>
      <w:marBottom w:val="0"/>
      <w:divBdr>
        <w:top w:val="none" w:sz="0" w:space="0" w:color="auto"/>
        <w:left w:val="none" w:sz="0" w:space="0" w:color="auto"/>
        <w:bottom w:val="none" w:sz="0" w:space="0" w:color="auto"/>
        <w:right w:val="none" w:sz="0" w:space="0" w:color="auto"/>
      </w:divBdr>
    </w:div>
    <w:div w:id="1167288082">
      <w:bodyDiv w:val="1"/>
      <w:marLeft w:val="0"/>
      <w:marRight w:val="0"/>
      <w:marTop w:val="0"/>
      <w:marBottom w:val="0"/>
      <w:divBdr>
        <w:top w:val="none" w:sz="0" w:space="0" w:color="auto"/>
        <w:left w:val="none" w:sz="0" w:space="0" w:color="auto"/>
        <w:bottom w:val="none" w:sz="0" w:space="0" w:color="auto"/>
        <w:right w:val="none" w:sz="0" w:space="0" w:color="auto"/>
      </w:divBdr>
    </w:div>
    <w:div w:id="1177505090">
      <w:bodyDiv w:val="1"/>
      <w:marLeft w:val="0"/>
      <w:marRight w:val="0"/>
      <w:marTop w:val="0"/>
      <w:marBottom w:val="0"/>
      <w:divBdr>
        <w:top w:val="none" w:sz="0" w:space="0" w:color="auto"/>
        <w:left w:val="none" w:sz="0" w:space="0" w:color="auto"/>
        <w:bottom w:val="none" w:sz="0" w:space="0" w:color="auto"/>
        <w:right w:val="none" w:sz="0" w:space="0" w:color="auto"/>
      </w:divBdr>
    </w:div>
    <w:div w:id="1192260170">
      <w:bodyDiv w:val="1"/>
      <w:marLeft w:val="0"/>
      <w:marRight w:val="0"/>
      <w:marTop w:val="0"/>
      <w:marBottom w:val="0"/>
      <w:divBdr>
        <w:top w:val="none" w:sz="0" w:space="0" w:color="auto"/>
        <w:left w:val="none" w:sz="0" w:space="0" w:color="auto"/>
        <w:bottom w:val="none" w:sz="0" w:space="0" w:color="auto"/>
        <w:right w:val="none" w:sz="0" w:space="0" w:color="auto"/>
      </w:divBdr>
    </w:div>
    <w:div w:id="1198395467">
      <w:bodyDiv w:val="1"/>
      <w:marLeft w:val="0"/>
      <w:marRight w:val="0"/>
      <w:marTop w:val="0"/>
      <w:marBottom w:val="0"/>
      <w:divBdr>
        <w:top w:val="none" w:sz="0" w:space="0" w:color="auto"/>
        <w:left w:val="none" w:sz="0" w:space="0" w:color="auto"/>
        <w:bottom w:val="none" w:sz="0" w:space="0" w:color="auto"/>
        <w:right w:val="none" w:sz="0" w:space="0" w:color="auto"/>
      </w:divBdr>
      <w:divsChild>
        <w:div w:id="18553946">
          <w:marLeft w:val="0"/>
          <w:marRight w:val="0"/>
          <w:marTop w:val="0"/>
          <w:marBottom w:val="0"/>
          <w:divBdr>
            <w:top w:val="none" w:sz="0" w:space="0" w:color="auto"/>
            <w:left w:val="none" w:sz="0" w:space="0" w:color="auto"/>
            <w:bottom w:val="none" w:sz="0" w:space="0" w:color="auto"/>
            <w:right w:val="none" w:sz="0" w:space="0" w:color="auto"/>
          </w:divBdr>
        </w:div>
        <w:div w:id="448092631">
          <w:marLeft w:val="0"/>
          <w:marRight w:val="0"/>
          <w:marTop w:val="0"/>
          <w:marBottom w:val="0"/>
          <w:divBdr>
            <w:top w:val="none" w:sz="0" w:space="0" w:color="auto"/>
            <w:left w:val="none" w:sz="0" w:space="0" w:color="auto"/>
            <w:bottom w:val="none" w:sz="0" w:space="0" w:color="auto"/>
            <w:right w:val="none" w:sz="0" w:space="0" w:color="auto"/>
          </w:divBdr>
        </w:div>
        <w:div w:id="595477766">
          <w:marLeft w:val="0"/>
          <w:marRight w:val="0"/>
          <w:marTop w:val="0"/>
          <w:marBottom w:val="0"/>
          <w:divBdr>
            <w:top w:val="none" w:sz="0" w:space="0" w:color="auto"/>
            <w:left w:val="none" w:sz="0" w:space="0" w:color="auto"/>
            <w:bottom w:val="none" w:sz="0" w:space="0" w:color="auto"/>
            <w:right w:val="none" w:sz="0" w:space="0" w:color="auto"/>
          </w:divBdr>
        </w:div>
        <w:div w:id="791243879">
          <w:marLeft w:val="0"/>
          <w:marRight w:val="0"/>
          <w:marTop w:val="0"/>
          <w:marBottom w:val="0"/>
          <w:divBdr>
            <w:top w:val="none" w:sz="0" w:space="0" w:color="auto"/>
            <w:left w:val="none" w:sz="0" w:space="0" w:color="auto"/>
            <w:bottom w:val="none" w:sz="0" w:space="0" w:color="auto"/>
            <w:right w:val="none" w:sz="0" w:space="0" w:color="auto"/>
          </w:divBdr>
        </w:div>
        <w:div w:id="839126306">
          <w:marLeft w:val="0"/>
          <w:marRight w:val="0"/>
          <w:marTop w:val="0"/>
          <w:marBottom w:val="0"/>
          <w:divBdr>
            <w:top w:val="none" w:sz="0" w:space="0" w:color="auto"/>
            <w:left w:val="none" w:sz="0" w:space="0" w:color="auto"/>
            <w:bottom w:val="none" w:sz="0" w:space="0" w:color="auto"/>
            <w:right w:val="none" w:sz="0" w:space="0" w:color="auto"/>
          </w:divBdr>
        </w:div>
        <w:div w:id="867916663">
          <w:marLeft w:val="0"/>
          <w:marRight w:val="0"/>
          <w:marTop w:val="0"/>
          <w:marBottom w:val="0"/>
          <w:divBdr>
            <w:top w:val="none" w:sz="0" w:space="0" w:color="auto"/>
            <w:left w:val="none" w:sz="0" w:space="0" w:color="auto"/>
            <w:bottom w:val="none" w:sz="0" w:space="0" w:color="auto"/>
            <w:right w:val="none" w:sz="0" w:space="0" w:color="auto"/>
          </w:divBdr>
        </w:div>
        <w:div w:id="1350371704">
          <w:marLeft w:val="0"/>
          <w:marRight w:val="0"/>
          <w:marTop w:val="0"/>
          <w:marBottom w:val="0"/>
          <w:divBdr>
            <w:top w:val="none" w:sz="0" w:space="0" w:color="auto"/>
            <w:left w:val="none" w:sz="0" w:space="0" w:color="auto"/>
            <w:bottom w:val="none" w:sz="0" w:space="0" w:color="auto"/>
            <w:right w:val="none" w:sz="0" w:space="0" w:color="auto"/>
          </w:divBdr>
        </w:div>
        <w:div w:id="1457260775">
          <w:marLeft w:val="0"/>
          <w:marRight w:val="0"/>
          <w:marTop w:val="0"/>
          <w:marBottom w:val="0"/>
          <w:divBdr>
            <w:top w:val="none" w:sz="0" w:space="0" w:color="auto"/>
            <w:left w:val="none" w:sz="0" w:space="0" w:color="auto"/>
            <w:bottom w:val="none" w:sz="0" w:space="0" w:color="auto"/>
            <w:right w:val="none" w:sz="0" w:space="0" w:color="auto"/>
          </w:divBdr>
        </w:div>
        <w:div w:id="1586373887">
          <w:marLeft w:val="0"/>
          <w:marRight w:val="0"/>
          <w:marTop w:val="0"/>
          <w:marBottom w:val="0"/>
          <w:divBdr>
            <w:top w:val="none" w:sz="0" w:space="0" w:color="auto"/>
            <w:left w:val="none" w:sz="0" w:space="0" w:color="auto"/>
            <w:bottom w:val="none" w:sz="0" w:space="0" w:color="auto"/>
            <w:right w:val="none" w:sz="0" w:space="0" w:color="auto"/>
          </w:divBdr>
        </w:div>
        <w:div w:id="1644313570">
          <w:marLeft w:val="0"/>
          <w:marRight w:val="0"/>
          <w:marTop w:val="0"/>
          <w:marBottom w:val="0"/>
          <w:divBdr>
            <w:top w:val="none" w:sz="0" w:space="0" w:color="auto"/>
            <w:left w:val="none" w:sz="0" w:space="0" w:color="auto"/>
            <w:bottom w:val="none" w:sz="0" w:space="0" w:color="auto"/>
            <w:right w:val="none" w:sz="0" w:space="0" w:color="auto"/>
          </w:divBdr>
        </w:div>
        <w:div w:id="1726485101">
          <w:marLeft w:val="0"/>
          <w:marRight w:val="0"/>
          <w:marTop w:val="0"/>
          <w:marBottom w:val="0"/>
          <w:divBdr>
            <w:top w:val="none" w:sz="0" w:space="0" w:color="auto"/>
            <w:left w:val="none" w:sz="0" w:space="0" w:color="auto"/>
            <w:bottom w:val="none" w:sz="0" w:space="0" w:color="auto"/>
            <w:right w:val="none" w:sz="0" w:space="0" w:color="auto"/>
          </w:divBdr>
        </w:div>
        <w:div w:id="1754663080">
          <w:marLeft w:val="0"/>
          <w:marRight w:val="0"/>
          <w:marTop w:val="0"/>
          <w:marBottom w:val="0"/>
          <w:divBdr>
            <w:top w:val="none" w:sz="0" w:space="0" w:color="auto"/>
            <w:left w:val="none" w:sz="0" w:space="0" w:color="auto"/>
            <w:bottom w:val="none" w:sz="0" w:space="0" w:color="auto"/>
            <w:right w:val="none" w:sz="0" w:space="0" w:color="auto"/>
          </w:divBdr>
        </w:div>
        <w:div w:id="1775129030">
          <w:marLeft w:val="0"/>
          <w:marRight w:val="0"/>
          <w:marTop w:val="0"/>
          <w:marBottom w:val="0"/>
          <w:divBdr>
            <w:top w:val="none" w:sz="0" w:space="0" w:color="auto"/>
            <w:left w:val="none" w:sz="0" w:space="0" w:color="auto"/>
            <w:bottom w:val="none" w:sz="0" w:space="0" w:color="auto"/>
            <w:right w:val="none" w:sz="0" w:space="0" w:color="auto"/>
          </w:divBdr>
        </w:div>
      </w:divsChild>
    </w:div>
    <w:div w:id="1202598319">
      <w:bodyDiv w:val="1"/>
      <w:marLeft w:val="0"/>
      <w:marRight w:val="0"/>
      <w:marTop w:val="0"/>
      <w:marBottom w:val="0"/>
      <w:divBdr>
        <w:top w:val="none" w:sz="0" w:space="0" w:color="auto"/>
        <w:left w:val="none" w:sz="0" w:space="0" w:color="auto"/>
        <w:bottom w:val="none" w:sz="0" w:space="0" w:color="auto"/>
        <w:right w:val="none" w:sz="0" w:space="0" w:color="auto"/>
      </w:divBdr>
    </w:div>
    <w:div w:id="1205824442">
      <w:bodyDiv w:val="1"/>
      <w:marLeft w:val="0"/>
      <w:marRight w:val="0"/>
      <w:marTop w:val="0"/>
      <w:marBottom w:val="0"/>
      <w:divBdr>
        <w:top w:val="none" w:sz="0" w:space="0" w:color="auto"/>
        <w:left w:val="none" w:sz="0" w:space="0" w:color="auto"/>
        <w:bottom w:val="none" w:sz="0" w:space="0" w:color="auto"/>
        <w:right w:val="none" w:sz="0" w:space="0" w:color="auto"/>
      </w:divBdr>
    </w:div>
    <w:div w:id="1230118812">
      <w:bodyDiv w:val="1"/>
      <w:marLeft w:val="0"/>
      <w:marRight w:val="0"/>
      <w:marTop w:val="0"/>
      <w:marBottom w:val="0"/>
      <w:divBdr>
        <w:top w:val="none" w:sz="0" w:space="0" w:color="auto"/>
        <w:left w:val="none" w:sz="0" w:space="0" w:color="auto"/>
        <w:bottom w:val="none" w:sz="0" w:space="0" w:color="auto"/>
        <w:right w:val="none" w:sz="0" w:space="0" w:color="auto"/>
      </w:divBdr>
    </w:div>
    <w:div w:id="1242638659">
      <w:bodyDiv w:val="1"/>
      <w:marLeft w:val="0"/>
      <w:marRight w:val="0"/>
      <w:marTop w:val="0"/>
      <w:marBottom w:val="0"/>
      <w:divBdr>
        <w:top w:val="none" w:sz="0" w:space="0" w:color="auto"/>
        <w:left w:val="none" w:sz="0" w:space="0" w:color="auto"/>
        <w:bottom w:val="none" w:sz="0" w:space="0" w:color="auto"/>
        <w:right w:val="none" w:sz="0" w:space="0" w:color="auto"/>
      </w:divBdr>
    </w:div>
    <w:div w:id="1265453950">
      <w:bodyDiv w:val="1"/>
      <w:marLeft w:val="0"/>
      <w:marRight w:val="0"/>
      <w:marTop w:val="0"/>
      <w:marBottom w:val="0"/>
      <w:divBdr>
        <w:top w:val="none" w:sz="0" w:space="0" w:color="auto"/>
        <w:left w:val="none" w:sz="0" w:space="0" w:color="auto"/>
        <w:bottom w:val="none" w:sz="0" w:space="0" w:color="auto"/>
        <w:right w:val="none" w:sz="0" w:space="0" w:color="auto"/>
      </w:divBdr>
    </w:div>
    <w:div w:id="1270089289">
      <w:bodyDiv w:val="1"/>
      <w:marLeft w:val="0"/>
      <w:marRight w:val="0"/>
      <w:marTop w:val="0"/>
      <w:marBottom w:val="0"/>
      <w:divBdr>
        <w:top w:val="none" w:sz="0" w:space="0" w:color="auto"/>
        <w:left w:val="none" w:sz="0" w:space="0" w:color="auto"/>
        <w:bottom w:val="none" w:sz="0" w:space="0" w:color="auto"/>
        <w:right w:val="none" w:sz="0" w:space="0" w:color="auto"/>
      </w:divBdr>
    </w:div>
    <w:div w:id="1271012796">
      <w:bodyDiv w:val="1"/>
      <w:marLeft w:val="0"/>
      <w:marRight w:val="0"/>
      <w:marTop w:val="0"/>
      <w:marBottom w:val="0"/>
      <w:divBdr>
        <w:top w:val="none" w:sz="0" w:space="0" w:color="auto"/>
        <w:left w:val="none" w:sz="0" w:space="0" w:color="auto"/>
        <w:bottom w:val="none" w:sz="0" w:space="0" w:color="auto"/>
        <w:right w:val="none" w:sz="0" w:space="0" w:color="auto"/>
      </w:divBdr>
    </w:div>
    <w:div w:id="1285504965">
      <w:bodyDiv w:val="1"/>
      <w:marLeft w:val="0"/>
      <w:marRight w:val="0"/>
      <w:marTop w:val="0"/>
      <w:marBottom w:val="0"/>
      <w:divBdr>
        <w:top w:val="none" w:sz="0" w:space="0" w:color="auto"/>
        <w:left w:val="none" w:sz="0" w:space="0" w:color="auto"/>
        <w:bottom w:val="none" w:sz="0" w:space="0" w:color="auto"/>
        <w:right w:val="none" w:sz="0" w:space="0" w:color="auto"/>
      </w:divBdr>
    </w:div>
    <w:div w:id="1285842738">
      <w:bodyDiv w:val="1"/>
      <w:marLeft w:val="0"/>
      <w:marRight w:val="0"/>
      <w:marTop w:val="0"/>
      <w:marBottom w:val="0"/>
      <w:divBdr>
        <w:top w:val="none" w:sz="0" w:space="0" w:color="auto"/>
        <w:left w:val="none" w:sz="0" w:space="0" w:color="auto"/>
        <w:bottom w:val="none" w:sz="0" w:space="0" w:color="auto"/>
        <w:right w:val="none" w:sz="0" w:space="0" w:color="auto"/>
      </w:divBdr>
    </w:div>
    <w:div w:id="1299529747">
      <w:bodyDiv w:val="1"/>
      <w:marLeft w:val="0"/>
      <w:marRight w:val="0"/>
      <w:marTop w:val="0"/>
      <w:marBottom w:val="0"/>
      <w:divBdr>
        <w:top w:val="none" w:sz="0" w:space="0" w:color="auto"/>
        <w:left w:val="none" w:sz="0" w:space="0" w:color="auto"/>
        <w:bottom w:val="none" w:sz="0" w:space="0" w:color="auto"/>
        <w:right w:val="none" w:sz="0" w:space="0" w:color="auto"/>
      </w:divBdr>
    </w:div>
    <w:div w:id="1318532059">
      <w:bodyDiv w:val="1"/>
      <w:marLeft w:val="0"/>
      <w:marRight w:val="0"/>
      <w:marTop w:val="0"/>
      <w:marBottom w:val="0"/>
      <w:divBdr>
        <w:top w:val="none" w:sz="0" w:space="0" w:color="auto"/>
        <w:left w:val="none" w:sz="0" w:space="0" w:color="auto"/>
        <w:bottom w:val="none" w:sz="0" w:space="0" w:color="auto"/>
        <w:right w:val="none" w:sz="0" w:space="0" w:color="auto"/>
      </w:divBdr>
    </w:div>
    <w:div w:id="1321615683">
      <w:bodyDiv w:val="1"/>
      <w:marLeft w:val="0"/>
      <w:marRight w:val="0"/>
      <w:marTop w:val="0"/>
      <w:marBottom w:val="0"/>
      <w:divBdr>
        <w:top w:val="none" w:sz="0" w:space="0" w:color="auto"/>
        <w:left w:val="none" w:sz="0" w:space="0" w:color="auto"/>
        <w:bottom w:val="none" w:sz="0" w:space="0" w:color="auto"/>
        <w:right w:val="none" w:sz="0" w:space="0" w:color="auto"/>
      </w:divBdr>
    </w:div>
    <w:div w:id="1354569415">
      <w:bodyDiv w:val="1"/>
      <w:marLeft w:val="0"/>
      <w:marRight w:val="0"/>
      <w:marTop w:val="0"/>
      <w:marBottom w:val="0"/>
      <w:divBdr>
        <w:top w:val="none" w:sz="0" w:space="0" w:color="auto"/>
        <w:left w:val="none" w:sz="0" w:space="0" w:color="auto"/>
        <w:bottom w:val="none" w:sz="0" w:space="0" w:color="auto"/>
        <w:right w:val="none" w:sz="0" w:space="0" w:color="auto"/>
      </w:divBdr>
    </w:div>
    <w:div w:id="1393624811">
      <w:bodyDiv w:val="1"/>
      <w:marLeft w:val="0"/>
      <w:marRight w:val="0"/>
      <w:marTop w:val="0"/>
      <w:marBottom w:val="0"/>
      <w:divBdr>
        <w:top w:val="none" w:sz="0" w:space="0" w:color="auto"/>
        <w:left w:val="none" w:sz="0" w:space="0" w:color="auto"/>
        <w:bottom w:val="none" w:sz="0" w:space="0" w:color="auto"/>
        <w:right w:val="none" w:sz="0" w:space="0" w:color="auto"/>
      </w:divBdr>
    </w:div>
    <w:div w:id="1393891677">
      <w:bodyDiv w:val="1"/>
      <w:marLeft w:val="0"/>
      <w:marRight w:val="0"/>
      <w:marTop w:val="0"/>
      <w:marBottom w:val="0"/>
      <w:divBdr>
        <w:top w:val="none" w:sz="0" w:space="0" w:color="auto"/>
        <w:left w:val="none" w:sz="0" w:space="0" w:color="auto"/>
        <w:bottom w:val="none" w:sz="0" w:space="0" w:color="auto"/>
        <w:right w:val="none" w:sz="0" w:space="0" w:color="auto"/>
      </w:divBdr>
    </w:div>
    <w:div w:id="1404180443">
      <w:bodyDiv w:val="1"/>
      <w:marLeft w:val="0"/>
      <w:marRight w:val="0"/>
      <w:marTop w:val="0"/>
      <w:marBottom w:val="0"/>
      <w:divBdr>
        <w:top w:val="none" w:sz="0" w:space="0" w:color="auto"/>
        <w:left w:val="none" w:sz="0" w:space="0" w:color="auto"/>
        <w:bottom w:val="none" w:sz="0" w:space="0" w:color="auto"/>
        <w:right w:val="none" w:sz="0" w:space="0" w:color="auto"/>
      </w:divBdr>
      <w:divsChild>
        <w:div w:id="162285215">
          <w:marLeft w:val="0"/>
          <w:marRight w:val="0"/>
          <w:marTop w:val="0"/>
          <w:marBottom w:val="0"/>
          <w:divBdr>
            <w:top w:val="none" w:sz="0" w:space="0" w:color="auto"/>
            <w:left w:val="none" w:sz="0" w:space="0" w:color="auto"/>
            <w:bottom w:val="none" w:sz="0" w:space="0" w:color="auto"/>
            <w:right w:val="none" w:sz="0" w:space="0" w:color="auto"/>
          </w:divBdr>
          <w:divsChild>
            <w:div w:id="159781133">
              <w:marLeft w:val="0"/>
              <w:marRight w:val="0"/>
              <w:marTop w:val="0"/>
              <w:marBottom w:val="0"/>
              <w:divBdr>
                <w:top w:val="none" w:sz="0" w:space="0" w:color="auto"/>
                <w:left w:val="none" w:sz="0" w:space="0" w:color="auto"/>
                <w:bottom w:val="none" w:sz="0" w:space="0" w:color="auto"/>
                <w:right w:val="none" w:sz="0" w:space="0" w:color="auto"/>
              </w:divBdr>
            </w:div>
            <w:div w:id="297340028">
              <w:marLeft w:val="0"/>
              <w:marRight w:val="0"/>
              <w:marTop w:val="0"/>
              <w:marBottom w:val="0"/>
              <w:divBdr>
                <w:top w:val="none" w:sz="0" w:space="0" w:color="auto"/>
                <w:left w:val="none" w:sz="0" w:space="0" w:color="auto"/>
                <w:bottom w:val="none" w:sz="0" w:space="0" w:color="auto"/>
                <w:right w:val="none" w:sz="0" w:space="0" w:color="auto"/>
              </w:divBdr>
            </w:div>
            <w:div w:id="556549397">
              <w:marLeft w:val="0"/>
              <w:marRight w:val="0"/>
              <w:marTop w:val="0"/>
              <w:marBottom w:val="0"/>
              <w:divBdr>
                <w:top w:val="none" w:sz="0" w:space="0" w:color="auto"/>
                <w:left w:val="none" w:sz="0" w:space="0" w:color="auto"/>
                <w:bottom w:val="none" w:sz="0" w:space="0" w:color="auto"/>
                <w:right w:val="none" w:sz="0" w:space="0" w:color="auto"/>
              </w:divBdr>
            </w:div>
            <w:div w:id="645858069">
              <w:marLeft w:val="0"/>
              <w:marRight w:val="0"/>
              <w:marTop w:val="0"/>
              <w:marBottom w:val="0"/>
              <w:divBdr>
                <w:top w:val="none" w:sz="0" w:space="0" w:color="auto"/>
                <w:left w:val="none" w:sz="0" w:space="0" w:color="auto"/>
                <w:bottom w:val="none" w:sz="0" w:space="0" w:color="auto"/>
                <w:right w:val="none" w:sz="0" w:space="0" w:color="auto"/>
              </w:divBdr>
            </w:div>
            <w:div w:id="763190542">
              <w:marLeft w:val="0"/>
              <w:marRight w:val="0"/>
              <w:marTop w:val="0"/>
              <w:marBottom w:val="0"/>
              <w:divBdr>
                <w:top w:val="none" w:sz="0" w:space="0" w:color="auto"/>
                <w:left w:val="none" w:sz="0" w:space="0" w:color="auto"/>
                <w:bottom w:val="none" w:sz="0" w:space="0" w:color="auto"/>
                <w:right w:val="none" w:sz="0" w:space="0" w:color="auto"/>
              </w:divBdr>
            </w:div>
            <w:div w:id="1186409702">
              <w:marLeft w:val="0"/>
              <w:marRight w:val="0"/>
              <w:marTop w:val="0"/>
              <w:marBottom w:val="0"/>
              <w:divBdr>
                <w:top w:val="none" w:sz="0" w:space="0" w:color="auto"/>
                <w:left w:val="none" w:sz="0" w:space="0" w:color="auto"/>
                <w:bottom w:val="none" w:sz="0" w:space="0" w:color="auto"/>
                <w:right w:val="none" w:sz="0" w:space="0" w:color="auto"/>
              </w:divBdr>
            </w:div>
            <w:div w:id="1365667515">
              <w:marLeft w:val="0"/>
              <w:marRight w:val="0"/>
              <w:marTop w:val="0"/>
              <w:marBottom w:val="0"/>
              <w:divBdr>
                <w:top w:val="none" w:sz="0" w:space="0" w:color="auto"/>
                <w:left w:val="none" w:sz="0" w:space="0" w:color="auto"/>
                <w:bottom w:val="none" w:sz="0" w:space="0" w:color="auto"/>
                <w:right w:val="none" w:sz="0" w:space="0" w:color="auto"/>
              </w:divBdr>
            </w:div>
            <w:div w:id="1474828727">
              <w:marLeft w:val="0"/>
              <w:marRight w:val="0"/>
              <w:marTop w:val="0"/>
              <w:marBottom w:val="0"/>
              <w:divBdr>
                <w:top w:val="none" w:sz="0" w:space="0" w:color="auto"/>
                <w:left w:val="none" w:sz="0" w:space="0" w:color="auto"/>
                <w:bottom w:val="none" w:sz="0" w:space="0" w:color="auto"/>
                <w:right w:val="none" w:sz="0" w:space="0" w:color="auto"/>
              </w:divBdr>
            </w:div>
            <w:div w:id="21451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4877">
      <w:bodyDiv w:val="1"/>
      <w:marLeft w:val="0"/>
      <w:marRight w:val="0"/>
      <w:marTop w:val="0"/>
      <w:marBottom w:val="0"/>
      <w:divBdr>
        <w:top w:val="none" w:sz="0" w:space="0" w:color="auto"/>
        <w:left w:val="none" w:sz="0" w:space="0" w:color="auto"/>
        <w:bottom w:val="none" w:sz="0" w:space="0" w:color="auto"/>
        <w:right w:val="none" w:sz="0" w:space="0" w:color="auto"/>
      </w:divBdr>
    </w:div>
    <w:div w:id="1407918967">
      <w:bodyDiv w:val="1"/>
      <w:marLeft w:val="0"/>
      <w:marRight w:val="0"/>
      <w:marTop w:val="0"/>
      <w:marBottom w:val="0"/>
      <w:divBdr>
        <w:top w:val="none" w:sz="0" w:space="0" w:color="auto"/>
        <w:left w:val="none" w:sz="0" w:space="0" w:color="auto"/>
        <w:bottom w:val="none" w:sz="0" w:space="0" w:color="auto"/>
        <w:right w:val="none" w:sz="0" w:space="0" w:color="auto"/>
      </w:divBdr>
    </w:div>
    <w:div w:id="1408070114">
      <w:bodyDiv w:val="1"/>
      <w:marLeft w:val="0"/>
      <w:marRight w:val="0"/>
      <w:marTop w:val="0"/>
      <w:marBottom w:val="0"/>
      <w:divBdr>
        <w:top w:val="none" w:sz="0" w:space="0" w:color="auto"/>
        <w:left w:val="none" w:sz="0" w:space="0" w:color="auto"/>
        <w:bottom w:val="none" w:sz="0" w:space="0" w:color="auto"/>
        <w:right w:val="none" w:sz="0" w:space="0" w:color="auto"/>
      </w:divBdr>
    </w:div>
    <w:div w:id="1420323635">
      <w:bodyDiv w:val="1"/>
      <w:marLeft w:val="0"/>
      <w:marRight w:val="0"/>
      <w:marTop w:val="0"/>
      <w:marBottom w:val="0"/>
      <w:divBdr>
        <w:top w:val="none" w:sz="0" w:space="0" w:color="auto"/>
        <w:left w:val="none" w:sz="0" w:space="0" w:color="auto"/>
        <w:bottom w:val="none" w:sz="0" w:space="0" w:color="auto"/>
        <w:right w:val="none" w:sz="0" w:space="0" w:color="auto"/>
      </w:divBdr>
    </w:div>
    <w:div w:id="1434403135">
      <w:bodyDiv w:val="1"/>
      <w:marLeft w:val="0"/>
      <w:marRight w:val="0"/>
      <w:marTop w:val="0"/>
      <w:marBottom w:val="0"/>
      <w:divBdr>
        <w:top w:val="none" w:sz="0" w:space="0" w:color="auto"/>
        <w:left w:val="none" w:sz="0" w:space="0" w:color="auto"/>
        <w:bottom w:val="none" w:sz="0" w:space="0" w:color="auto"/>
        <w:right w:val="none" w:sz="0" w:space="0" w:color="auto"/>
      </w:divBdr>
    </w:div>
    <w:div w:id="1435709714">
      <w:bodyDiv w:val="1"/>
      <w:marLeft w:val="0"/>
      <w:marRight w:val="0"/>
      <w:marTop w:val="0"/>
      <w:marBottom w:val="0"/>
      <w:divBdr>
        <w:top w:val="none" w:sz="0" w:space="0" w:color="auto"/>
        <w:left w:val="none" w:sz="0" w:space="0" w:color="auto"/>
        <w:bottom w:val="none" w:sz="0" w:space="0" w:color="auto"/>
        <w:right w:val="none" w:sz="0" w:space="0" w:color="auto"/>
      </w:divBdr>
    </w:div>
    <w:div w:id="1449275285">
      <w:bodyDiv w:val="1"/>
      <w:marLeft w:val="0"/>
      <w:marRight w:val="0"/>
      <w:marTop w:val="0"/>
      <w:marBottom w:val="0"/>
      <w:divBdr>
        <w:top w:val="none" w:sz="0" w:space="0" w:color="auto"/>
        <w:left w:val="none" w:sz="0" w:space="0" w:color="auto"/>
        <w:bottom w:val="none" w:sz="0" w:space="0" w:color="auto"/>
        <w:right w:val="none" w:sz="0" w:space="0" w:color="auto"/>
      </w:divBdr>
    </w:div>
    <w:div w:id="1455826252">
      <w:bodyDiv w:val="1"/>
      <w:marLeft w:val="0"/>
      <w:marRight w:val="0"/>
      <w:marTop w:val="0"/>
      <w:marBottom w:val="0"/>
      <w:divBdr>
        <w:top w:val="none" w:sz="0" w:space="0" w:color="auto"/>
        <w:left w:val="none" w:sz="0" w:space="0" w:color="auto"/>
        <w:bottom w:val="none" w:sz="0" w:space="0" w:color="auto"/>
        <w:right w:val="none" w:sz="0" w:space="0" w:color="auto"/>
      </w:divBdr>
    </w:div>
    <w:div w:id="1465196721">
      <w:bodyDiv w:val="1"/>
      <w:marLeft w:val="0"/>
      <w:marRight w:val="0"/>
      <w:marTop w:val="0"/>
      <w:marBottom w:val="0"/>
      <w:divBdr>
        <w:top w:val="none" w:sz="0" w:space="0" w:color="auto"/>
        <w:left w:val="none" w:sz="0" w:space="0" w:color="auto"/>
        <w:bottom w:val="none" w:sz="0" w:space="0" w:color="auto"/>
        <w:right w:val="none" w:sz="0" w:space="0" w:color="auto"/>
      </w:divBdr>
    </w:div>
    <w:div w:id="1469277819">
      <w:bodyDiv w:val="1"/>
      <w:marLeft w:val="0"/>
      <w:marRight w:val="0"/>
      <w:marTop w:val="0"/>
      <w:marBottom w:val="0"/>
      <w:divBdr>
        <w:top w:val="none" w:sz="0" w:space="0" w:color="auto"/>
        <w:left w:val="none" w:sz="0" w:space="0" w:color="auto"/>
        <w:bottom w:val="none" w:sz="0" w:space="0" w:color="auto"/>
        <w:right w:val="none" w:sz="0" w:space="0" w:color="auto"/>
      </w:divBdr>
    </w:div>
    <w:div w:id="1474253923">
      <w:bodyDiv w:val="1"/>
      <w:marLeft w:val="0"/>
      <w:marRight w:val="0"/>
      <w:marTop w:val="0"/>
      <w:marBottom w:val="0"/>
      <w:divBdr>
        <w:top w:val="none" w:sz="0" w:space="0" w:color="auto"/>
        <w:left w:val="none" w:sz="0" w:space="0" w:color="auto"/>
        <w:bottom w:val="none" w:sz="0" w:space="0" w:color="auto"/>
        <w:right w:val="none" w:sz="0" w:space="0" w:color="auto"/>
      </w:divBdr>
    </w:div>
    <w:div w:id="1478186111">
      <w:bodyDiv w:val="1"/>
      <w:marLeft w:val="0"/>
      <w:marRight w:val="0"/>
      <w:marTop w:val="0"/>
      <w:marBottom w:val="0"/>
      <w:divBdr>
        <w:top w:val="none" w:sz="0" w:space="0" w:color="auto"/>
        <w:left w:val="none" w:sz="0" w:space="0" w:color="auto"/>
        <w:bottom w:val="none" w:sz="0" w:space="0" w:color="auto"/>
        <w:right w:val="none" w:sz="0" w:space="0" w:color="auto"/>
      </w:divBdr>
    </w:div>
    <w:div w:id="1480882144">
      <w:bodyDiv w:val="1"/>
      <w:marLeft w:val="0"/>
      <w:marRight w:val="0"/>
      <w:marTop w:val="0"/>
      <w:marBottom w:val="0"/>
      <w:divBdr>
        <w:top w:val="none" w:sz="0" w:space="0" w:color="auto"/>
        <w:left w:val="none" w:sz="0" w:space="0" w:color="auto"/>
        <w:bottom w:val="none" w:sz="0" w:space="0" w:color="auto"/>
        <w:right w:val="none" w:sz="0" w:space="0" w:color="auto"/>
      </w:divBdr>
    </w:div>
    <w:div w:id="1483883370">
      <w:bodyDiv w:val="1"/>
      <w:marLeft w:val="0"/>
      <w:marRight w:val="0"/>
      <w:marTop w:val="0"/>
      <w:marBottom w:val="0"/>
      <w:divBdr>
        <w:top w:val="none" w:sz="0" w:space="0" w:color="auto"/>
        <w:left w:val="none" w:sz="0" w:space="0" w:color="auto"/>
        <w:bottom w:val="none" w:sz="0" w:space="0" w:color="auto"/>
        <w:right w:val="none" w:sz="0" w:space="0" w:color="auto"/>
      </w:divBdr>
    </w:div>
    <w:div w:id="1487160636">
      <w:bodyDiv w:val="1"/>
      <w:marLeft w:val="0"/>
      <w:marRight w:val="0"/>
      <w:marTop w:val="0"/>
      <w:marBottom w:val="0"/>
      <w:divBdr>
        <w:top w:val="none" w:sz="0" w:space="0" w:color="auto"/>
        <w:left w:val="none" w:sz="0" w:space="0" w:color="auto"/>
        <w:bottom w:val="none" w:sz="0" w:space="0" w:color="auto"/>
        <w:right w:val="none" w:sz="0" w:space="0" w:color="auto"/>
      </w:divBdr>
    </w:div>
    <w:div w:id="1492328511">
      <w:bodyDiv w:val="1"/>
      <w:marLeft w:val="0"/>
      <w:marRight w:val="0"/>
      <w:marTop w:val="0"/>
      <w:marBottom w:val="0"/>
      <w:divBdr>
        <w:top w:val="none" w:sz="0" w:space="0" w:color="auto"/>
        <w:left w:val="none" w:sz="0" w:space="0" w:color="auto"/>
        <w:bottom w:val="none" w:sz="0" w:space="0" w:color="auto"/>
        <w:right w:val="none" w:sz="0" w:space="0" w:color="auto"/>
      </w:divBdr>
    </w:div>
    <w:div w:id="1493641808">
      <w:bodyDiv w:val="1"/>
      <w:marLeft w:val="0"/>
      <w:marRight w:val="0"/>
      <w:marTop w:val="0"/>
      <w:marBottom w:val="0"/>
      <w:divBdr>
        <w:top w:val="none" w:sz="0" w:space="0" w:color="auto"/>
        <w:left w:val="none" w:sz="0" w:space="0" w:color="auto"/>
        <w:bottom w:val="none" w:sz="0" w:space="0" w:color="auto"/>
        <w:right w:val="none" w:sz="0" w:space="0" w:color="auto"/>
      </w:divBdr>
    </w:div>
    <w:div w:id="1495609061">
      <w:bodyDiv w:val="1"/>
      <w:marLeft w:val="0"/>
      <w:marRight w:val="0"/>
      <w:marTop w:val="0"/>
      <w:marBottom w:val="0"/>
      <w:divBdr>
        <w:top w:val="none" w:sz="0" w:space="0" w:color="auto"/>
        <w:left w:val="none" w:sz="0" w:space="0" w:color="auto"/>
        <w:bottom w:val="none" w:sz="0" w:space="0" w:color="auto"/>
        <w:right w:val="none" w:sz="0" w:space="0" w:color="auto"/>
      </w:divBdr>
    </w:div>
    <w:div w:id="1497839430">
      <w:bodyDiv w:val="1"/>
      <w:marLeft w:val="0"/>
      <w:marRight w:val="0"/>
      <w:marTop w:val="0"/>
      <w:marBottom w:val="0"/>
      <w:divBdr>
        <w:top w:val="none" w:sz="0" w:space="0" w:color="auto"/>
        <w:left w:val="none" w:sz="0" w:space="0" w:color="auto"/>
        <w:bottom w:val="none" w:sz="0" w:space="0" w:color="auto"/>
        <w:right w:val="none" w:sz="0" w:space="0" w:color="auto"/>
      </w:divBdr>
      <w:divsChild>
        <w:div w:id="627399652">
          <w:marLeft w:val="0"/>
          <w:marRight w:val="0"/>
          <w:marTop w:val="0"/>
          <w:marBottom w:val="0"/>
          <w:divBdr>
            <w:top w:val="none" w:sz="0" w:space="0" w:color="auto"/>
            <w:left w:val="none" w:sz="0" w:space="0" w:color="auto"/>
            <w:bottom w:val="none" w:sz="0" w:space="0" w:color="auto"/>
            <w:right w:val="none" w:sz="0" w:space="0" w:color="auto"/>
          </w:divBdr>
        </w:div>
        <w:div w:id="971636868">
          <w:marLeft w:val="0"/>
          <w:marRight w:val="0"/>
          <w:marTop w:val="0"/>
          <w:marBottom w:val="0"/>
          <w:divBdr>
            <w:top w:val="none" w:sz="0" w:space="0" w:color="auto"/>
            <w:left w:val="none" w:sz="0" w:space="0" w:color="auto"/>
            <w:bottom w:val="none" w:sz="0" w:space="0" w:color="auto"/>
            <w:right w:val="none" w:sz="0" w:space="0" w:color="auto"/>
          </w:divBdr>
        </w:div>
        <w:div w:id="1118068944">
          <w:marLeft w:val="0"/>
          <w:marRight w:val="0"/>
          <w:marTop w:val="0"/>
          <w:marBottom w:val="0"/>
          <w:divBdr>
            <w:top w:val="none" w:sz="0" w:space="0" w:color="auto"/>
            <w:left w:val="none" w:sz="0" w:space="0" w:color="auto"/>
            <w:bottom w:val="none" w:sz="0" w:space="0" w:color="auto"/>
            <w:right w:val="none" w:sz="0" w:space="0" w:color="auto"/>
          </w:divBdr>
        </w:div>
        <w:div w:id="1284581107">
          <w:marLeft w:val="0"/>
          <w:marRight w:val="0"/>
          <w:marTop w:val="0"/>
          <w:marBottom w:val="0"/>
          <w:divBdr>
            <w:top w:val="none" w:sz="0" w:space="0" w:color="auto"/>
            <w:left w:val="none" w:sz="0" w:space="0" w:color="auto"/>
            <w:bottom w:val="none" w:sz="0" w:space="0" w:color="auto"/>
            <w:right w:val="none" w:sz="0" w:space="0" w:color="auto"/>
          </w:divBdr>
        </w:div>
        <w:div w:id="1563715063">
          <w:marLeft w:val="0"/>
          <w:marRight w:val="0"/>
          <w:marTop w:val="0"/>
          <w:marBottom w:val="0"/>
          <w:divBdr>
            <w:top w:val="none" w:sz="0" w:space="0" w:color="auto"/>
            <w:left w:val="none" w:sz="0" w:space="0" w:color="auto"/>
            <w:bottom w:val="none" w:sz="0" w:space="0" w:color="auto"/>
            <w:right w:val="none" w:sz="0" w:space="0" w:color="auto"/>
          </w:divBdr>
        </w:div>
        <w:div w:id="1595430737">
          <w:marLeft w:val="0"/>
          <w:marRight w:val="0"/>
          <w:marTop w:val="0"/>
          <w:marBottom w:val="0"/>
          <w:divBdr>
            <w:top w:val="none" w:sz="0" w:space="0" w:color="auto"/>
            <w:left w:val="none" w:sz="0" w:space="0" w:color="auto"/>
            <w:bottom w:val="none" w:sz="0" w:space="0" w:color="auto"/>
            <w:right w:val="none" w:sz="0" w:space="0" w:color="auto"/>
          </w:divBdr>
        </w:div>
        <w:div w:id="1853060079">
          <w:marLeft w:val="0"/>
          <w:marRight w:val="0"/>
          <w:marTop w:val="0"/>
          <w:marBottom w:val="0"/>
          <w:divBdr>
            <w:top w:val="none" w:sz="0" w:space="0" w:color="auto"/>
            <w:left w:val="none" w:sz="0" w:space="0" w:color="auto"/>
            <w:bottom w:val="none" w:sz="0" w:space="0" w:color="auto"/>
            <w:right w:val="none" w:sz="0" w:space="0" w:color="auto"/>
          </w:divBdr>
        </w:div>
      </w:divsChild>
    </w:div>
    <w:div w:id="1500001486">
      <w:bodyDiv w:val="1"/>
      <w:marLeft w:val="0"/>
      <w:marRight w:val="0"/>
      <w:marTop w:val="0"/>
      <w:marBottom w:val="0"/>
      <w:divBdr>
        <w:top w:val="none" w:sz="0" w:space="0" w:color="auto"/>
        <w:left w:val="none" w:sz="0" w:space="0" w:color="auto"/>
        <w:bottom w:val="none" w:sz="0" w:space="0" w:color="auto"/>
        <w:right w:val="none" w:sz="0" w:space="0" w:color="auto"/>
      </w:divBdr>
    </w:div>
    <w:div w:id="1501702205">
      <w:bodyDiv w:val="1"/>
      <w:marLeft w:val="0"/>
      <w:marRight w:val="0"/>
      <w:marTop w:val="0"/>
      <w:marBottom w:val="0"/>
      <w:divBdr>
        <w:top w:val="none" w:sz="0" w:space="0" w:color="auto"/>
        <w:left w:val="none" w:sz="0" w:space="0" w:color="auto"/>
        <w:bottom w:val="none" w:sz="0" w:space="0" w:color="auto"/>
        <w:right w:val="none" w:sz="0" w:space="0" w:color="auto"/>
      </w:divBdr>
    </w:div>
    <w:div w:id="1502358260">
      <w:bodyDiv w:val="1"/>
      <w:marLeft w:val="0"/>
      <w:marRight w:val="0"/>
      <w:marTop w:val="0"/>
      <w:marBottom w:val="0"/>
      <w:divBdr>
        <w:top w:val="none" w:sz="0" w:space="0" w:color="auto"/>
        <w:left w:val="none" w:sz="0" w:space="0" w:color="auto"/>
        <w:bottom w:val="none" w:sz="0" w:space="0" w:color="auto"/>
        <w:right w:val="none" w:sz="0" w:space="0" w:color="auto"/>
      </w:divBdr>
    </w:div>
    <w:div w:id="1509562111">
      <w:bodyDiv w:val="1"/>
      <w:marLeft w:val="0"/>
      <w:marRight w:val="0"/>
      <w:marTop w:val="0"/>
      <w:marBottom w:val="0"/>
      <w:divBdr>
        <w:top w:val="none" w:sz="0" w:space="0" w:color="auto"/>
        <w:left w:val="none" w:sz="0" w:space="0" w:color="auto"/>
        <w:bottom w:val="none" w:sz="0" w:space="0" w:color="auto"/>
        <w:right w:val="none" w:sz="0" w:space="0" w:color="auto"/>
      </w:divBdr>
      <w:divsChild>
        <w:div w:id="145633718">
          <w:marLeft w:val="0"/>
          <w:marRight w:val="0"/>
          <w:marTop w:val="0"/>
          <w:marBottom w:val="0"/>
          <w:divBdr>
            <w:top w:val="none" w:sz="0" w:space="0" w:color="auto"/>
            <w:left w:val="none" w:sz="0" w:space="0" w:color="auto"/>
            <w:bottom w:val="none" w:sz="0" w:space="0" w:color="auto"/>
            <w:right w:val="none" w:sz="0" w:space="0" w:color="auto"/>
          </w:divBdr>
        </w:div>
        <w:div w:id="252666930">
          <w:marLeft w:val="0"/>
          <w:marRight w:val="0"/>
          <w:marTop w:val="0"/>
          <w:marBottom w:val="0"/>
          <w:divBdr>
            <w:top w:val="none" w:sz="0" w:space="0" w:color="auto"/>
            <w:left w:val="none" w:sz="0" w:space="0" w:color="auto"/>
            <w:bottom w:val="none" w:sz="0" w:space="0" w:color="auto"/>
            <w:right w:val="none" w:sz="0" w:space="0" w:color="auto"/>
          </w:divBdr>
        </w:div>
        <w:div w:id="427583380">
          <w:marLeft w:val="0"/>
          <w:marRight w:val="0"/>
          <w:marTop w:val="0"/>
          <w:marBottom w:val="0"/>
          <w:divBdr>
            <w:top w:val="none" w:sz="0" w:space="0" w:color="auto"/>
            <w:left w:val="none" w:sz="0" w:space="0" w:color="auto"/>
            <w:bottom w:val="none" w:sz="0" w:space="0" w:color="auto"/>
            <w:right w:val="none" w:sz="0" w:space="0" w:color="auto"/>
          </w:divBdr>
        </w:div>
        <w:div w:id="692196474">
          <w:marLeft w:val="0"/>
          <w:marRight w:val="0"/>
          <w:marTop w:val="0"/>
          <w:marBottom w:val="0"/>
          <w:divBdr>
            <w:top w:val="none" w:sz="0" w:space="0" w:color="auto"/>
            <w:left w:val="none" w:sz="0" w:space="0" w:color="auto"/>
            <w:bottom w:val="none" w:sz="0" w:space="0" w:color="auto"/>
            <w:right w:val="none" w:sz="0" w:space="0" w:color="auto"/>
          </w:divBdr>
        </w:div>
        <w:div w:id="874512488">
          <w:marLeft w:val="0"/>
          <w:marRight w:val="0"/>
          <w:marTop w:val="0"/>
          <w:marBottom w:val="0"/>
          <w:divBdr>
            <w:top w:val="none" w:sz="0" w:space="0" w:color="auto"/>
            <w:left w:val="none" w:sz="0" w:space="0" w:color="auto"/>
            <w:bottom w:val="none" w:sz="0" w:space="0" w:color="auto"/>
            <w:right w:val="none" w:sz="0" w:space="0" w:color="auto"/>
          </w:divBdr>
        </w:div>
        <w:div w:id="917711443">
          <w:marLeft w:val="0"/>
          <w:marRight w:val="0"/>
          <w:marTop w:val="0"/>
          <w:marBottom w:val="0"/>
          <w:divBdr>
            <w:top w:val="none" w:sz="0" w:space="0" w:color="auto"/>
            <w:left w:val="none" w:sz="0" w:space="0" w:color="auto"/>
            <w:bottom w:val="none" w:sz="0" w:space="0" w:color="auto"/>
            <w:right w:val="none" w:sz="0" w:space="0" w:color="auto"/>
          </w:divBdr>
        </w:div>
        <w:div w:id="1014067828">
          <w:marLeft w:val="0"/>
          <w:marRight w:val="0"/>
          <w:marTop w:val="0"/>
          <w:marBottom w:val="0"/>
          <w:divBdr>
            <w:top w:val="none" w:sz="0" w:space="0" w:color="auto"/>
            <w:left w:val="none" w:sz="0" w:space="0" w:color="auto"/>
            <w:bottom w:val="none" w:sz="0" w:space="0" w:color="auto"/>
            <w:right w:val="none" w:sz="0" w:space="0" w:color="auto"/>
          </w:divBdr>
        </w:div>
        <w:div w:id="1121343878">
          <w:marLeft w:val="0"/>
          <w:marRight w:val="0"/>
          <w:marTop w:val="0"/>
          <w:marBottom w:val="0"/>
          <w:divBdr>
            <w:top w:val="none" w:sz="0" w:space="0" w:color="auto"/>
            <w:left w:val="none" w:sz="0" w:space="0" w:color="auto"/>
            <w:bottom w:val="none" w:sz="0" w:space="0" w:color="auto"/>
            <w:right w:val="none" w:sz="0" w:space="0" w:color="auto"/>
          </w:divBdr>
        </w:div>
        <w:div w:id="1553418588">
          <w:marLeft w:val="0"/>
          <w:marRight w:val="0"/>
          <w:marTop w:val="0"/>
          <w:marBottom w:val="0"/>
          <w:divBdr>
            <w:top w:val="none" w:sz="0" w:space="0" w:color="auto"/>
            <w:left w:val="none" w:sz="0" w:space="0" w:color="auto"/>
            <w:bottom w:val="none" w:sz="0" w:space="0" w:color="auto"/>
            <w:right w:val="none" w:sz="0" w:space="0" w:color="auto"/>
          </w:divBdr>
        </w:div>
        <w:div w:id="1601765628">
          <w:marLeft w:val="0"/>
          <w:marRight w:val="0"/>
          <w:marTop w:val="0"/>
          <w:marBottom w:val="0"/>
          <w:divBdr>
            <w:top w:val="none" w:sz="0" w:space="0" w:color="auto"/>
            <w:left w:val="none" w:sz="0" w:space="0" w:color="auto"/>
            <w:bottom w:val="none" w:sz="0" w:space="0" w:color="auto"/>
            <w:right w:val="none" w:sz="0" w:space="0" w:color="auto"/>
          </w:divBdr>
        </w:div>
        <w:div w:id="1621103157">
          <w:marLeft w:val="0"/>
          <w:marRight w:val="0"/>
          <w:marTop w:val="0"/>
          <w:marBottom w:val="0"/>
          <w:divBdr>
            <w:top w:val="none" w:sz="0" w:space="0" w:color="auto"/>
            <w:left w:val="none" w:sz="0" w:space="0" w:color="auto"/>
            <w:bottom w:val="none" w:sz="0" w:space="0" w:color="auto"/>
            <w:right w:val="none" w:sz="0" w:space="0" w:color="auto"/>
          </w:divBdr>
        </w:div>
        <w:div w:id="1826971100">
          <w:marLeft w:val="0"/>
          <w:marRight w:val="0"/>
          <w:marTop w:val="0"/>
          <w:marBottom w:val="0"/>
          <w:divBdr>
            <w:top w:val="none" w:sz="0" w:space="0" w:color="auto"/>
            <w:left w:val="none" w:sz="0" w:space="0" w:color="auto"/>
            <w:bottom w:val="none" w:sz="0" w:space="0" w:color="auto"/>
            <w:right w:val="none" w:sz="0" w:space="0" w:color="auto"/>
          </w:divBdr>
        </w:div>
        <w:div w:id="1949774307">
          <w:marLeft w:val="0"/>
          <w:marRight w:val="0"/>
          <w:marTop w:val="0"/>
          <w:marBottom w:val="0"/>
          <w:divBdr>
            <w:top w:val="none" w:sz="0" w:space="0" w:color="auto"/>
            <w:left w:val="none" w:sz="0" w:space="0" w:color="auto"/>
            <w:bottom w:val="none" w:sz="0" w:space="0" w:color="auto"/>
            <w:right w:val="none" w:sz="0" w:space="0" w:color="auto"/>
          </w:divBdr>
        </w:div>
        <w:div w:id="1953318096">
          <w:marLeft w:val="0"/>
          <w:marRight w:val="0"/>
          <w:marTop w:val="0"/>
          <w:marBottom w:val="0"/>
          <w:divBdr>
            <w:top w:val="none" w:sz="0" w:space="0" w:color="auto"/>
            <w:left w:val="none" w:sz="0" w:space="0" w:color="auto"/>
            <w:bottom w:val="none" w:sz="0" w:space="0" w:color="auto"/>
            <w:right w:val="none" w:sz="0" w:space="0" w:color="auto"/>
          </w:divBdr>
        </w:div>
        <w:div w:id="1982147702">
          <w:marLeft w:val="0"/>
          <w:marRight w:val="0"/>
          <w:marTop w:val="0"/>
          <w:marBottom w:val="0"/>
          <w:divBdr>
            <w:top w:val="none" w:sz="0" w:space="0" w:color="auto"/>
            <w:left w:val="none" w:sz="0" w:space="0" w:color="auto"/>
            <w:bottom w:val="none" w:sz="0" w:space="0" w:color="auto"/>
            <w:right w:val="none" w:sz="0" w:space="0" w:color="auto"/>
          </w:divBdr>
        </w:div>
        <w:div w:id="2144424315">
          <w:marLeft w:val="0"/>
          <w:marRight w:val="0"/>
          <w:marTop w:val="0"/>
          <w:marBottom w:val="0"/>
          <w:divBdr>
            <w:top w:val="none" w:sz="0" w:space="0" w:color="auto"/>
            <w:left w:val="none" w:sz="0" w:space="0" w:color="auto"/>
            <w:bottom w:val="none" w:sz="0" w:space="0" w:color="auto"/>
            <w:right w:val="none" w:sz="0" w:space="0" w:color="auto"/>
          </w:divBdr>
        </w:div>
      </w:divsChild>
    </w:div>
    <w:div w:id="1518423263">
      <w:bodyDiv w:val="1"/>
      <w:marLeft w:val="0"/>
      <w:marRight w:val="0"/>
      <w:marTop w:val="0"/>
      <w:marBottom w:val="0"/>
      <w:divBdr>
        <w:top w:val="none" w:sz="0" w:space="0" w:color="auto"/>
        <w:left w:val="none" w:sz="0" w:space="0" w:color="auto"/>
        <w:bottom w:val="none" w:sz="0" w:space="0" w:color="auto"/>
        <w:right w:val="none" w:sz="0" w:space="0" w:color="auto"/>
      </w:divBdr>
    </w:div>
    <w:div w:id="1520386410">
      <w:bodyDiv w:val="1"/>
      <w:marLeft w:val="0"/>
      <w:marRight w:val="0"/>
      <w:marTop w:val="0"/>
      <w:marBottom w:val="0"/>
      <w:divBdr>
        <w:top w:val="none" w:sz="0" w:space="0" w:color="auto"/>
        <w:left w:val="none" w:sz="0" w:space="0" w:color="auto"/>
        <w:bottom w:val="none" w:sz="0" w:space="0" w:color="auto"/>
        <w:right w:val="none" w:sz="0" w:space="0" w:color="auto"/>
      </w:divBdr>
    </w:div>
    <w:div w:id="1534346592">
      <w:bodyDiv w:val="1"/>
      <w:marLeft w:val="0"/>
      <w:marRight w:val="0"/>
      <w:marTop w:val="0"/>
      <w:marBottom w:val="0"/>
      <w:divBdr>
        <w:top w:val="none" w:sz="0" w:space="0" w:color="auto"/>
        <w:left w:val="none" w:sz="0" w:space="0" w:color="auto"/>
        <w:bottom w:val="none" w:sz="0" w:space="0" w:color="auto"/>
        <w:right w:val="none" w:sz="0" w:space="0" w:color="auto"/>
      </w:divBdr>
    </w:div>
    <w:div w:id="1536969753">
      <w:bodyDiv w:val="1"/>
      <w:marLeft w:val="0"/>
      <w:marRight w:val="0"/>
      <w:marTop w:val="0"/>
      <w:marBottom w:val="0"/>
      <w:divBdr>
        <w:top w:val="none" w:sz="0" w:space="0" w:color="auto"/>
        <w:left w:val="none" w:sz="0" w:space="0" w:color="auto"/>
        <w:bottom w:val="none" w:sz="0" w:space="0" w:color="auto"/>
        <w:right w:val="none" w:sz="0" w:space="0" w:color="auto"/>
      </w:divBdr>
    </w:div>
    <w:div w:id="1556356770">
      <w:bodyDiv w:val="1"/>
      <w:marLeft w:val="0"/>
      <w:marRight w:val="0"/>
      <w:marTop w:val="0"/>
      <w:marBottom w:val="0"/>
      <w:divBdr>
        <w:top w:val="none" w:sz="0" w:space="0" w:color="auto"/>
        <w:left w:val="none" w:sz="0" w:space="0" w:color="auto"/>
        <w:bottom w:val="none" w:sz="0" w:space="0" w:color="auto"/>
        <w:right w:val="none" w:sz="0" w:space="0" w:color="auto"/>
      </w:divBdr>
    </w:div>
    <w:div w:id="1562788047">
      <w:bodyDiv w:val="1"/>
      <w:marLeft w:val="0"/>
      <w:marRight w:val="0"/>
      <w:marTop w:val="0"/>
      <w:marBottom w:val="0"/>
      <w:divBdr>
        <w:top w:val="none" w:sz="0" w:space="0" w:color="auto"/>
        <w:left w:val="none" w:sz="0" w:space="0" w:color="auto"/>
        <w:bottom w:val="none" w:sz="0" w:space="0" w:color="auto"/>
        <w:right w:val="none" w:sz="0" w:space="0" w:color="auto"/>
      </w:divBdr>
    </w:div>
    <w:div w:id="1573588277">
      <w:bodyDiv w:val="1"/>
      <w:marLeft w:val="0"/>
      <w:marRight w:val="0"/>
      <w:marTop w:val="0"/>
      <w:marBottom w:val="0"/>
      <w:divBdr>
        <w:top w:val="none" w:sz="0" w:space="0" w:color="auto"/>
        <w:left w:val="none" w:sz="0" w:space="0" w:color="auto"/>
        <w:bottom w:val="none" w:sz="0" w:space="0" w:color="auto"/>
        <w:right w:val="none" w:sz="0" w:space="0" w:color="auto"/>
      </w:divBdr>
    </w:div>
    <w:div w:id="1613630549">
      <w:bodyDiv w:val="1"/>
      <w:marLeft w:val="0"/>
      <w:marRight w:val="0"/>
      <w:marTop w:val="0"/>
      <w:marBottom w:val="0"/>
      <w:divBdr>
        <w:top w:val="none" w:sz="0" w:space="0" w:color="auto"/>
        <w:left w:val="none" w:sz="0" w:space="0" w:color="auto"/>
        <w:bottom w:val="none" w:sz="0" w:space="0" w:color="auto"/>
        <w:right w:val="none" w:sz="0" w:space="0" w:color="auto"/>
      </w:divBdr>
    </w:div>
    <w:div w:id="1615093761">
      <w:bodyDiv w:val="1"/>
      <w:marLeft w:val="0"/>
      <w:marRight w:val="0"/>
      <w:marTop w:val="0"/>
      <w:marBottom w:val="0"/>
      <w:divBdr>
        <w:top w:val="none" w:sz="0" w:space="0" w:color="auto"/>
        <w:left w:val="none" w:sz="0" w:space="0" w:color="auto"/>
        <w:bottom w:val="none" w:sz="0" w:space="0" w:color="auto"/>
        <w:right w:val="none" w:sz="0" w:space="0" w:color="auto"/>
      </w:divBdr>
    </w:div>
    <w:div w:id="1634554653">
      <w:bodyDiv w:val="1"/>
      <w:marLeft w:val="0"/>
      <w:marRight w:val="0"/>
      <w:marTop w:val="0"/>
      <w:marBottom w:val="0"/>
      <w:divBdr>
        <w:top w:val="none" w:sz="0" w:space="0" w:color="auto"/>
        <w:left w:val="none" w:sz="0" w:space="0" w:color="auto"/>
        <w:bottom w:val="none" w:sz="0" w:space="0" w:color="auto"/>
        <w:right w:val="none" w:sz="0" w:space="0" w:color="auto"/>
      </w:divBdr>
    </w:div>
    <w:div w:id="1636138464">
      <w:bodyDiv w:val="1"/>
      <w:marLeft w:val="0"/>
      <w:marRight w:val="0"/>
      <w:marTop w:val="0"/>
      <w:marBottom w:val="0"/>
      <w:divBdr>
        <w:top w:val="none" w:sz="0" w:space="0" w:color="auto"/>
        <w:left w:val="none" w:sz="0" w:space="0" w:color="auto"/>
        <w:bottom w:val="none" w:sz="0" w:space="0" w:color="auto"/>
        <w:right w:val="none" w:sz="0" w:space="0" w:color="auto"/>
      </w:divBdr>
    </w:div>
    <w:div w:id="1636830355">
      <w:bodyDiv w:val="1"/>
      <w:marLeft w:val="0"/>
      <w:marRight w:val="0"/>
      <w:marTop w:val="0"/>
      <w:marBottom w:val="0"/>
      <w:divBdr>
        <w:top w:val="none" w:sz="0" w:space="0" w:color="auto"/>
        <w:left w:val="none" w:sz="0" w:space="0" w:color="auto"/>
        <w:bottom w:val="none" w:sz="0" w:space="0" w:color="auto"/>
        <w:right w:val="none" w:sz="0" w:space="0" w:color="auto"/>
      </w:divBdr>
    </w:div>
    <w:div w:id="1641378552">
      <w:bodyDiv w:val="1"/>
      <w:marLeft w:val="0"/>
      <w:marRight w:val="0"/>
      <w:marTop w:val="0"/>
      <w:marBottom w:val="0"/>
      <w:divBdr>
        <w:top w:val="none" w:sz="0" w:space="0" w:color="auto"/>
        <w:left w:val="none" w:sz="0" w:space="0" w:color="auto"/>
        <w:bottom w:val="none" w:sz="0" w:space="0" w:color="auto"/>
        <w:right w:val="none" w:sz="0" w:space="0" w:color="auto"/>
      </w:divBdr>
      <w:divsChild>
        <w:div w:id="347293372">
          <w:marLeft w:val="0"/>
          <w:marRight w:val="0"/>
          <w:marTop w:val="0"/>
          <w:marBottom w:val="0"/>
          <w:divBdr>
            <w:top w:val="none" w:sz="0" w:space="0" w:color="auto"/>
            <w:left w:val="none" w:sz="0" w:space="0" w:color="auto"/>
            <w:bottom w:val="none" w:sz="0" w:space="0" w:color="auto"/>
            <w:right w:val="none" w:sz="0" w:space="0" w:color="auto"/>
          </w:divBdr>
        </w:div>
        <w:div w:id="693773960">
          <w:marLeft w:val="0"/>
          <w:marRight w:val="0"/>
          <w:marTop w:val="0"/>
          <w:marBottom w:val="0"/>
          <w:divBdr>
            <w:top w:val="none" w:sz="0" w:space="0" w:color="auto"/>
            <w:left w:val="none" w:sz="0" w:space="0" w:color="auto"/>
            <w:bottom w:val="none" w:sz="0" w:space="0" w:color="auto"/>
            <w:right w:val="none" w:sz="0" w:space="0" w:color="auto"/>
          </w:divBdr>
        </w:div>
        <w:div w:id="1172255843">
          <w:marLeft w:val="0"/>
          <w:marRight w:val="0"/>
          <w:marTop w:val="0"/>
          <w:marBottom w:val="0"/>
          <w:divBdr>
            <w:top w:val="none" w:sz="0" w:space="0" w:color="auto"/>
            <w:left w:val="none" w:sz="0" w:space="0" w:color="auto"/>
            <w:bottom w:val="none" w:sz="0" w:space="0" w:color="auto"/>
            <w:right w:val="none" w:sz="0" w:space="0" w:color="auto"/>
          </w:divBdr>
        </w:div>
        <w:div w:id="1178076085">
          <w:marLeft w:val="0"/>
          <w:marRight w:val="0"/>
          <w:marTop w:val="0"/>
          <w:marBottom w:val="0"/>
          <w:divBdr>
            <w:top w:val="none" w:sz="0" w:space="0" w:color="auto"/>
            <w:left w:val="none" w:sz="0" w:space="0" w:color="auto"/>
            <w:bottom w:val="none" w:sz="0" w:space="0" w:color="auto"/>
            <w:right w:val="none" w:sz="0" w:space="0" w:color="auto"/>
          </w:divBdr>
        </w:div>
      </w:divsChild>
    </w:div>
    <w:div w:id="1650867583">
      <w:bodyDiv w:val="1"/>
      <w:marLeft w:val="0"/>
      <w:marRight w:val="0"/>
      <w:marTop w:val="0"/>
      <w:marBottom w:val="0"/>
      <w:divBdr>
        <w:top w:val="none" w:sz="0" w:space="0" w:color="auto"/>
        <w:left w:val="none" w:sz="0" w:space="0" w:color="auto"/>
        <w:bottom w:val="none" w:sz="0" w:space="0" w:color="auto"/>
        <w:right w:val="none" w:sz="0" w:space="0" w:color="auto"/>
      </w:divBdr>
    </w:div>
    <w:div w:id="1651714681">
      <w:bodyDiv w:val="1"/>
      <w:marLeft w:val="0"/>
      <w:marRight w:val="0"/>
      <w:marTop w:val="0"/>
      <w:marBottom w:val="0"/>
      <w:divBdr>
        <w:top w:val="none" w:sz="0" w:space="0" w:color="auto"/>
        <w:left w:val="none" w:sz="0" w:space="0" w:color="auto"/>
        <w:bottom w:val="none" w:sz="0" w:space="0" w:color="auto"/>
        <w:right w:val="none" w:sz="0" w:space="0" w:color="auto"/>
      </w:divBdr>
    </w:div>
    <w:div w:id="1654135476">
      <w:bodyDiv w:val="1"/>
      <w:marLeft w:val="0"/>
      <w:marRight w:val="0"/>
      <w:marTop w:val="0"/>
      <w:marBottom w:val="0"/>
      <w:divBdr>
        <w:top w:val="none" w:sz="0" w:space="0" w:color="auto"/>
        <w:left w:val="none" w:sz="0" w:space="0" w:color="auto"/>
        <w:bottom w:val="none" w:sz="0" w:space="0" w:color="auto"/>
        <w:right w:val="none" w:sz="0" w:space="0" w:color="auto"/>
      </w:divBdr>
    </w:div>
    <w:div w:id="1657954821">
      <w:bodyDiv w:val="1"/>
      <w:marLeft w:val="0"/>
      <w:marRight w:val="0"/>
      <w:marTop w:val="0"/>
      <w:marBottom w:val="0"/>
      <w:divBdr>
        <w:top w:val="none" w:sz="0" w:space="0" w:color="auto"/>
        <w:left w:val="none" w:sz="0" w:space="0" w:color="auto"/>
        <w:bottom w:val="none" w:sz="0" w:space="0" w:color="auto"/>
        <w:right w:val="none" w:sz="0" w:space="0" w:color="auto"/>
      </w:divBdr>
    </w:div>
    <w:div w:id="1680698425">
      <w:bodyDiv w:val="1"/>
      <w:marLeft w:val="0"/>
      <w:marRight w:val="0"/>
      <w:marTop w:val="0"/>
      <w:marBottom w:val="0"/>
      <w:divBdr>
        <w:top w:val="none" w:sz="0" w:space="0" w:color="auto"/>
        <w:left w:val="none" w:sz="0" w:space="0" w:color="auto"/>
        <w:bottom w:val="none" w:sz="0" w:space="0" w:color="auto"/>
        <w:right w:val="none" w:sz="0" w:space="0" w:color="auto"/>
      </w:divBdr>
    </w:div>
    <w:div w:id="1686008110">
      <w:bodyDiv w:val="1"/>
      <w:marLeft w:val="0"/>
      <w:marRight w:val="0"/>
      <w:marTop w:val="0"/>
      <w:marBottom w:val="0"/>
      <w:divBdr>
        <w:top w:val="none" w:sz="0" w:space="0" w:color="auto"/>
        <w:left w:val="none" w:sz="0" w:space="0" w:color="auto"/>
        <w:bottom w:val="none" w:sz="0" w:space="0" w:color="auto"/>
        <w:right w:val="none" w:sz="0" w:space="0" w:color="auto"/>
      </w:divBdr>
      <w:divsChild>
        <w:div w:id="128017342">
          <w:marLeft w:val="0"/>
          <w:marRight w:val="0"/>
          <w:marTop w:val="0"/>
          <w:marBottom w:val="0"/>
          <w:divBdr>
            <w:top w:val="none" w:sz="0" w:space="0" w:color="auto"/>
            <w:left w:val="none" w:sz="0" w:space="0" w:color="auto"/>
            <w:bottom w:val="none" w:sz="0" w:space="0" w:color="auto"/>
            <w:right w:val="none" w:sz="0" w:space="0" w:color="auto"/>
          </w:divBdr>
        </w:div>
        <w:div w:id="217130833">
          <w:marLeft w:val="0"/>
          <w:marRight w:val="0"/>
          <w:marTop w:val="0"/>
          <w:marBottom w:val="0"/>
          <w:divBdr>
            <w:top w:val="none" w:sz="0" w:space="0" w:color="auto"/>
            <w:left w:val="none" w:sz="0" w:space="0" w:color="auto"/>
            <w:bottom w:val="none" w:sz="0" w:space="0" w:color="auto"/>
            <w:right w:val="none" w:sz="0" w:space="0" w:color="auto"/>
          </w:divBdr>
        </w:div>
        <w:div w:id="405491599">
          <w:marLeft w:val="0"/>
          <w:marRight w:val="0"/>
          <w:marTop w:val="0"/>
          <w:marBottom w:val="0"/>
          <w:divBdr>
            <w:top w:val="none" w:sz="0" w:space="0" w:color="auto"/>
            <w:left w:val="none" w:sz="0" w:space="0" w:color="auto"/>
            <w:bottom w:val="none" w:sz="0" w:space="0" w:color="auto"/>
            <w:right w:val="none" w:sz="0" w:space="0" w:color="auto"/>
          </w:divBdr>
        </w:div>
        <w:div w:id="1359089908">
          <w:marLeft w:val="0"/>
          <w:marRight w:val="0"/>
          <w:marTop w:val="0"/>
          <w:marBottom w:val="0"/>
          <w:divBdr>
            <w:top w:val="none" w:sz="0" w:space="0" w:color="auto"/>
            <w:left w:val="none" w:sz="0" w:space="0" w:color="auto"/>
            <w:bottom w:val="none" w:sz="0" w:space="0" w:color="auto"/>
            <w:right w:val="none" w:sz="0" w:space="0" w:color="auto"/>
          </w:divBdr>
        </w:div>
        <w:div w:id="1396394874">
          <w:marLeft w:val="0"/>
          <w:marRight w:val="0"/>
          <w:marTop w:val="0"/>
          <w:marBottom w:val="0"/>
          <w:divBdr>
            <w:top w:val="none" w:sz="0" w:space="0" w:color="auto"/>
            <w:left w:val="none" w:sz="0" w:space="0" w:color="auto"/>
            <w:bottom w:val="none" w:sz="0" w:space="0" w:color="auto"/>
            <w:right w:val="none" w:sz="0" w:space="0" w:color="auto"/>
          </w:divBdr>
        </w:div>
        <w:div w:id="1674651214">
          <w:marLeft w:val="0"/>
          <w:marRight w:val="0"/>
          <w:marTop w:val="0"/>
          <w:marBottom w:val="0"/>
          <w:divBdr>
            <w:top w:val="none" w:sz="0" w:space="0" w:color="auto"/>
            <w:left w:val="none" w:sz="0" w:space="0" w:color="auto"/>
            <w:bottom w:val="none" w:sz="0" w:space="0" w:color="auto"/>
            <w:right w:val="none" w:sz="0" w:space="0" w:color="auto"/>
          </w:divBdr>
        </w:div>
      </w:divsChild>
    </w:div>
    <w:div w:id="1689404566">
      <w:bodyDiv w:val="1"/>
      <w:marLeft w:val="0"/>
      <w:marRight w:val="0"/>
      <w:marTop w:val="0"/>
      <w:marBottom w:val="0"/>
      <w:divBdr>
        <w:top w:val="none" w:sz="0" w:space="0" w:color="auto"/>
        <w:left w:val="none" w:sz="0" w:space="0" w:color="auto"/>
        <w:bottom w:val="none" w:sz="0" w:space="0" w:color="auto"/>
        <w:right w:val="none" w:sz="0" w:space="0" w:color="auto"/>
      </w:divBdr>
    </w:div>
    <w:div w:id="1694645343">
      <w:bodyDiv w:val="1"/>
      <w:marLeft w:val="0"/>
      <w:marRight w:val="0"/>
      <w:marTop w:val="0"/>
      <w:marBottom w:val="0"/>
      <w:divBdr>
        <w:top w:val="none" w:sz="0" w:space="0" w:color="auto"/>
        <w:left w:val="none" w:sz="0" w:space="0" w:color="auto"/>
        <w:bottom w:val="none" w:sz="0" w:space="0" w:color="auto"/>
        <w:right w:val="none" w:sz="0" w:space="0" w:color="auto"/>
      </w:divBdr>
    </w:div>
    <w:div w:id="1700737852">
      <w:bodyDiv w:val="1"/>
      <w:marLeft w:val="0"/>
      <w:marRight w:val="0"/>
      <w:marTop w:val="0"/>
      <w:marBottom w:val="0"/>
      <w:divBdr>
        <w:top w:val="none" w:sz="0" w:space="0" w:color="auto"/>
        <w:left w:val="none" w:sz="0" w:space="0" w:color="auto"/>
        <w:bottom w:val="none" w:sz="0" w:space="0" w:color="auto"/>
        <w:right w:val="none" w:sz="0" w:space="0" w:color="auto"/>
      </w:divBdr>
    </w:div>
    <w:div w:id="1703745354">
      <w:bodyDiv w:val="1"/>
      <w:marLeft w:val="0"/>
      <w:marRight w:val="0"/>
      <w:marTop w:val="0"/>
      <w:marBottom w:val="0"/>
      <w:divBdr>
        <w:top w:val="none" w:sz="0" w:space="0" w:color="auto"/>
        <w:left w:val="none" w:sz="0" w:space="0" w:color="auto"/>
        <w:bottom w:val="none" w:sz="0" w:space="0" w:color="auto"/>
        <w:right w:val="none" w:sz="0" w:space="0" w:color="auto"/>
      </w:divBdr>
    </w:div>
    <w:div w:id="1717124018">
      <w:bodyDiv w:val="1"/>
      <w:marLeft w:val="0"/>
      <w:marRight w:val="0"/>
      <w:marTop w:val="0"/>
      <w:marBottom w:val="0"/>
      <w:divBdr>
        <w:top w:val="none" w:sz="0" w:space="0" w:color="auto"/>
        <w:left w:val="none" w:sz="0" w:space="0" w:color="auto"/>
        <w:bottom w:val="none" w:sz="0" w:space="0" w:color="auto"/>
        <w:right w:val="none" w:sz="0" w:space="0" w:color="auto"/>
      </w:divBdr>
    </w:div>
    <w:div w:id="1718043674">
      <w:bodyDiv w:val="1"/>
      <w:marLeft w:val="0"/>
      <w:marRight w:val="0"/>
      <w:marTop w:val="0"/>
      <w:marBottom w:val="0"/>
      <w:divBdr>
        <w:top w:val="none" w:sz="0" w:space="0" w:color="auto"/>
        <w:left w:val="none" w:sz="0" w:space="0" w:color="auto"/>
        <w:bottom w:val="none" w:sz="0" w:space="0" w:color="auto"/>
        <w:right w:val="none" w:sz="0" w:space="0" w:color="auto"/>
      </w:divBdr>
    </w:div>
    <w:div w:id="1737895703">
      <w:bodyDiv w:val="1"/>
      <w:marLeft w:val="0"/>
      <w:marRight w:val="0"/>
      <w:marTop w:val="0"/>
      <w:marBottom w:val="0"/>
      <w:divBdr>
        <w:top w:val="none" w:sz="0" w:space="0" w:color="auto"/>
        <w:left w:val="none" w:sz="0" w:space="0" w:color="auto"/>
        <w:bottom w:val="none" w:sz="0" w:space="0" w:color="auto"/>
        <w:right w:val="none" w:sz="0" w:space="0" w:color="auto"/>
      </w:divBdr>
    </w:div>
    <w:div w:id="1739673688">
      <w:bodyDiv w:val="1"/>
      <w:marLeft w:val="0"/>
      <w:marRight w:val="0"/>
      <w:marTop w:val="0"/>
      <w:marBottom w:val="0"/>
      <w:divBdr>
        <w:top w:val="none" w:sz="0" w:space="0" w:color="auto"/>
        <w:left w:val="none" w:sz="0" w:space="0" w:color="auto"/>
        <w:bottom w:val="none" w:sz="0" w:space="0" w:color="auto"/>
        <w:right w:val="none" w:sz="0" w:space="0" w:color="auto"/>
      </w:divBdr>
    </w:div>
    <w:div w:id="1743722718">
      <w:bodyDiv w:val="1"/>
      <w:marLeft w:val="0"/>
      <w:marRight w:val="0"/>
      <w:marTop w:val="0"/>
      <w:marBottom w:val="0"/>
      <w:divBdr>
        <w:top w:val="none" w:sz="0" w:space="0" w:color="auto"/>
        <w:left w:val="none" w:sz="0" w:space="0" w:color="auto"/>
        <w:bottom w:val="none" w:sz="0" w:space="0" w:color="auto"/>
        <w:right w:val="none" w:sz="0" w:space="0" w:color="auto"/>
      </w:divBdr>
    </w:div>
    <w:div w:id="1753430936">
      <w:bodyDiv w:val="1"/>
      <w:marLeft w:val="0"/>
      <w:marRight w:val="0"/>
      <w:marTop w:val="0"/>
      <w:marBottom w:val="0"/>
      <w:divBdr>
        <w:top w:val="none" w:sz="0" w:space="0" w:color="auto"/>
        <w:left w:val="none" w:sz="0" w:space="0" w:color="auto"/>
        <w:bottom w:val="none" w:sz="0" w:space="0" w:color="auto"/>
        <w:right w:val="none" w:sz="0" w:space="0" w:color="auto"/>
      </w:divBdr>
      <w:divsChild>
        <w:div w:id="50613982">
          <w:marLeft w:val="0"/>
          <w:marRight w:val="0"/>
          <w:marTop w:val="0"/>
          <w:marBottom w:val="0"/>
          <w:divBdr>
            <w:top w:val="none" w:sz="0" w:space="0" w:color="auto"/>
            <w:left w:val="none" w:sz="0" w:space="0" w:color="auto"/>
            <w:bottom w:val="none" w:sz="0" w:space="0" w:color="auto"/>
            <w:right w:val="none" w:sz="0" w:space="0" w:color="auto"/>
          </w:divBdr>
        </w:div>
        <w:div w:id="311298866">
          <w:marLeft w:val="0"/>
          <w:marRight w:val="0"/>
          <w:marTop w:val="0"/>
          <w:marBottom w:val="0"/>
          <w:divBdr>
            <w:top w:val="none" w:sz="0" w:space="0" w:color="auto"/>
            <w:left w:val="none" w:sz="0" w:space="0" w:color="auto"/>
            <w:bottom w:val="none" w:sz="0" w:space="0" w:color="auto"/>
            <w:right w:val="none" w:sz="0" w:space="0" w:color="auto"/>
          </w:divBdr>
        </w:div>
        <w:div w:id="339967901">
          <w:marLeft w:val="0"/>
          <w:marRight w:val="0"/>
          <w:marTop w:val="0"/>
          <w:marBottom w:val="0"/>
          <w:divBdr>
            <w:top w:val="none" w:sz="0" w:space="0" w:color="auto"/>
            <w:left w:val="none" w:sz="0" w:space="0" w:color="auto"/>
            <w:bottom w:val="none" w:sz="0" w:space="0" w:color="auto"/>
            <w:right w:val="none" w:sz="0" w:space="0" w:color="auto"/>
          </w:divBdr>
        </w:div>
        <w:div w:id="964428977">
          <w:marLeft w:val="0"/>
          <w:marRight w:val="0"/>
          <w:marTop w:val="0"/>
          <w:marBottom w:val="0"/>
          <w:divBdr>
            <w:top w:val="none" w:sz="0" w:space="0" w:color="auto"/>
            <w:left w:val="none" w:sz="0" w:space="0" w:color="auto"/>
            <w:bottom w:val="none" w:sz="0" w:space="0" w:color="auto"/>
            <w:right w:val="none" w:sz="0" w:space="0" w:color="auto"/>
          </w:divBdr>
        </w:div>
        <w:div w:id="1163815800">
          <w:marLeft w:val="0"/>
          <w:marRight w:val="0"/>
          <w:marTop w:val="0"/>
          <w:marBottom w:val="0"/>
          <w:divBdr>
            <w:top w:val="none" w:sz="0" w:space="0" w:color="auto"/>
            <w:left w:val="none" w:sz="0" w:space="0" w:color="auto"/>
            <w:bottom w:val="none" w:sz="0" w:space="0" w:color="auto"/>
            <w:right w:val="none" w:sz="0" w:space="0" w:color="auto"/>
          </w:divBdr>
        </w:div>
        <w:div w:id="1197617632">
          <w:marLeft w:val="0"/>
          <w:marRight w:val="0"/>
          <w:marTop w:val="0"/>
          <w:marBottom w:val="0"/>
          <w:divBdr>
            <w:top w:val="none" w:sz="0" w:space="0" w:color="auto"/>
            <w:left w:val="none" w:sz="0" w:space="0" w:color="auto"/>
            <w:bottom w:val="none" w:sz="0" w:space="0" w:color="auto"/>
            <w:right w:val="none" w:sz="0" w:space="0" w:color="auto"/>
          </w:divBdr>
        </w:div>
        <w:div w:id="1284728885">
          <w:marLeft w:val="0"/>
          <w:marRight w:val="0"/>
          <w:marTop w:val="0"/>
          <w:marBottom w:val="0"/>
          <w:divBdr>
            <w:top w:val="none" w:sz="0" w:space="0" w:color="auto"/>
            <w:left w:val="none" w:sz="0" w:space="0" w:color="auto"/>
            <w:bottom w:val="none" w:sz="0" w:space="0" w:color="auto"/>
            <w:right w:val="none" w:sz="0" w:space="0" w:color="auto"/>
          </w:divBdr>
        </w:div>
        <w:div w:id="1817792166">
          <w:marLeft w:val="0"/>
          <w:marRight w:val="0"/>
          <w:marTop w:val="0"/>
          <w:marBottom w:val="0"/>
          <w:divBdr>
            <w:top w:val="none" w:sz="0" w:space="0" w:color="auto"/>
            <w:left w:val="none" w:sz="0" w:space="0" w:color="auto"/>
            <w:bottom w:val="none" w:sz="0" w:space="0" w:color="auto"/>
            <w:right w:val="none" w:sz="0" w:space="0" w:color="auto"/>
          </w:divBdr>
        </w:div>
      </w:divsChild>
    </w:div>
    <w:div w:id="1754669064">
      <w:bodyDiv w:val="1"/>
      <w:marLeft w:val="0"/>
      <w:marRight w:val="0"/>
      <w:marTop w:val="0"/>
      <w:marBottom w:val="0"/>
      <w:divBdr>
        <w:top w:val="none" w:sz="0" w:space="0" w:color="auto"/>
        <w:left w:val="none" w:sz="0" w:space="0" w:color="auto"/>
        <w:bottom w:val="none" w:sz="0" w:space="0" w:color="auto"/>
        <w:right w:val="none" w:sz="0" w:space="0" w:color="auto"/>
      </w:divBdr>
    </w:div>
    <w:div w:id="1755591331">
      <w:bodyDiv w:val="1"/>
      <w:marLeft w:val="0"/>
      <w:marRight w:val="0"/>
      <w:marTop w:val="0"/>
      <w:marBottom w:val="0"/>
      <w:divBdr>
        <w:top w:val="none" w:sz="0" w:space="0" w:color="auto"/>
        <w:left w:val="none" w:sz="0" w:space="0" w:color="auto"/>
        <w:bottom w:val="none" w:sz="0" w:space="0" w:color="auto"/>
        <w:right w:val="none" w:sz="0" w:space="0" w:color="auto"/>
      </w:divBdr>
    </w:div>
    <w:div w:id="1763800616">
      <w:bodyDiv w:val="1"/>
      <w:marLeft w:val="0"/>
      <w:marRight w:val="0"/>
      <w:marTop w:val="0"/>
      <w:marBottom w:val="0"/>
      <w:divBdr>
        <w:top w:val="none" w:sz="0" w:space="0" w:color="auto"/>
        <w:left w:val="none" w:sz="0" w:space="0" w:color="auto"/>
        <w:bottom w:val="none" w:sz="0" w:space="0" w:color="auto"/>
        <w:right w:val="none" w:sz="0" w:space="0" w:color="auto"/>
      </w:divBdr>
    </w:div>
    <w:div w:id="1766802369">
      <w:bodyDiv w:val="1"/>
      <w:marLeft w:val="0"/>
      <w:marRight w:val="0"/>
      <w:marTop w:val="0"/>
      <w:marBottom w:val="0"/>
      <w:divBdr>
        <w:top w:val="none" w:sz="0" w:space="0" w:color="auto"/>
        <w:left w:val="none" w:sz="0" w:space="0" w:color="auto"/>
        <w:bottom w:val="none" w:sz="0" w:space="0" w:color="auto"/>
        <w:right w:val="none" w:sz="0" w:space="0" w:color="auto"/>
      </w:divBdr>
    </w:div>
    <w:div w:id="1767725173">
      <w:bodyDiv w:val="1"/>
      <w:marLeft w:val="0"/>
      <w:marRight w:val="0"/>
      <w:marTop w:val="0"/>
      <w:marBottom w:val="0"/>
      <w:divBdr>
        <w:top w:val="none" w:sz="0" w:space="0" w:color="auto"/>
        <w:left w:val="none" w:sz="0" w:space="0" w:color="auto"/>
        <w:bottom w:val="none" w:sz="0" w:space="0" w:color="auto"/>
        <w:right w:val="none" w:sz="0" w:space="0" w:color="auto"/>
      </w:divBdr>
    </w:div>
    <w:div w:id="1783066128">
      <w:bodyDiv w:val="1"/>
      <w:marLeft w:val="0"/>
      <w:marRight w:val="0"/>
      <w:marTop w:val="0"/>
      <w:marBottom w:val="0"/>
      <w:divBdr>
        <w:top w:val="none" w:sz="0" w:space="0" w:color="auto"/>
        <w:left w:val="none" w:sz="0" w:space="0" w:color="auto"/>
        <w:bottom w:val="none" w:sz="0" w:space="0" w:color="auto"/>
        <w:right w:val="none" w:sz="0" w:space="0" w:color="auto"/>
      </w:divBdr>
    </w:div>
    <w:div w:id="1786539750">
      <w:bodyDiv w:val="1"/>
      <w:marLeft w:val="0"/>
      <w:marRight w:val="0"/>
      <w:marTop w:val="0"/>
      <w:marBottom w:val="0"/>
      <w:divBdr>
        <w:top w:val="none" w:sz="0" w:space="0" w:color="auto"/>
        <w:left w:val="none" w:sz="0" w:space="0" w:color="auto"/>
        <w:bottom w:val="none" w:sz="0" w:space="0" w:color="auto"/>
        <w:right w:val="none" w:sz="0" w:space="0" w:color="auto"/>
      </w:divBdr>
    </w:div>
    <w:div w:id="1794981030">
      <w:bodyDiv w:val="1"/>
      <w:marLeft w:val="0"/>
      <w:marRight w:val="0"/>
      <w:marTop w:val="0"/>
      <w:marBottom w:val="0"/>
      <w:divBdr>
        <w:top w:val="none" w:sz="0" w:space="0" w:color="auto"/>
        <w:left w:val="none" w:sz="0" w:space="0" w:color="auto"/>
        <w:bottom w:val="none" w:sz="0" w:space="0" w:color="auto"/>
        <w:right w:val="none" w:sz="0" w:space="0" w:color="auto"/>
      </w:divBdr>
    </w:div>
    <w:div w:id="1803843864">
      <w:bodyDiv w:val="1"/>
      <w:marLeft w:val="0"/>
      <w:marRight w:val="0"/>
      <w:marTop w:val="0"/>
      <w:marBottom w:val="0"/>
      <w:divBdr>
        <w:top w:val="none" w:sz="0" w:space="0" w:color="auto"/>
        <w:left w:val="none" w:sz="0" w:space="0" w:color="auto"/>
        <w:bottom w:val="none" w:sz="0" w:space="0" w:color="auto"/>
        <w:right w:val="none" w:sz="0" w:space="0" w:color="auto"/>
      </w:divBdr>
    </w:div>
    <w:div w:id="1806922505">
      <w:bodyDiv w:val="1"/>
      <w:marLeft w:val="0"/>
      <w:marRight w:val="0"/>
      <w:marTop w:val="0"/>
      <w:marBottom w:val="0"/>
      <w:divBdr>
        <w:top w:val="none" w:sz="0" w:space="0" w:color="auto"/>
        <w:left w:val="none" w:sz="0" w:space="0" w:color="auto"/>
        <w:bottom w:val="none" w:sz="0" w:space="0" w:color="auto"/>
        <w:right w:val="none" w:sz="0" w:space="0" w:color="auto"/>
      </w:divBdr>
      <w:divsChild>
        <w:div w:id="15080817">
          <w:marLeft w:val="0"/>
          <w:marRight w:val="0"/>
          <w:marTop w:val="0"/>
          <w:marBottom w:val="0"/>
          <w:divBdr>
            <w:top w:val="none" w:sz="0" w:space="0" w:color="auto"/>
            <w:left w:val="none" w:sz="0" w:space="0" w:color="auto"/>
            <w:bottom w:val="none" w:sz="0" w:space="0" w:color="auto"/>
            <w:right w:val="none" w:sz="0" w:space="0" w:color="auto"/>
          </w:divBdr>
        </w:div>
        <w:div w:id="22944648">
          <w:marLeft w:val="0"/>
          <w:marRight w:val="0"/>
          <w:marTop w:val="0"/>
          <w:marBottom w:val="0"/>
          <w:divBdr>
            <w:top w:val="none" w:sz="0" w:space="0" w:color="auto"/>
            <w:left w:val="none" w:sz="0" w:space="0" w:color="auto"/>
            <w:bottom w:val="none" w:sz="0" w:space="0" w:color="auto"/>
            <w:right w:val="none" w:sz="0" w:space="0" w:color="auto"/>
          </w:divBdr>
        </w:div>
        <w:div w:id="79448141">
          <w:marLeft w:val="0"/>
          <w:marRight w:val="0"/>
          <w:marTop w:val="0"/>
          <w:marBottom w:val="0"/>
          <w:divBdr>
            <w:top w:val="none" w:sz="0" w:space="0" w:color="auto"/>
            <w:left w:val="none" w:sz="0" w:space="0" w:color="auto"/>
            <w:bottom w:val="none" w:sz="0" w:space="0" w:color="auto"/>
            <w:right w:val="none" w:sz="0" w:space="0" w:color="auto"/>
          </w:divBdr>
        </w:div>
        <w:div w:id="94592572">
          <w:marLeft w:val="0"/>
          <w:marRight w:val="0"/>
          <w:marTop w:val="0"/>
          <w:marBottom w:val="0"/>
          <w:divBdr>
            <w:top w:val="none" w:sz="0" w:space="0" w:color="auto"/>
            <w:left w:val="none" w:sz="0" w:space="0" w:color="auto"/>
            <w:bottom w:val="none" w:sz="0" w:space="0" w:color="auto"/>
            <w:right w:val="none" w:sz="0" w:space="0" w:color="auto"/>
          </w:divBdr>
        </w:div>
        <w:div w:id="185028467">
          <w:marLeft w:val="0"/>
          <w:marRight w:val="0"/>
          <w:marTop w:val="0"/>
          <w:marBottom w:val="0"/>
          <w:divBdr>
            <w:top w:val="none" w:sz="0" w:space="0" w:color="auto"/>
            <w:left w:val="none" w:sz="0" w:space="0" w:color="auto"/>
            <w:bottom w:val="none" w:sz="0" w:space="0" w:color="auto"/>
            <w:right w:val="none" w:sz="0" w:space="0" w:color="auto"/>
          </w:divBdr>
        </w:div>
        <w:div w:id="214465899">
          <w:marLeft w:val="0"/>
          <w:marRight w:val="0"/>
          <w:marTop w:val="0"/>
          <w:marBottom w:val="0"/>
          <w:divBdr>
            <w:top w:val="none" w:sz="0" w:space="0" w:color="auto"/>
            <w:left w:val="none" w:sz="0" w:space="0" w:color="auto"/>
            <w:bottom w:val="none" w:sz="0" w:space="0" w:color="auto"/>
            <w:right w:val="none" w:sz="0" w:space="0" w:color="auto"/>
          </w:divBdr>
        </w:div>
        <w:div w:id="215630074">
          <w:marLeft w:val="0"/>
          <w:marRight w:val="0"/>
          <w:marTop w:val="0"/>
          <w:marBottom w:val="0"/>
          <w:divBdr>
            <w:top w:val="none" w:sz="0" w:space="0" w:color="auto"/>
            <w:left w:val="none" w:sz="0" w:space="0" w:color="auto"/>
            <w:bottom w:val="none" w:sz="0" w:space="0" w:color="auto"/>
            <w:right w:val="none" w:sz="0" w:space="0" w:color="auto"/>
          </w:divBdr>
        </w:div>
        <w:div w:id="216209967">
          <w:marLeft w:val="0"/>
          <w:marRight w:val="0"/>
          <w:marTop w:val="0"/>
          <w:marBottom w:val="0"/>
          <w:divBdr>
            <w:top w:val="none" w:sz="0" w:space="0" w:color="auto"/>
            <w:left w:val="none" w:sz="0" w:space="0" w:color="auto"/>
            <w:bottom w:val="none" w:sz="0" w:space="0" w:color="auto"/>
            <w:right w:val="none" w:sz="0" w:space="0" w:color="auto"/>
          </w:divBdr>
        </w:div>
        <w:div w:id="474219140">
          <w:marLeft w:val="0"/>
          <w:marRight w:val="0"/>
          <w:marTop w:val="0"/>
          <w:marBottom w:val="0"/>
          <w:divBdr>
            <w:top w:val="none" w:sz="0" w:space="0" w:color="auto"/>
            <w:left w:val="none" w:sz="0" w:space="0" w:color="auto"/>
            <w:bottom w:val="none" w:sz="0" w:space="0" w:color="auto"/>
            <w:right w:val="none" w:sz="0" w:space="0" w:color="auto"/>
          </w:divBdr>
        </w:div>
        <w:div w:id="513032483">
          <w:marLeft w:val="0"/>
          <w:marRight w:val="0"/>
          <w:marTop w:val="0"/>
          <w:marBottom w:val="0"/>
          <w:divBdr>
            <w:top w:val="none" w:sz="0" w:space="0" w:color="auto"/>
            <w:left w:val="none" w:sz="0" w:space="0" w:color="auto"/>
            <w:bottom w:val="none" w:sz="0" w:space="0" w:color="auto"/>
            <w:right w:val="none" w:sz="0" w:space="0" w:color="auto"/>
          </w:divBdr>
        </w:div>
        <w:div w:id="515002059">
          <w:marLeft w:val="0"/>
          <w:marRight w:val="0"/>
          <w:marTop w:val="0"/>
          <w:marBottom w:val="0"/>
          <w:divBdr>
            <w:top w:val="none" w:sz="0" w:space="0" w:color="auto"/>
            <w:left w:val="none" w:sz="0" w:space="0" w:color="auto"/>
            <w:bottom w:val="none" w:sz="0" w:space="0" w:color="auto"/>
            <w:right w:val="none" w:sz="0" w:space="0" w:color="auto"/>
          </w:divBdr>
        </w:div>
        <w:div w:id="532231157">
          <w:marLeft w:val="0"/>
          <w:marRight w:val="0"/>
          <w:marTop w:val="0"/>
          <w:marBottom w:val="0"/>
          <w:divBdr>
            <w:top w:val="none" w:sz="0" w:space="0" w:color="auto"/>
            <w:left w:val="none" w:sz="0" w:space="0" w:color="auto"/>
            <w:bottom w:val="none" w:sz="0" w:space="0" w:color="auto"/>
            <w:right w:val="none" w:sz="0" w:space="0" w:color="auto"/>
          </w:divBdr>
        </w:div>
        <w:div w:id="535852270">
          <w:marLeft w:val="0"/>
          <w:marRight w:val="0"/>
          <w:marTop w:val="0"/>
          <w:marBottom w:val="0"/>
          <w:divBdr>
            <w:top w:val="none" w:sz="0" w:space="0" w:color="auto"/>
            <w:left w:val="none" w:sz="0" w:space="0" w:color="auto"/>
            <w:bottom w:val="none" w:sz="0" w:space="0" w:color="auto"/>
            <w:right w:val="none" w:sz="0" w:space="0" w:color="auto"/>
          </w:divBdr>
        </w:div>
        <w:div w:id="572004558">
          <w:marLeft w:val="0"/>
          <w:marRight w:val="0"/>
          <w:marTop w:val="0"/>
          <w:marBottom w:val="0"/>
          <w:divBdr>
            <w:top w:val="none" w:sz="0" w:space="0" w:color="auto"/>
            <w:left w:val="none" w:sz="0" w:space="0" w:color="auto"/>
            <w:bottom w:val="none" w:sz="0" w:space="0" w:color="auto"/>
            <w:right w:val="none" w:sz="0" w:space="0" w:color="auto"/>
          </w:divBdr>
        </w:div>
        <w:div w:id="579877107">
          <w:marLeft w:val="0"/>
          <w:marRight w:val="0"/>
          <w:marTop w:val="0"/>
          <w:marBottom w:val="0"/>
          <w:divBdr>
            <w:top w:val="none" w:sz="0" w:space="0" w:color="auto"/>
            <w:left w:val="none" w:sz="0" w:space="0" w:color="auto"/>
            <w:bottom w:val="none" w:sz="0" w:space="0" w:color="auto"/>
            <w:right w:val="none" w:sz="0" w:space="0" w:color="auto"/>
          </w:divBdr>
        </w:div>
        <w:div w:id="590554680">
          <w:marLeft w:val="0"/>
          <w:marRight w:val="0"/>
          <w:marTop w:val="0"/>
          <w:marBottom w:val="0"/>
          <w:divBdr>
            <w:top w:val="none" w:sz="0" w:space="0" w:color="auto"/>
            <w:left w:val="none" w:sz="0" w:space="0" w:color="auto"/>
            <w:bottom w:val="none" w:sz="0" w:space="0" w:color="auto"/>
            <w:right w:val="none" w:sz="0" w:space="0" w:color="auto"/>
          </w:divBdr>
        </w:div>
        <w:div w:id="614874171">
          <w:marLeft w:val="0"/>
          <w:marRight w:val="0"/>
          <w:marTop w:val="0"/>
          <w:marBottom w:val="0"/>
          <w:divBdr>
            <w:top w:val="none" w:sz="0" w:space="0" w:color="auto"/>
            <w:left w:val="none" w:sz="0" w:space="0" w:color="auto"/>
            <w:bottom w:val="none" w:sz="0" w:space="0" w:color="auto"/>
            <w:right w:val="none" w:sz="0" w:space="0" w:color="auto"/>
          </w:divBdr>
        </w:div>
        <w:div w:id="618412597">
          <w:marLeft w:val="0"/>
          <w:marRight w:val="0"/>
          <w:marTop w:val="0"/>
          <w:marBottom w:val="0"/>
          <w:divBdr>
            <w:top w:val="none" w:sz="0" w:space="0" w:color="auto"/>
            <w:left w:val="none" w:sz="0" w:space="0" w:color="auto"/>
            <w:bottom w:val="none" w:sz="0" w:space="0" w:color="auto"/>
            <w:right w:val="none" w:sz="0" w:space="0" w:color="auto"/>
          </w:divBdr>
        </w:div>
        <w:div w:id="640840790">
          <w:marLeft w:val="0"/>
          <w:marRight w:val="0"/>
          <w:marTop w:val="0"/>
          <w:marBottom w:val="0"/>
          <w:divBdr>
            <w:top w:val="none" w:sz="0" w:space="0" w:color="auto"/>
            <w:left w:val="none" w:sz="0" w:space="0" w:color="auto"/>
            <w:bottom w:val="none" w:sz="0" w:space="0" w:color="auto"/>
            <w:right w:val="none" w:sz="0" w:space="0" w:color="auto"/>
          </w:divBdr>
        </w:div>
        <w:div w:id="653031184">
          <w:marLeft w:val="0"/>
          <w:marRight w:val="0"/>
          <w:marTop w:val="0"/>
          <w:marBottom w:val="0"/>
          <w:divBdr>
            <w:top w:val="none" w:sz="0" w:space="0" w:color="auto"/>
            <w:left w:val="none" w:sz="0" w:space="0" w:color="auto"/>
            <w:bottom w:val="none" w:sz="0" w:space="0" w:color="auto"/>
            <w:right w:val="none" w:sz="0" w:space="0" w:color="auto"/>
          </w:divBdr>
        </w:div>
        <w:div w:id="676806965">
          <w:marLeft w:val="0"/>
          <w:marRight w:val="0"/>
          <w:marTop w:val="0"/>
          <w:marBottom w:val="0"/>
          <w:divBdr>
            <w:top w:val="none" w:sz="0" w:space="0" w:color="auto"/>
            <w:left w:val="none" w:sz="0" w:space="0" w:color="auto"/>
            <w:bottom w:val="none" w:sz="0" w:space="0" w:color="auto"/>
            <w:right w:val="none" w:sz="0" w:space="0" w:color="auto"/>
          </w:divBdr>
        </w:div>
        <w:div w:id="827017275">
          <w:marLeft w:val="0"/>
          <w:marRight w:val="0"/>
          <w:marTop w:val="0"/>
          <w:marBottom w:val="0"/>
          <w:divBdr>
            <w:top w:val="none" w:sz="0" w:space="0" w:color="auto"/>
            <w:left w:val="none" w:sz="0" w:space="0" w:color="auto"/>
            <w:bottom w:val="none" w:sz="0" w:space="0" w:color="auto"/>
            <w:right w:val="none" w:sz="0" w:space="0" w:color="auto"/>
          </w:divBdr>
        </w:div>
        <w:div w:id="863203318">
          <w:marLeft w:val="0"/>
          <w:marRight w:val="0"/>
          <w:marTop w:val="0"/>
          <w:marBottom w:val="0"/>
          <w:divBdr>
            <w:top w:val="none" w:sz="0" w:space="0" w:color="auto"/>
            <w:left w:val="none" w:sz="0" w:space="0" w:color="auto"/>
            <w:bottom w:val="none" w:sz="0" w:space="0" w:color="auto"/>
            <w:right w:val="none" w:sz="0" w:space="0" w:color="auto"/>
          </w:divBdr>
        </w:div>
        <w:div w:id="932085754">
          <w:marLeft w:val="0"/>
          <w:marRight w:val="0"/>
          <w:marTop w:val="0"/>
          <w:marBottom w:val="0"/>
          <w:divBdr>
            <w:top w:val="none" w:sz="0" w:space="0" w:color="auto"/>
            <w:left w:val="none" w:sz="0" w:space="0" w:color="auto"/>
            <w:bottom w:val="none" w:sz="0" w:space="0" w:color="auto"/>
            <w:right w:val="none" w:sz="0" w:space="0" w:color="auto"/>
          </w:divBdr>
        </w:div>
        <w:div w:id="969163194">
          <w:marLeft w:val="0"/>
          <w:marRight w:val="0"/>
          <w:marTop w:val="0"/>
          <w:marBottom w:val="0"/>
          <w:divBdr>
            <w:top w:val="none" w:sz="0" w:space="0" w:color="auto"/>
            <w:left w:val="none" w:sz="0" w:space="0" w:color="auto"/>
            <w:bottom w:val="none" w:sz="0" w:space="0" w:color="auto"/>
            <w:right w:val="none" w:sz="0" w:space="0" w:color="auto"/>
          </w:divBdr>
        </w:div>
        <w:div w:id="979190703">
          <w:marLeft w:val="0"/>
          <w:marRight w:val="0"/>
          <w:marTop w:val="0"/>
          <w:marBottom w:val="0"/>
          <w:divBdr>
            <w:top w:val="none" w:sz="0" w:space="0" w:color="auto"/>
            <w:left w:val="none" w:sz="0" w:space="0" w:color="auto"/>
            <w:bottom w:val="none" w:sz="0" w:space="0" w:color="auto"/>
            <w:right w:val="none" w:sz="0" w:space="0" w:color="auto"/>
          </w:divBdr>
        </w:div>
        <w:div w:id="983656323">
          <w:marLeft w:val="0"/>
          <w:marRight w:val="0"/>
          <w:marTop w:val="0"/>
          <w:marBottom w:val="0"/>
          <w:divBdr>
            <w:top w:val="none" w:sz="0" w:space="0" w:color="auto"/>
            <w:left w:val="none" w:sz="0" w:space="0" w:color="auto"/>
            <w:bottom w:val="none" w:sz="0" w:space="0" w:color="auto"/>
            <w:right w:val="none" w:sz="0" w:space="0" w:color="auto"/>
          </w:divBdr>
        </w:div>
        <w:div w:id="985428349">
          <w:marLeft w:val="0"/>
          <w:marRight w:val="0"/>
          <w:marTop w:val="0"/>
          <w:marBottom w:val="0"/>
          <w:divBdr>
            <w:top w:val="none" w:sz="0" w:space="0" w:color="auto"/>
            <w:left w:val="none" w:sz="0" w:space="0" w:color="auto"/>
            <w:bottom w:val="none" w:sz="0" w:space="0" w:color="auto"/>
            <w:right w:val="none" w:sz="0" w:space="0" w:color="auto"/>
          </w:divBdr>
        </w:div>
        <w:div w:id="1026710770">
          <w:marLeft w:val="0"/>
          <w:marRight w:val="0"/>
          <w:marTop w:val="0"/>
          <w:marBottom w:val="0"/>
          <w:divBdr>
            <w:top w:val="none" w:sz="0" w:space="0" w:color="auto"/>
            <w:left w:val="none" w:sz="0" w:space="0" w:color="auto"/>
            <w:bottom w:val="none" w:sz="0" w:space="0" w:color="auto"/>
            <w:right w:val="none" w:sz="0" w:space="0" w:color="auto"/>
          </w:divBdr>
        </w:div>
        <w:div w:id="1070882198">
          <w:marLeft w:val="0"/>
          <w:marRight w:val="0"/>
          <w:marTop w:val="0"/>
          <w:marBottom w:val="0"/>
          <w:divBdr>
            <w:top w:val="none" w:sz="0" w:space="0" w:color="auto"/>
            <w:left w:val="none" w:sz="0" w:space="0" w:color="auto"/>
            <w:bottom w:val="none" w:sz="0" w:space="0" w:color="auto"/>
            <w:right w:val="none" w:sz="0" w:space="0" w:color="auto"/>
          </w:divBdr>
        </w:div>
        <w:div w:id="1114599588">
          <w:marLeft w:val="0"/>
          <w:marRight w:val="0"/>
          <w:marTop w:val="0"/>
          <w:marBottom w:val="0"/>
          <w:divBdr>
            <w:top w:val="none" w:sz="0" w:space="0" w:color="auto"/>
            <w:left w:val="none" w:sz="0" w:space="0" w:color="auto"/>
            <w:bottom w:val="none" w:sz="0" w:space="0" w:color="auto"/>
            <w:right w:val="none" w:sz="0" w:space="0" w:color="auto"/>
          </w:divBdr>
        </w:div>
        <w:div w:id="1128670599">
          <w:marLeft w:val="0"/>
          <w:marRight w:val="0"/>
          <w:marTop w:val="0"/>
          <w:marBottom w:val="0"/>
          <w:divBdr>
            <w:top w:val="none" w:sz="0" w:space="0" w:color="auto"/>
            <w:left w:val="none" w:sz="0" w:space="0" w:color="auto"/>
            <w:bottom w:val="none" w:sz="0" w:space="0" w:color="auto"/>
            <w:right w:val="none" w:sz="0" w:space="0" w:color="auto"/>
          </w:divBdr>
        </w:div>
        <w:div w:id="1232230873">
          <w:marLeft w:val="0"/>
          <w:marRight w:val="0"/>
          <w:marTop w:val="0"/>
          <w:marBottom w:val="0"/>
          <w:divBdr>
            <w:top w:val="none" w:sz="0" w:space="0" w:color="auto"/>
            <w:left w:val="none" w:sz="0" w:space="0" w:color="auto"/>
            <w:bottom w:val="none" w:sz="0" w:space="0" w:color="auto"/>
            <w:right w:val="none" w:sz="0" w:space="0" w:color="auto"/>
          </w:divBdr>
        </w:div>
        <w:div w:id="1268855800">
          <w:marLeft w:val="0"/>
          <w:marRight w:val="0"/>
          <w:marTop w:val="0"/>
          <w:marBottom w:val="0"/>
          <w:divBdr>
            <w:top w:val="none" w:sz="0" w:space="0" w:color="auto"/>
            <w:left w:val="none" w:sz="0" w:space="0" w:color="auto"/>
            <w:bottom w:val="none" w:sz="0" w:space="0" w:color="auto"/>
            <w:right w:val="none" w:sz="0" w:space="0" w:color="auto"/>
          </w:divBdr>
        </w:div>
        <w:div w:id="1275402018">
          <w:marLeft w:val="0"/>
          <w:marRight w:val="0"/>
          <w:marTop w:val="0"/>
          <w:marBottom w:val="0"/>
          <w:divBdr>
            <w:top w:val="none" w:sz="0" w:space="0" w:color="auto"/>
            <w:left w:val="none" w:sz="0" w:space="0" w:color="auto"/>
            <w:bottom w:val="none" w:sz="0" w:space="0" w:color="auto"/>
            <w:right w:val="none" w:sz="0" w:space="0" w:color="auto"/>
          </w:divBdr>
        </w:div>
        <w:div w:id="1277175453">
          <w:marLeft w:val="0"/>
          <w:marRight w:val="0"/>
          <w:marTop w:val="0"/>
          <w:marBottom w:val="0"/>
          <w:divBdr>
            <w:top w:val="none" w:sz="0" w:space="0" w:color="auto"/>
            <w:left w:val="none" w:sz="0" w:space="0" w:color="auto"/>
            <w:bottom w:val="none" w:sz="0" w:space="0" w:color="auto"/>
            <w:right w:val="none" w:sz="0" w:space="0" w:color="auto"/>
          </w:divBdr>
        </w:div>
        <w:div w:id="1280334048">
          <w:marLeft w:val="0"/>
          <w:marRight w:val="0"/>
          <w:marTop w:val="0"/>
          <w:marBottom w:val="0"/>
          <w:divBdr>
            <w:top w:val="none" w:sz="0" w:space="0" w:color="auto"/>
            <w:left w:val="none" w:sz="0" w:space="0" w:color="auto"/>
            <w:bottom w:val="none" w:sz="0" w:space="0" w:color="auto"/>
            <w:right w:val="none" w:sz="0" w:space="0" w:color="auto"/>
          </w:divBdr>
        </w:div>
        <w:div w:id="1301225433">
          <w:marLeft w:val="0"/>
          <w:marRight w:val="0"/>
          <w:marTop w:val="0"/>
          <w:marBottom w:val="0"/>
          <w:divBdr>
            <w:top w:val="none" w:sz="0" w:space="0" w:color="auto"/>
            <w:left w:val="none" w:sz="0" w:space="0" w:color="auto"/>
            <w:bottom w:val="none" w:sz="0" w:space="0" w:color="auto"/>
            <w:right w:val="none" w:sz="0" w:space="0" w:color="auto"/>
          </w:divBdr>
        </w:div>
        <w:div w:id="1302619453">
          <w:marLeft w:val="0"/>
          <w:marRight w:val="0"/>
          <w:marTop w:val="0"/>
          <w:marBottom w:val="0"/>
          <w:divBdr>
            <w:top w:val="none" w:sz="0" w:space="0" w:color="auto"/>
            <w:left w:val="none" w:sz="0" w:space="0" w:color="auto"/>
            <w:bottom w:val="none" w:sz="0" w:space="0" w:color="auto"/>
            <w:right w:val="none" w:sz="0" w:space="0" w:color="auto"/>
          </w:divBdr>
        </w:div>
        <w:div w:id="1330020351">
          <w:marLeft w:val="0"/>
          <w:marRight w:val="0"/>
          <w:marTop w:val="0"/>
          <w:marBottom w:val="0"/>
          <w:divBdr>
            <w:top w:val="none" w:sz="0" w:space="0" w:color="auto"/>
            <w:left w:val="none" w:sz="0" w:space="0" w:color="auto"/>
            <w:bottom w:val="none" w:sz="0" w:space="0" w:color="auto"/>
            <w:right w:val="none" w:sz="0" w:space="0" w:color="auto"/>
          </w:divBdr>
        </w:div>
        <w:div w:id="1374689517">
          <w:marLeft w:val="0"/>
          <w:marRight w:val="0"/>
          <w:marTop w:val="0"/>
          <w:marBottom w:val="0"/>
          <w:divBdr>
            <w:top w:val="none" w:sz="0" w:space="0" w:color="auto"/>
            <w:left w:val="none" w:sz="0" w:space="0" w:color="auto"/>
            <w:bottom w:val="none" w:sz="0" w:space="0" w:color="auto"/>
            <w:right w:val="none" w:sz="0" w:space="0" w:color="auto"/>
          </w:divBdr>
        </w:div>
        <w:div w:id="1435860192">
          <w:marLeft w:val="0"/>
          <w:marRight w:val="0"/>
          <w:marTop w:val="0"/>
          <w:marBottom w:val="0"/>
          <w:divBdr>
            <w:top w:val="none" w:sz="0" w:space="0" w:color="auto"/>
            <w:left w:val="none" w:sz="0" w:space="0" w:color="auto"/>
            <w:bottom w:val="none" w:sz="0" w:space="0" w:color="auto"/>
            <w:right w:val="none" w:sz="0" w:space="0" w:color="auto"/>
          </w:divBdr>
        </w:div>
        <w:div w:id="1456098618">
          <w:marLeft w:val="0"/>
          <w:marRight w:val="0"/>
          <w:marTop w:val="0"/>
          <w:marBottom w:val="0"/>
          <w:divBdr>
            <w:top w:val="none" w:sz="0" w:space="0" w:color="auto"/>
            <w:left w:val="none" w:sz="0" w:space="0" w:color="auto"/>
            <w:bottom w:val="none" w:sz="0" w:space="0" w:color="auto"/>
            <w:right w:val="none" w:sz="0" w:space="0" w:color="auto"/>
          </w:divBdr>
        </w:div>
        <w:div w:id="1492873495">
          <w:marLeft w:val="0"/>
          <w:marRight w:val="0"/>
          <w:marTop w:val="0"/>
          <w:marBottom w:val="0"/>
          <w:divBdr>
            <w:top w:val="none" w:sz="0" w:space="0" w:color="auto"/>
            <w:left w:val="none" w:sz="0" w:space="0" w:color="auto"/>
            <w:bottom w:val="none" w:sz="0" w:space="0" w:color="auto"/>
            <w:right w:val="none" w:sz="0" w:space="0" w:color="auto"/>
          </w:divBdr>
        </w:div>
        <w:div w:id="1523206487">
          <w:marLeft w:val="0"/>
          <w:marRight w:val="0"/>
          <w:marTop w:val="0"/>
          <w:marBottom w:val="0"/>
          <w:divBdr>
            <w:top w:val="none" w:sz="0" w:space="0" w:color="auto"/>
            <w:left w:val="none" w:sz="0" w:space="0" w:color="auto"/>
            <w:bottom w:val="none" w:sz="0" w:space="0" w:color="auto"/>
            <w:right w:val="none" w:sz="0" w:space="0" w:color="auto"/>
          </w:divBdr>
        </w:div>
        <w:div w:id="1598248498">
          <w:marLeft w:val="0"/>
          <w:marRight w:val="0"/>
          <w:marTop w:val="0"/>
          <w:marBottom w:val="0"/>
          <w:divBdr>
            <w:top w:val="none" w:sz="0" w:space="0" w:color="auto"/>
            <w:left w:val="none" w:sz="0" w:space="0" w:color="auto"/>
            <w:bottom w:val="none" w:sz="0" w:space="0" w:color="auto"/>
            <w:right w:val="none" w:sz="0" w:space="0" w:color="auto"/>
          </w:divBdr>
        </w:div>
        <w:div w:id="1604680141">
          <w:marLeft w:val="0"/>
          <w:marRight w:val="0"/>
          <w:marTop w:val="0"/>
          <w:marBottom w:val="0"/>
          <w:divBdr>
            <w:top w:val="none" w:sz="0" w:space="0" w:color="auto"/>
            <w:left w:val="none" w:sz="0" w:space="0" w:color="auto"/>
            <w:bottom w:val="none" w:sz="0" w:space="0" w:color="auto"/>
            <w:right w:val="none" w:sz="0" w:space="0" w:color="auto"/>
          </w:divBdr>
        </w:div>
        <w:div w:id="1652710300">
          <w:marLeft w:val="0"/>
          <w:marRight w:val="0"/>
          <w:marTop w:val="0"/>
          <w:marBottom w:val="0"/>
          <w:divBdr>
            <w:top w:val="none" w:sz="0" w:space="0" w:color="auto"/>
            <w:left w:val="none" w:sz="0" w:space="0" w:color="auto"/>
            <w:bottom w:val="none" w:sz="0" w:space="0" w:color="auto"/>
            <w:right w:val="none" w:sz="0" w:space="0" w:color="auto"/>
          </w:divBdr>
        </w:div>
        <w:div w:id="1787046552">
          <w:marLeft w:val="0"/>
          <w:marRight w:val="0"/>
          <w:marTop w:val="0"/>
          <w:marBottom w:val="0"/>
          <w:divBdr>
            <w:top w:val="none" w:sz="0" w:space="0" w:color="auto"/>
            <w:left w:val="none" w:sz="0" w:space="0" w:color="auto"/>
            <w:bottom w:val="none" w:sz="0" w:space="0" w:color="auto"/>
            <w:right w:val="none" w:sz="0" w:space="0" w:color="auto"/>
          </w:divBdr>
        </w:div>
        <w:div w:id="1796562145">
          <w:marLeft w:val="0"/>
          <w:marRight w:val="0"/>
          <w:marTop w:val="0"/>
          <w:marBottom w:val="0"/>
          <w:divBdr>
            <w:top w:val="none" w:sz="0" w:space="0" w:color="auto"/>
            <w:left w:val="none" w:sz="0" w:space="0" w:color="auto"/>
            <w:bottom w:val="none" w:sz="0" w:space="0" w:color="auto"/>
            <w:right w:val="none" w:sz="0" w:space="0" w:color="auto"/>
          </w:divBdr>
        </w:div>
        <w:div w:id="1812550107">
          <w:marLeft w:val="0"/>
          <w:marRight w:val="0"/>
          <w:marTop w:val="0"/>
          <w:marBottom w:val="0"/>
          <w:divBdr>
            <w:top w:val="none" w:sz="0" w:space="0" w:color="auto"/>
            <w:left w:val="none" w:sz="0" w:space="0" w:color="auto"/>
            <w:bottom w:val="none" w:sz="0" w:space="0" w:color="auto"/>
            <w:right w:val="none" w:sz="0" w:space="0" w:color="auto"/>
          </w:divBdr>
        </w:div>
        <w:div w:id="1896810900">
          <w:marLeft w:val="0"/>
          <w:marRight w:val="0"/>
          <w:marTop w:val="0"/>
          <w:marBottom w:val="0"/>
          <w:divBdr>
            <w:top w:val="none" w:sz="0" w:space="0" w:color="auto"/>
            <w:left w:val="none" w:sz="0" w:space="0" w:color="auto"/>
            <w:bottom w:val="none" w:sz="0" w:space="0" w:color="auto"/>
            <w:right w:val="none" w:sz="0" w:space="0" w:color="auto"/>
          </w:divBdr>
        </w:div>
        <w:div w:id="1899322777">
          <w:marLeft w:val="0"/>
          <w:marRight w:val="0"/>
          <w:marTop w:val="0"/>
          <w:marBottom w:val="0"/>
          <w:divBdr>
            <w:top w:val="none" w:sz="0" w:space="0" w:color="auto"/>
            <w:left w:val="none" w:sz="0" w:space="0" w:color="auto"/>
            <w:bottom w:val="none" w:sz="0" w:space="0" w:color="auto"/>
            <w:right w:val="none" w:sz="0" w:space="0" w:color="auto"/>
          </w:divBdr>
        </w:div>
        <w:div w:id="1929531822">
          <w:marLeft w:val="0"/>
          <w:marRight w:val="0"/>
          <w:marTop w:val="0"/>
          <w:marBottom w:val="0"/>
          <w:divBdr>
            <w:top w:val="none" w:sz="0" w:space="0" w:color="auto"/>
            <w:left w:val="none" w:sz="0" w:space="0" w:color="auto"/>
            <w:bottom w:val="none" w:sz="0" w:space="0" w:color="auto"/>
            <w:right w:val="none" w:sz="0" w:space="0" w:color="auto"/>
          </w:divBdr>
        </w:div>
        <w:div w:id="1994219117">
          <w:marLeft w:val="0"/>
          <w:marRight w:val="0"/>
          <w:marTop w:val="0"/>
          <w:marBottom w:val="0"/>
          <w:divBdr>
            <w:top w:val="none" w:sz="0" w:space="0" w:color="auto"/>
            <w:left w:val="none" w:sz="0" w:space="0" w:color="auto"/>
            <w:bottom w:val="none" w:sz="0" w:space="0" w:color="auto"/>
            <w:right w:val="none" w:sz="0" w:space="0" w:color="auto"/>
          </w:divBdr>
        </w:div>
        <w:div w:id="2000187756">
          <w:marLeft w:val="0"/>
          <w:marRight w:val="0"/>
          <w:marTop w:val="0"/>
          <w:marBottom w:val="0"/>
          <w:divBdr>
            <w:top w:val="none" w:sz="0" w:space="0" w:color="auto"/>
            <w:left w:val="none" w:sz="0" w:space="0" w:color="auto"/>
            <w:bottom w:val="none" w:sz="0" w:space="0" w:color="auto"/>
            <w:right w:val="none" w:sz="0" w:space="0" w:color="auto"/>
          </w:divBdr>
        </w:div>
        <w:div w:id="2006014359">
          <w:marLeft w:val="0"/>
          <w:marRight w:val="0"/>
          <w:marTop w:val="0"/>
          <w:marBottom w:val="0"/>
          <w:divBdr>
            <w:top w:val="none" w:sz="0" w:space="0" w:color="auto"/>
            <w:left w:val="none" w:sz="0" w:space="0" w:color="auto"/>
            <w:bottom w:val="none" w:sz="0" w:space="0" w:color="auto"/>
            <w:right w:val="none" w:sz="0" w:space="0" w:color="auto"/>
          </w:divBdr>
        </w:div>
        <w:div w:id="2012290895">
          <w:marLeft w:val="0"/>
          <w:marRight w:val="0"/>
          <w:marTop w:val="0"/>
          <w:marBottom w:val="0"/>
          <w:divBdr>
            <w:top w:val="none" w:sz="0" w:space="0" w:color="auto"/>
            <w:left w:val="none" w:sz="0" w:space="0" w:color="auto"/>
            <w:bottom w:val="none" w:sz="0" w:space="0" w:color="auto"/>
            <w:right w:val="none" w:sz="0" w:space="0" w:color="auto"/>
          </w:divBdr>
        </w:div>
      </w:divsChild>
    </w:div>
    <w:div w:id="1816752813">
      <w:bodyDiv w:val="1"/>
      <w:marLeft w:val="0"/>
      <w:marRight w:val="0"/>
      <w:marTop w:val="0"/>
      <w:marBottom w:val="0"/>
      <w:divBdr>
        <w:top w:val="none" w:sz="0" w:space="0" w:color="auto"/>
        <w:left w:val="none" w:sz="0" w:space="0" w:color="auto"/>
        <w:bottom w:val="none" w:sz="0" w:space="0" w:color="auto"/>
        <w:right w:val="none" w:sz="0" w:space="0" w:color="auto"/>
      </w:divBdr>
    </w:div>
    <w:div w:id="1823692550">
      <w:bodyDiv w:val="1"/>
      <w:marLeft w:val="0"/>
      <w:marRight w:val="0"/>
      <w:marTop w:val="0"/>
      <w:marBottom w:val="0"/>
      <w:divBdr>
        <w:top w:val="none" w:sz="0" w:space="0" w:color="auto"/>
        <w:left w:val="none" w:sz="0" w:space="0" w:color="auto"/>
        <w:bottom w:val="none" w:sz="0" w:space="0" w:color="auto"/>
        <w:right w:val="none" w:sz="0" w:space="0" w:color="auto"/>
      </w:divBdr>
    </w:div>
    <w:div w:id="1825471218">
      <w:bodyDiv w:val="1"/>
      <w:marLeft w:val="0"/>
      <w:marRight w:val="0"/>
      <w:marTop w:val="0"/>
      <w:marBottom w:val="0"/>
      <w:divBdr>
        <w:top w:val="none" w:sz="0" w:space="0" w:color="auto"/>
        <w:left w:val="none" w:sz="0" w:space="0" w:color="auto"/>
        <w:bottom w:val="none" w:sz="0" w:space="0" w:color="auto"/>
        <w:right w:val="none" w:sz="0" w:space="0" w:color="auto"/>
      </w:divBdr>
    </w:div>
    <w:div w:id="1831211446">
      <w:bodyDiv w:val="1"/>
      <w:marLeft w:val="0"/>
      <w:marRight w:val="0"/>
      <w:marTop w:val="0"/>
      <w:marBottom w:val="0"/>
      <w:divBdr>
        <w:top w:val="none" w:sz="0" w:space="0" w:color="auto"/>
        <w:left w:val="none" w:sz="0" w:space="0" w:color="auto"/>
        <w:bottom w:val="none" w:sz="0" w:space="0" w:color="auto"/>
        <w:right w:val="none" w:sz="0" w:space="0" w:color="auto"/>
      </w:divBdr>
    </w:div>
    <w:div w:id="1833255486">
      <w:bodyDiv w:val="1"/>
      <w:marLeft w:val="0"/>
      <w:marRight w:val="0"/>
      <w:marTop w:val="0"/>
      <w:marBottom w:val="0"/>
      <w:divBdr>
        <w:top w:val="none" w:sz="0" w:space="0" w:color="auto"/>
        <w:left w:val="none" w:sz="0" w:space="0" w:color="auto"/>
        <w:bottom w:val="none" w:sz="0" w:space="0" w:color="auto"/>
        <w:right w:val="none" w:sz="0" w:space="0" w:color="auto"/>
      </w:divBdr>
    </w:div>
    <w:div w:id="1836844031">
      <w:bodyDiv w:val="1"/>
      <w:marLeft w:val="0"/>
      <w:marRight w:val="0"/>
      <w:marTop w:val="0"/>
      <w:marBottom w:val="0"/>
      <w:divBdr>
        <w:top w:val="none" w:sz="0" w:space="0" w:color="auto"/>
        <w:left w:val="none" w:sz="0" w:space="0" w:color="auto"/>
        <w:bottom w:val="none" w:sz="0" w:space="0" w:color="auto"/>
        <w:right w:val="none" w:sz="0" w:space="0" w:color="auto"/>
      </w:divBdr>
    </w:div>
    <w:div w:id="1848327686">
      <w:bodyDiv w:val="1"/>
      <w:marLeft w:val="0"/>
      <w:marRight w:val="0"/>
      <w:marTop w:val="0"/>
      <w:marBottom w:val="0"/>
      <w:divBdr>
        <w:top w:val="none" w:sz="0" w:space="0" w:color="auto"/>
        <w:left w:val="none" w:sz="0" w:space="0" w:color="auto"/>
        <w:bottom w:val="none" w:sz="0" w:space="0" w:color="auto"/>
        <w:right w:val="none" w:sz="0" w:space="0" w:color="auto"/>
      </w:divBdr>
    </w:div>
    <w:div w:id="1852640267">
      <w:bodyDiv w:val="1"/>
      <w:marLeft w:val="0"/>
      <w:marRight w:val="0"/>
      <w:marTop w:val="0"/>
      <w:marBottom w:val="0"/>
      <w:divBdr>
        <w:top w:val="none" w:sz="0" w:space="0" w:color="auto"/>
        <w:left w:val="none" w:sz="0" w:space="0" w:color="auto"/>
        <w:bottom w:val="none" w:sz="0" w:space="0" w:color="auto"/>
        <w:right w:val="none" w:sz="0" w:space="0" w:color="auto"/>
      </w:divBdr>
    </w:div>
    <w:div w:id="1861967273">
      <w:bodyDiv w:val="1"/>
      <w:marLeft w:val="0"/>
      <w:marRight w:val="0"/>
      <w:marTop w:val="0"/>
      <w:marBottom w:val="0"/>
      <w:divBdr>
        <w:top w:val="none" w:sz="0" w:space="0" w:color="auto"/>
        <w:left w:val="none" w:sz="0" w:space="0" w:color="auto"/>
        <w:bottom w:val="none" w:sz="0" w:space="0" w:color="auto"/>
        <w:right w:val="none" w:sz="0" w:space="0" w:color="auto"/>
      </w:divBdr>
    </w:div>
    <w:div w:id="1880126615">
      <w:bodyDiv w:val="1"/>
      <w:marLeft w:val="0"/>
      <w:marRight w:val="0"/>
      <w:marTop w:val="0"/>
      <w:marBottom w:val="0"/>
      <w:divBdr>
        <w:top w:val="none" w:sz="0" w:space="0" w:color="auto"/>
        <w:left w:val="none" w:sz="0" w:space="0" w:color="auto"/>
        <w:bottom w:val="none" w:sz="0" w:space="0" w:color="auto"/>
        <w:right w:val="none" w:sz="0" w:space="0" w:color="auto"/>
      </w:divBdr>
    </w:div>
    <w:div w:id="1880626148">
      <w:bodyDiv w:val="1"/>
      <w:marLeft w:val="0"/>
      <w:marRight w:val="0"/>
      <w:marTop w:val="0"/>
      <w:marBottom w:val="0"/>
      <w:divBdr>
        <w:top w:val="none" w:sz="0" w:space="0" w:color="auto"/>
        <w:left w:val="none" w:sz="0" w:space="0" w:color="auto"/>
        <w:bottom w:val="none" w:sz="0" w:space="0" w:color="auto"/>
        <w:right w:val="none" w:sz="0" w:space="0" w:color="auto"/>
      </w:divBdr>
    </w:div>
    <w:div w:id="1886797052">
      <w:bodyDiv w:val="1"/>
      <w:marLeft w:val="0"/>
      <w:marRight w:val="0"/>
      <w:marTop w:val="0"/>
      <w:marBottom w:val="0"/>
      <w:divBdr>
        <w:top w:val="none" w:sz="0" w:space="0" w:color="auto"/>
        <w:left w:val="none" w:sz="0" w:space="0" w:color="auto"/>
        <w:bottom w:val="none" w:sz="0" w:space="0" w:color="auto"/>
        <w:right w:val="none" w:sz="0" w:space="0" w:color="auto"/>
      </w:divBdr>
    </w:div>
    <w:div w:id="1890336043">
      <w:bodyDiv w:val="1"/>
      <w:marLeft w:val="0"/>
      <w:marRight w:val="0"/>
      <w:marTop w:val="0"/>
      <w:marBottom w:val="0"/>
      <w:divBdr>
        <w:top w:val="none" w:sz="0" w:space="0" w:color="auto"/>
        <w:left w:val="none" w:sz="0" w:space="0" w:color="auto"/>
        <w:bottom w:val="none" w:sz="0" w:space="0" w:color="auto"/>
        <w:right w:val="none" w:sz="0" w:space="0" w:color="auto"/>
      </w:divBdr>
    </w:div>
    <w:div w:id="1893538595">
      <w:bodyDiv w:val="1"/>
      <w:marLeft w:val="0"/>
      <w:marRight w:val="0"/>
      <w:marTop w:val="0"/>
      <w:marBottom w:val="0"/>
      <w:divBdr>
        <w:top w:val="none" w:sz="0" w:space="0" w:color="auto"/>
        <w:left w:val="none" w:sz="0" w:space="0" w:color="auto"/>
        <w:bottom w:val="none" w:sz="0" w:space="0" w:color="auto"/>
        <w:right w:val="none" w:sz="0" w:space="0" w:color="auto"/>
      </w:divBdr>
    </w:div>
    <w:div w:id="1901791437">
      <w:bodyDiv w:val="1"/>
      <w:marLeft w:val="0"/>
      <w:marRight w:val="0"/>
      <w:marTop w:val="0"/>
      <w:marBottom w:val="0"/>
      <w:divBdr>
        <w:top w:val="none" w:sz="0" w:space="0" w:color="auto"/>
        <w:left w:val="none" w:sz="0" w:space="0" w:color="auto"/>
        <w:bottom w:val="none" w:sz="0" w:space="0" w:color="auto"/>
        <w:right w:val="none" w:sz="0" w:space="0" w:color="auto"/>
      </w:divBdr>
    </w:div>
    <w:div w:id="1925334182">
      <w:bodyDiv w:val="1"/>
      <w:marLeft w:val="0"/>
      <w:marRight w:val="0"/>
      <w:marTop w:val="0"/>
      <w:marBottom w:val="0"/>
      <w:divBdr>
        <w:top w:val="none" w:sz="0" w:space="0" w:color="auto"/>
        <w:left w:val="none" w:sz="0" w:space="0" w:color="auto"/>
        <w:bottom w:val="none" w:sz="0" w:space="0" w:color="auto"/>
        <w:right w:val="none" w:sz="0" w:space="0" w:color="auto"/>
      </w:divBdr>
    </w:div>
    <w:div w:id="1927492486">
      <w:bodyDiv w:val="1"/>
      <w:marLeft w:val="0"/>
      <w:marRight w:val="0"/>
      <w:marTop w:val="0"/>
      <w:marBottom w:val="0"/>
      <w:divBdr>
        <w:top w:val="none" w:sz="0" w:space="0" w:color="auto"/>
        <w:left w:val="none" w:sz="0" w:space="0" w:color="auto"/>
        <w:bottom w:val="none" w:sz="0" w:space="0" w:color="auto"/>
        <w:right w:val="none" w:sz="0" w:space="0" w:color="auto"/>
      </w:divBdr>
      <w:divsChild>
        <w:div w:id="1343169184">
          <w:marLeft w:val="0"/>
          <w:marRight w:val="0"/>
          <w:marTop w:val="0"/>
          <w:marBottom w:val="0"/>
          <w:divBdr>
            <w:top w:val="none" w:sz="0" w:space="0" w:color="auto"/>
            <w:left w:val="none" w:sz="0" w:space="0" w:color="auto"/>
            <w:bottom w:val="none" w:sz="0" w:space="0" w:color="auto"/>
            <w:right w:val="none" w:sz="0" w:space="0" w:color="auto"/>
          </w:divBdr>
          <w:divsChild>
            <w:div w:id="112794411">
              <w:marLeft w:val="0"/>
              <w:marRight w:val="0"/>
              <w:marTop w:val="0"/>
              <w:marBottom w:val="0"/>
              <w:divBdr>
                <w:top w:val="none" w:sz="0" w:space="0" w:color="auto"/>
                <w:left w:val="none" w:sz="0" w:space="0" w:color="auto"/>
                <w:bottom w:val="none" w:sz="0" w:space="0" w:color="auto"/>
                <w:right w:val="none" w:sz="0" w:space="0" w:color="auto"/>
              </w:divBdr>
              <w:divsChild>
                <w:div w:id="14422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5937">
      <w:bodyDiv w:val="1"/>
      <w:marLeft w:val="0"/>
      <w:marRight w:val="0"/>
      <w:marTop w:val="0"/>
      <w:marBottom w:val="0"/>
      <w:divBdr>
        <w:top w:val="none" w:sz="0" w:space="0" w:color="auto"/>
        <w:left w:val="none" w:sz="0" w:space="0" w:color="auto"/>
        <w:bottom w:val="none" w:sz="0" w:space="0" w:color="auto"/>
        <w:right w:val="none" w:sz="0" w:space="0" w:color="auto"/>
      </w:divBdr>
    </w:div>
    <w:div w:id="1954900604">
      <w:bodyDiv w:val="1"/>
      <w:marLeft w:val="0"/>
      <w:marRight w:val="0"/>
      <w:marTop w:val="0"/>
      <w:marBottom w:val="0"/>
      <w:divBdr>
        <w:top w:val="none" w:sz="0" w:space="0" w:color="auto"/>
        <w:left w:val="none" w:sz="0" w:space="0" w:color="auto"/>
        <w:bottom w:val="none" w:sz="0" w:space="0" w:color="auto"/>
        <w:right w:val="none" w:sz="0" w:space="0" w:color="auto"/>
      </w:divBdr>
    </w:div>
    <w:div w:id="1959221264">
      <w:bodyDiv w:val="1"/>
      <w:marLeft w:val="0"/>
      <w:marRight w:val="0"/>
      <w:marTop w:val="0"/>
      <w:marBottom w:val="0"/>
      <w:divBdr>
        <w:top w:val="none" w:sz="0" w:space="0" w:color="auto"/>
        <w:left w:val="none" w:sz="0" w:space="0" w:color="auto"/>
        <w:bottom w:val="none" w:sz="0" w:space="0" w:color="auto"/>
        <w:right w:val="none" w:sz="0" w:space="0" w:color="auto"/>
      </w:divBdr>
    </w:div>
    <w:div w:id="1966351102">
      <w:bodyDiv w:val="1"/>
      <w:marLeft w:val="0"/>
      <w:marRight w:val="0"/>
      <w:marTop w:val="0"/>
      <w:marBottom w:val="0"/>
      <w:divBdr>
        <w:top w:val="none" w:sz="0" w:space="0" w:color="auto"/>
        <w:left w:val="none" w:sz="0" w:space="0" w:color="auto"/>
        <w:bottom w:val="none" w:sz="0" w:space="0" w:color="auto"/>
        <w:right w:val="none" w:sz="0" w:space="0" w:color="auto"/>
      </w:divBdr>
    </w:div>
    <w:div w:id="1969705577">
      <w:bodyDiv w:val="1"/>
      <w:marLeft w:val="0"/>
      <w:marRight w:val="0"/>
      <w:marTop w:val="0"/>
      <w:marBottom w:val="0"/>
      <w:divBdr>
        <w:top w:val="none" w:sz="0" w:space="0" w:color="auto"/>
        <w:left w:val="none" w:sz="0" w:space="0" w:color="auto"/>
        <w:bottom w:val="none" w:sz="0" w:space="0" w:color="auto"/>
        <w:right w:val="none" w:sz="0" w:space="0" w:color="auto"/>
      </w:divBdr>
    </w:div>
    <w:div w:id="1970472283">
      <w:bodyDiv w:val="1"/>
      <w:marLeft w:val="0"/>
      <w:marRight w:val="0"/>
      <w:marTop w:val="0"/>
      <w:marBottom w:val="0"/>
      <w:divBdr>
        <w:top w:val="none" w:sz="0" w:space="0" w:color="auto"/>
        <w:left w:val="none" w:sz="0" w:space="0" w:color="auto"/>
        <w:bottom w:val="none" w:sz="0" w:space="0" w:color="auto"/>
        <w:right w:val="none" w:sz="0" w:space="0" w:color="auto"/>
      </w:divBdr>
    </w:div>
    <w:div w:id="1977179146">
      <w:bodyDiv w:val="1"/>
      <w:marLeft w:val="0"/>
      <w:marRight w:val="0"/>
      <w:marTop w:val="0"/>
      <w:marBottom w:val="0"/>
      <w:divBdr>
        <w:top w:val="none" w:sz="0" w:space="0" w:color="auto"/>
        <w:left w:val="none" w:sz="0" w:space="0" w:color="auto"/>
        <w:bottom w:val="none" w:sz="0" w:space="0" w:color="auto"/>
        <w:right w:val="none" w:sz="0" w:space="0" w:color="auto"/>
      </w:divBdr>
    </w:div>
    <w:div w:id="1980499702">
      <w:bodyDiv w:val="1"/>
      <w:marLeft w:val="0"/>
      <w:marRight w:val="0"/>
      <w:marTop w:val="0"/>
      <w:marBottom w:val="0"/>
      <w:divBdr>
        <w:top w:val="none" w:sz="0" w:space="0" w:color="auto"/>
        <w:left w:val="none" w:sz="0" w:space="0" w:color="auto"/>
        <w:bottom w:val="none" w:sz="0" w:space="0" w:color="auto"/>
        <w:right w:val="none" w:sz="0" w:space="0" w:color="auto"/>
      </w:divBdr>
    </w:div>
    <w:div w:id="1997373166">
      <w:bodyDiv w:val="1"/>
      <w:marLeft w:val="0"/>
      <w:marRight w:val="0"/>
      <w:marTop w:val="0"/>
      <w:marBottom w:val="0"/>
      <w:divBdr>
        <w:top w:val="none" w:sz="0" w:space="0" w:color="auto"/>
        <w:left w:val="none" w:sz="0" w:space="0" w:color="auto"/>
        <w:bottom w:val="none" w:sz="0" w:space="0" w:color="auto"/>
        <w:right w:val="none" w:sz="0" w:space="0" w:color="auto"/>
      </w:divBdr>
    </w:div>
    <w:div w:id="1998532062">
      <w:bodyDiv w:val="1"/>
      <w:marLeft w:val="0"/>
      <w:marRight w:val="0"/>
      <w:marTop w:val="0"/>
      <w:marBottom w:val="0"/>
      <w:divBdr>
        <w:top w:val="none" w:sz="0" w:space="0" w:color="auto"/>
        <w:left w:val="none" w:sz="0" w:space="0" w:color="auto"/>
        <w:bottom w:val="none" w:sz="0" w:space="0" w:color="auto"/>
        <w:right w:val="none" w:sz="0" w:space="0" w:color="auto"/>
      </w:divBdr>
    </w:div>
    <w:div w:id="2002075823">
      <w:bodyDiv w:val="1"/>
      <w:marLeft w:val="0"/>
      <w:marRight w:val="0"/>
      <w:marTop w:val="0"/>
      <w:marBottom w:val="0"/>
      <w:divBdr>
        <w:top w:val="none" w:sz="0" w:space="0" w:color="auto"/>
        <w:left w:val="none" w:sz="0" w:space="0" w:color="auto"/>
        <w:bottom w:val="none" w:sz="0" w:space="0" w:color="auto"/>
        <w:right w:val="none" w:sz="0" w:space="0" w:color="auto"/>
      </w:divBdr>
    </w:div>
    <w:div w:id="2014452464">
      <w:bodyDiv w:val="1"/>
      <w:marLeft w:val="0"/>
      <w:marRight w:val="0"/>
      <w:marTop w:val="0"/>
      <w:marBottom w:val="0"/>
      <w:divBdr>
        <w:top w:val="none" w:sz="0" w:space="0" w:color="auto"/>
        <w:left w:val="none" w:sz="0" w:space="0" w:color="auto"/>
        <w:bottom w:val="none" w:sz="0" w:space="0" w:color="auto"/>
        <w:right w:val="none" w:sz="0" w:space="0" w:color="auto"/>
      </w:divBdr>
    </w:div>
    <w:div w:id="2015910171">
      <w:bodyDiv w:val="1"/>
      <w:marLeft w:val="0"/>
      <w:marRight w:val="0"/>
      <w:marTop w:val="0"/>
      <w:marBottom w:val="0"/>
      <w:divBdr>
        <w:top w:val="none" w:sz="0" w:space="0" w:color="auto"/>
        <w:left w:val="none" w:sz="0" w:space="0" w:color="auto"/>
        <w:bottom w:val="none" w:sz="0" w:space="0" w:color="auto"/>
        <w:right w:val="none" w:sz="0" w:space="0" w:color="auto"/>
      </w:divBdr>
    </w:div>
    <w:div w:id="2034915896">
      <w:bodyDiv w:val="1"/>
      <w:marLeft w:val="0"/>
      <w:marRight w:val="0"/>
      <w:marTop w:val="0"/>
      <w:marBottom w:val="0"/>
      <w:divBdr>
        <w:top w:val="none" w:sz="0" w:space="0" w:color="auto"/>
        <w:left w:val="none" w:sz="0" w:space="0" w:color="auto"/>
        <w:bottom w:val="none" w:sz="0" w:space="0" w:color="auto"/>
        <w:right w:val="none" w:sz="0" w:space="0" w:color="auto"/>
      </w:divBdr>
    </w:div>
    <w:div w:id="2040817049">
      <w:bodyDiv w:val="1"/>
      <w:marLeft w:val="0"/>
      <w:marRight w:val="0"/>
      <w:marTop w:val="0"/>
      <w:marBottom w:val="0"/>
      <w:divBdr>
        <w:top w:val="none" w:sz="0" w:space="0" w:color="auto"/>
        <w:left w:val="none" w:sz="0" w:space="0" w:color="auto"/>
        <w:bottom w:val="none" w:sz="0" w:space="0" w:color="auto"/>
        <w:right w:val="none" w:sz="0" w:space="0" w:color="auto"/>
      </w:divBdr>
    </w:div>
    <w:div w:id="2047177452">
      <w:bodyDiv w:val="1"/>
      <w:marLeft w:val="0"/>
      <w:marRight w:val="0"/>
      <w:marTop w:val="0"/>
      <w:marBottom w:val="0"/>
      <w:divBdr>
        <w:top w:val="none" w:sz="0" w:space="0" w:color="auto"/>
        <w:left w:val="none" w:sz="0" w:space="0" w:color="auto"/>
        <w:bottom w:val="none" w:sz="0" w:space="0" w:color="auto"/>
        <w:right w:val="none" w:sz="0" w:space="0" w:color="auto"/>
      </w:divBdr>
    </w:div>
    <w:div w:id="2049841341">
      <w:bodyDiv w:val="1"/>
      <w:marLeft w:val="0"/>
      <w:marRight w:val="0"/>
      <w:marTop w:val="0"/>
      <w:marBottom w:val="0"/>
      <w:divBdr>
        <w:top w:val="none" w:sz="0" w:space="0" w:color="auto"/>
        <w:left w:val="none" w:sz="0" w:space="0" w:color="auto"/>
        <w:bottom w:val="none" w:sz="0" w:space="0" w:color="auto"/>
        <w:right w:val="none" w:sz="0" w:space="0" w:color="auto"/>
      </w:divBdr>
    </w:div>
    <w:div w:id="2058123941">
      <w:bodyDiv w:val="1"/>
      <w:marLeft w:val="0"/>
      <w:marRight w:val="0"/>
      <w:marTop w:val="0"/>
      <w:marBottom w:val="0"/>
      <w:divBdr>
        <w:top w:val="none" w:sz="0" w:space="0" w:color="auto"/>
        <w:left w:val="none" w:sz="0" w:space="0" w:color="auto"/>
        <w:bottom w:val="none" w:sz="0" w:space="0" w:color="auto"/>
        <w:right w:val="none" w:sz="0" w:space="0" w:color="auto"/>
      </w:divBdr>
    </w:div>
    <w:div w:id="2062437782">
      <w:bodyDiv w:val="1"/>
      <w:marLeft w:val="0"/>
      <w:marRight w:val="0"/>
      <w:marTop w:val="0"/>
      <w:marBottom w:val="0"/>
      <w:divBdr>
        <w:top w:val="none" w:sz="0" w:space="0" w:color="auto"/>
        <w:left w:val="none" w:sz="0" w:space="0" w:color="auto"/>
        <w:bottom w:val="none" w:sz="0" w:space="0" w:color="auto"/>
        <w:right w:val="none" w:sz="0" w:space="0" w:color="auto"/>
      </w:divBdr>
    </w:div>
    <w:div w:id="2065910573">
      <w:bodyDiv w:val="1"/>
      <w:marLeft w:val="0"/>
      <w:marRight w:val="0"/>
      <w:marTop w:val="0"/>
      <w:marBottom w:val="0"/>
      <w:divBdr>
        <w:top w:val="none" w:sz="0" w:space="0" w:color="auto"/>
        <w:left w:val="none" w:sz="0" w:space="0" w:color="auto"/>
        <w:bottom w:val="none" w:sz="0" w:space="0" w:color="auto"/>
        <w:right w:val="none" w:sz="0" w:space="0" w:color="auto"/>
      </w:divBdr>
    </w:div>
    <w:div w:id="2076540196">
      <w:bodyDiv w:val="1"/>
      <w:marLeft w:val="0"/>
      <w:marRight w:val="0"/>
      <w:marTop w:val="0"/>
      <w:marBottom w:val="0"/>
      <w:divBdr>
        <w:top w:val="none" w:sz="0" w:space="0" w:color="auto"/>
        <w:left w:val="none" w:sz="0" w:space="0" w:color="auto"/>
        <w:bottom w:val="none" w:sz="0" w:space="0" w:color="auto"/>
        <w:right w:val="none" w:sz="0" w:space="0" w:color="auto"/>
      </w:divBdr>
    </w:div>
    <w:div w:id="2087144936">
      <w:bodyDiv w:val="1"/>
      <w:marLeft w:val="0"/>
      <w:marRight w:val="0"/>
      <w:marTop w:val="0"/>
      <w:marBottom w:val="0"/>
      <w:divBdr>
        <w:top w:val="none" w:sz="0" w:space="0" w:color="auto"/>
        <w:left w:val="none" w:sz="0" w:space="0" w:color="auto"/>
        <w:bottom w:val="none" w:sz="0" w:space="0" w:color="auto"/>
        <w:right w:val="none" w:sz="0" w:space="0" w:color="auto"/>
      </w:divBdr>
    </w:div>
    <w:div w:id="2088190031">
      <w:bodyDiv w:val="1"/>
      <w:marLeft w:val="0"/>
      <w:marRight w:val="0"/>
      <w:marTop w:val="0"/>
      <w:marBottom w:val="0"/>
      <w:divBdr>
        <w:top w:val="none" w:sz="0" w:space="0" w:color="auto"/>
        <w:left w:val="none" w:sz="0" w:space="0" w:color="auto"/>
        <w:bottom w:val="none" w:sz="0" w:space="0" w:color="auto"/>
        <w:right w:val="none" w:sz="0" w:space="0" w:color="auto"/>
      </w:divBdr>
    </w:div>
    <w:div w:id="2092041818">
      <w:bodyDiv w:val="1"/>
      <w:marLeft w:val="0"/>
      <w:marRight w:val="0"/>
      <w:marTop w:val="0"/>
      <w:marBottom w:val="0"/>
      <w:divBdr>
        <w:top w:val="none" w:sz="0" w:space="0" w:color="auto"/>
        <w:left w:val="none" w:sz="0" w:space="0" w:color="auto"/>
        <w:bottom w:val="none" w:sz="0" w:space="0" w:color="auto"/>
        <w:right w:val="none" w:sz="0" w:space="0" w:color="auto"/>
      </w:divBdr>
    </w:div>
    <w:div w:id="2093382310">
      <w:bodyDiv w:val="1"/>
      <w:marLeft w:val="0"/>
      <w:marRight w:val="0"/>
      <w:marTop w:val="0"/>
      <w:marBottom w:val="0"/>
      <w:divBdr>
        <w:top w:val="none" w:sz="0" w:space="0" w:color="auto"/>
        <w:left w:val="none" w:sz="0" w:space="0" w:color="auto"/>
        <w:bottom w:val="none" w:sz="0" w:space="0" w:color="auto"/>
        <w:right w:val="none" w:sz="0" w:space="0" w:color="auto"/>
      </w:divBdr>
      <w:divsChild>
        <w:div w:id="1202784310">
          <w:marLeft w:val="0"/>
          <w:marRight w:val="0"/>
          <w:marTop w:val="0"/>
          <w:marBottom w:val="0"/>
          <w:divBdr>
            <w:top w:val="none" w:sz="0" w:space="0" w:color="auto"/>
            <w:left w:val="none" w:sz="0" w:space="0" w:color="auto"/>
            <w:bottom w:val="none" w:sz="0" w:space="0" w:color="auto"/>
            <w:right w:val="none" w:sz="0" w:space="0" w:color="auto"/>
          </w:divBdr>
          <w:divsChild>
            <w:div w:id="4941124">
              <w:marLeft w:val="0"/>
              <w:marRight w:val="0"/>
              <w:marTop w:val="0"/>
              <w:marBottom w:val="0"/>
              <w:divBdr>
                <w:top w:val="none" w:sz="0" w:space="0" w:color="auto"/>
                <w:left w:val="none" w:sz="0" w:space="0" w:color="auto"/>
                <w:bottom w:val="none" w:sz="0" w:space="0" w:color="auto"/>
                <w:right w:val="none" w:sz="0" w:space="0" w:color="auto"/>
              </w:divBdr>
            </w:div>
            <w:div w:id="11423547">
              <w:marLeft w:val="0"/>
              <w:marRight w:val="0"/>
              <w:marTop w:val="0"/>
              <w:marBottom w:val="0"/>
              <w:divBdr>
                <w:top w:val="none" w:sz="0" w:space="0" w:color="auto"/>
                <w:left w:val="none" w:sz="0" w:space="0" w:color="auto"/>
                <w:bottom w:val="none" w:sz="0" w:space="0" w:color="auto"/>
                <w:right w:val="none" w:sz="0" w:space="0" w:color="auto"/>
              </w:divBdr>
            </w:div>
            <w:div w:id="18094428">
              <w:marLeft w:val="0"/>
              <w:marRight w:val="0"/>
              <w:marTop w:val="0"/>
              <w:marBottom w:val="0"/>
              <w:divBdr>
                <w:top w:val="none" w:sz="0" w:space="0" w:color="auto"/>
                <w:left w:val="none" w:sz="0" w:space="0" w:color="auto"/>
                <w:bottom w:val="none" w:sz="0" w:space="0" w:color="auto"/>
                <w:right w:val="none" w:sz="0" w:space="0" w:color="auto"/>
              </w:divBdr>
            </w:div>
            <w:div w:id="29647483">
              <w:marLeft w:val="0"/>
              <w:marRight w:val="0"/>
              <w:marTop w:val="0"/>
              <w:marBottom w:val="0"/>
              <w:divBdr>
                <w:top w:val="none" w:sz="0" w:space="0" w:color="auto"/>
                <w:left w:val="none" w:sz="0" w:space="0" w:color="auto"/>
                <w:bottom w:val="none" w:sz="0" w:space="0" w:color="auto"/>
                <w:right w:val="none" w:sz="0" w:space="0" w:color="auto"/>
              </w:divBdr>
            </w:div>
            <w:div w:id="32926901">
              <w:marLeft w:val="0"/>
              <w:marRight w:val="0"/>
              <w:marTop w:val="0"/>
              <w:marBottom w:val="0"/>
              <w:divBdr>
                <w:top w:val="none" w:sz="0" w:space="0" w:color="auto"/>
                <w:left w:val="none" w:sz="0" w:space="0" w:color="auto"/>
                <w:bottom w:val="none" w:sz="0" w:space="0" w:color="auto"/>
                <w:right w:val="none" w:sz="0" w:space="0" w:color="auto"/>
              </w:divBdr>
            </w:div>
            <w:div w:id="63995272">
              <w:marLeft w:val="0"/>
              <w:marRight w:val="0"/>
              <w:marTop w:val="0"/>
              <w:marBottom w:val="0"/>
              <w:divBdr>
                <w:top w:val="none" w:sz="0" w:space="0" w:color="auto"/>
                <w:left w:val="none" w:sz="0" w:space="0" w:color="auto"/>
                <w:bottom w:val="none" w:sz="0" w:space="0" w:color="auto"/>
                <w:right w:val="none" w:sz="0" w:space="0" w:color="auto"/>
              </w:divBdr>
            </w:div>
            <w:div w:id="66921148">
              <w:marLeft w:val="0"/>
              <w:marRight w:val="0"/>
              <w:marTop w:val="0"/>
              <w:marBottom w:val="0"/>
              <w:divBdr>
                <w:top w:val="none" w:sz="0" w:space="0" w:color="auto"/>
                <w:left w:val="none" w:sz="0" w:space="0" w:color="auto"/>
                <w:bottom w:val="none" w:sz="0" w:space="0" w:color="auto"/>
                <w:right w:val="none" w:sz="0" w:space="0" w:color="auto"/>
              </w:divBdr>
            </w:div>
            <w:div w:id="77531665">
              <w:marLeft w:val="0"/>
              <w:marRight w:val="0"/>
              <w:marTop w:val="0"/>
              <w:marBottom w:val="0"/>
              <w:divBdr>
                <w:top w:val="none" w:sz="0" w:space="0" w:color="auto"/>
                <w:left w:val="none" w:sz="0" w:space="0" w:color="auto"/>
                <w:bottom w:val="none" w:sz="0" w:space="0" w:color="auto"/>
                <w:right w:val="none" w:sz="0" w:space="0" w:color="auto"/>
              </w:divBdr>
            </w:div>
            <w:div w:id="78215567">
              <w:marLeft w:val="0"/>
              <w:marRight w:val="0"/>
              <w:marTop w:val="0"/>
              <w:marBottom w:val="0"/>
              <w:divBdr>
                <w:top w:val="none" w:sz="0" w:space="0" w:color="auto"/>
                <w:left w:val="none" w:sz="0" w:space="0" w:color="auto"/>
                <w:bottom w:val="none" w:sz="0" w:space="0" w:color="auto"/>
                <w:right w:val="none" w:sz="0" w:space="0" w:color="auto"/>
              </w:divBdr>
            </w:div>
            <w:div w:id="85619451">
              <w:marLeft w:val="0"/>
              <w:marRight w:val="0"/>
              <w:marTop w:val="0"/>
              <w:marBottom w:val="0"/>
              <w:divBdr>
                <w:top w:val="none" w:sz="0" w:space="0" w:color="auto"/>
                <w:left w:val="none" w:sz="0" w:space="0" w:color="auto"/>
                <w:bottom w:val="none" w:sz="0" w:space="0" w:color="auto"/>
                <w:right w:val="none" w:sz="0" w:space="0" w:color="auto"/>
              </w:divBdr>
            </w:div>
            <w:div w:id="122046585">
              <w:marLeft w:val="0"/>
              <w:marRight w:val="0"/>
              <w:marTop w:val="0"/>
              <w:marBottom w:val="0"/>
              <w:divBdr>
                <w:top w:val="none" w:sz="0" w:space="0" w:color="auto"/>
                <w:left w:val="none" w:sz="0" w:space="0" w:color="auto"/>
                <w:bottom w:val="none" w:sz="0" w:space="0" w:color="auto"/>
                <w:right w:val="none" w:sz="0" w:space="0" w:color="auto"/>
              </w:divBdr>
            </w:div>
            <w:div w:id="151067204">
              <w:marLeft w:val="0"/>
              <w:marRight w:val="0"/>
              <w:marTop w:val="0"/>
              <w:marBottom w:val="0"/>
              <w:divBdr>
                <w:top w:val="none" w:sz="0" w:space="0" w:color="auto"/>
                <w:left w:val="none" w:sz="0" w:space="0" w:color="auto"/>
                <w:bottom w:val="none" w:sz="0" w:space="0" w:color="auto"/>
                <w:right w:val="none" w:sz="0" w:space="0" w:color="auto"/>
              </w:divBdr>
            </w:div>
            <w:div w:id="155388802">
              <w:marLeft w:val="0"/>
              <w:marRight w:val="0"/>
              <w:marTop w:val="0"/>
              <w:marBottom w:val="0"/>
              <w:divBdr>
                <w:top w:val="none" w:sz="0" w:space="0" w:color="auto"/>
                <w:left w:val="none" w:sz="0" w:space="0" w:color="auto"/>
                <w:bottom w:val="none" w:sz="0" w:space="0" w:color="auto"/>
                <w:right w:val="none" w:sz="0" w:space="0" w:color="auto"/>
              </w:divBdr>
            </w:div>
            <w:div w:id="161237816">
              <w:marLeft w:val="0"/>
              <w:marRight w:val="0"/>
              <w:marTop w:val="0"/>
              <w:marBottom w:val="0"/>
              <w:divBdr>
                <w:top w:val="none" w:sz="0" w:space="0" w:color="auto"/>
                <w:left w:val="none" w:sz="0" w:space="0" w:color="auto"/>
                <w:bottom w:val="none" w:sz="0" w:space="0" w:color="auto"/>
                <w:right w:val="none" w:sz="0" w:space="0" w:color="auto"/>
              </w:divBdr>
            </w:div>
            <w:div w:id="162476708">
              <w:marLeft w:val="0"/>
              <w:marRight w:val="0"/>
              <w:marTop w:val="0"/>
              <w:marBottom w:val="0"/>
              <w:divBdr>
                <w:top w:val="none" w:sz="0" w:space="0" w:color="auto"/>
                <w:left w:val="none" w:sz="0" w:space="0" w:color="auto"/>
                <w:bottom w:val="none" w:sz="0" w:space="0" w:color="auto"/>
                <w:right w:val="none" w:sz="0" w:space="0" w:color="auto"/>
              </w:divBdr>
            </w:div>
            <w:div w:id="167840036">
              <w:marLeft w:val="0"/>
              <w:marRight w:val="0"/>
              <w:marTop w:val="0"/>
              <w:marBottom w:val="0"/>
              <w:divBdr>
                <w:top w:val="none" w:sz="0" w:space="0" w:color="auto"/>
                <w:left w:val="none" w:sz="0" w:space="0" w:color="auto"/>
                <w:bottom w:val="none" w:sz="0" w:space="0" w:color="auto"/>
                <w:right w:val="none" w:sz="0" w:space="0" w:color="auto"/>
              </w:divBdr>
            </w:div>
            <w:div w:id="178549618">
              <w:marLeft w:val="0"/>
              <w:marRight w:val="0"/>
              <w:marTop w:val="0"/>
              <w:marBottom w:val="0"/>
              <w:divBdr>
                <w:top w:val="none" w:sz="0" w:space="0" w:color="auto"/>
                <w:left w:val="none" w:sz="0" w:space="0" w:color="auto"/>
                <w:bottom w:val="none" w:sz="0" w:space="0" w:color="auto"/>
                <w:right w:val="none" w:sz="0" w:space="0" w:color="auto"/>
              </w:divBdr>
            </w:div>
            <w:div w:id="189145944">
              <w:marLeft w:val="0"/>
              <w:marRight w:val="0"/>
              <w:marTop w:val="0"/>
              <w:marBottom w:val="0"/>
              <w:divBdr>
                <w:top w:val="none" w:sz="0" w:space="0" w:color="auto"/>
                <w:left w:val="none" w:sz="0" w:space="0" w:color="auto"/>
                <w:bottom w:val="none" w:sz="0" w:space="0" w:color="auto"/>
                <w:right w:val="none" w:sz="0" w:space="0" w:color="auto"/>
              </w:divBdr>
            </w:div>
            <w:div w:id="200940870">
              <w:marLeft w:val="0"/>
              <w:marRight w:val="0"/>
              <w:marTop w:val="0"/>
              <w:marBottom w:val="0"/>
              <w:divBdr>
                <w:top w:val="none" w:sz="0" w:space="0" w:color="auto"/>
                <w:left w:val="none" w:sz="0" w:space="0" w:color="auto"/>
                <w:bottom w:val="none" w:sz="0" w:space="0" w:color="auto"/>
                <w:right w:val="none" w:sz="0" w:space="0" w:color="auto"/>
              </w:divBdr>
            </w:div>
            <w:div w:id="202452199">
              <w:marLeft w:val="0"/>
              <w:marRight w:val="0"/>
              <w:marTop w:val="0"/>
              <w:marBottom w:val="0"/>
              <w:divBdr>
                <w:top w:val="none" w:sz="0" w:space="0" w:color="auto"/>
                <w:left w:val="none" w:sz="0" w:space="0" w:color="auto"/>
                <w:bottom w:val="none" w:sz="0" w:space="0" w:color="auto"/>
                <w:right w:val="none" w:sz="0" w:space="0" w:color="auto"/>
              </w:divBdr>
            </w:div>
            <w:div w:id="220288564">
              <w:marLeft w:val="0"/>
              <w:marRight w:val="0"/>
              <w:marTop w:val="0"/>
              <w:marBottom w:val="0"/>
              <w:divBdr>
                <w:top w:val="none" w:sz="0" w:space="0" w:color="auto"/>
                <w:left w:val="none" w:sz="0" w:space="0" w:color="auto"/>
                <w:bottom w:val="none" w:sz="0" w:space="0" w:color="auto"/>
                <w:right w:val="none" w:sz="0" w:space="0" w:color="auto"/>
              </w:divBdr>
            </w:div>
            <w:div w:id="221255004">
              <w:marLeft w:val="0"/>
              <w:marRight w:val="0"/>
              <w:marTop w:val="0"/>
              <w:marBottom w:val="0"/>
              <w:divBdr>
                <w:top w:val="none" w:sz="0" w:space="0" w:color="auto"/>
                <w:left w:val="none" w:sz="0" w:space="0" w:color="auto"/>
                <w:bottom w:val="none" w:sz="0" w:space="0" w:color="auto"/>
                <w:right w:val="none" w:sz="0" w:space="0" w:color="auto"/>
              </w:divBdr>
            </w:div>
            <w:div w:id="231813428">
              <w:marLeft w:val="0"/>
              <w:marRight w:val="0"/>
              <w:marTop w:val="0"/>
              <w:marBottom w:val="0"/>
              <w:divBdr>
                <w:top w:val="none" w:sz="0" w:space="0" w:color="auto"/>
                <w:left w:val="none" w:sz="0" w:space="0" w:color="auto"/>
                <w:bottom w:val="none" w:sz="0" w:space="0" w:color="auto"/>
                <w:right w:val="none" w:sz="0" w:space="0" w:color="auto"/>
              </w:divBdr>
            </w:div>
            <w:div w:id="249849783">
              <w:marLeft w:val="0"/>
              <w:marRight w:val="0"/>
              <w:marTop w:val="0"/>
              <w:marBottom w:val="0"/>
              <w:divBdr>
                <w:top w:val="none" w:sz="0" w:space="0" w:color="auto"/>
                <w:left w:val="none" w:sz="0" w:space="0" w:color="auto"/>
                <w:bottom w:val="none" w:sz="0" w:space="0" w:color="auto"/>
                <w:right w:val="none" w:sz="0" w:space="0" w:color="auto"/>
              </w:divBdr>
            </w:div>
            <w:div w:id="251547540">
              <w:marLeft w:val="0"/>
              <w:marRight w:val="0"/>
              <w:marTop w:val="0"/>
              <w:marBottom w:val="0"/>
              <w:divBdr>
                <w:top w:val="none" w:sz="0" w:space="0" w:color="auto"/>
                <w:left w:val="none" w:sz="0" w:space="0" w:color="auto"/>
                <w:bottom w:val="none" w:sz="0" w:space="0" w:color="auto"/>
                <w:right w:val="none" w:sz="0" w:space="0" w:color="auto"/>
              </w:divBdr>
            </w:div>
            <w:div w:id="257953650">
              <w:marLeft w:val="0"/>
              <w:marRight w:val="0"/>
              <w:marTop w:val="0"/>
              <w:marBottom w:val="0"/>
              <w:divBdr>
                <w:top w:val="none" w:sz="0" w:space="0" w:color="auto"/>
                <w:left w:val="none" w:sz="0" w:space="0" w:color="auto"/>
                <w:bottom w:val="none" w:sz="0" w:space="0" w:color="auto"/>
                <w:right w:val="none" w:sz="0" w:space="0" w:color="auto"/>
              </w:divBdr>
            </w:div>
            <w:div w:id="264926999">
              <w:marLeft w:val="0"/>
              <w:marRight w:val="0"/>
              <w:marTop w:val="0"/>
              <w:marBottom w:val="0"/>
              <w:divBdr>
                <w:top w:val="none" w:sz="0" w:space="0" w:color="auto"/>
                <w:left w:val="none" w:sz="0" w:space="0" w:color="auto"/>
                <w:bottom w:val="none" w:sz="0" w:space="0" w:color="auto"/>
                <w:right w:val="none" w:sz="0" w:space="0" w:color="auto"/>
              </w:divBdr>
            </w:div>
            <w:div w:id="270819279">
              <w:marLeft w:val="0"/>
              <w:marRight w:val="0"/>
              <w:marTop w:val="0"/>
              <w:marBottom w:val="0"/>
              <w:divBdr>
                <w:top w:val="none" w:sz="0" w:space="0" w:color="auto"/>
                <w:left w:val="none" w:sz="0" w:space="0" w:color="auto"/>
                <w:bottom w:val="none" w:sz="0" w:space="0" w:color="auto"/>
                <w:right w:val="none" w:sz="0" w:space="0" w:color="auto"/>
              </w:divBdr>
            </w:div>
            <w:div w:id="271934591">
              <w:marLeft w:val="0"/>
              <w:marRight w:val="0"/>
              <w:marTop w:val="0"/>
              <w:marBottom w:val="0"/>
              <w:divBdr>
                <w:top w:val="none" w:sz="0" w:space="0" w:color="auto"/>
                <w:left w:val="none" w:sz="0" w:space="0" w:color="auto"/>
                <w:bottom w:val="none" w:sz="0" w:space="0" w:color="auto"/>
                <w:right w:val="none" w:sz="0" w:space="0" w:color="auto"/>
              </w:divBdr>
            </w:div>
            <w:div w:id="278418403">
              <w:marLeft w:val="0"/>
              <w:marRight w:val="0"/>
              <w:marTop w:val="0"/>
              <w:marBottom w:val="0"/>
              <w:divBdr>
                <w:top w:val="none" w:sz="0" w:space="0" w:color="auto"/>
                <w:left w:val="none" w:sz="0" w:space="0" w:color="auto"/>
                <w:bottom w:val="none" w:sz="0" w:space="0" w:color="auto"/>
                <w:right w:val="none" w:sz="0" w:space="0" w:color="auto"/>
              </w:divBdr>
            </w:div>
            <w:div w:id="278949567">
              <w:marLeft w:val="0"/>
              <w:marRight w:val="0"/>
              <w:marTop w:val="0"/>
              <w:marBottom w:val="0"/>
              <w:divBdr>
                <w:top w:val="none" w:sz="0" w:space="0" w:color="auto"/>
                <w:left w:val="none" w:sz="0" w:space="0" w:color="auto"/>
                <w:bottom w:val="none" w:sz="0" w:space="0" w:color="auto"/>
                <w:right w:val="none" w:sz="0" w:space="0" w:color="auto"/>
              </w:divBdr>
            </w:div>
            <w:div w:id="283540722">
              <w:marLeft w:val="0"/>
              <w:marRight w:val="0"/>
              <w:marTop w:val="0"/>
              <w:marBottom w:val="0"/>
              <w:divBdr>
                <w:top w:val="none" w:sz="0" w:space="0" w:color="auto"/>
                <w:left w:val="none" w:sz="0" w:space="0" w:color="auto"/>
                <w:bottom w:val="none" w:sz="0" w:space="0" w:color="auto"/>
                <w:right w:val="none" w:sz="0" w:space="0" w:color="auto"/>
              </w:divBdr>
            </w:div>
            <w:div w:id="285744014">
              <w:marLeft w:val="0"/>
              <w:marRight w:val="0"/>
              <w:marTop w:val="0"/>
              <w:marBottom w:val="0"/>
              <w:divBdr>
                <w:top w:val="none" w:sz="0" w:space="0" w:color="auto"/>
                <w:left w:val="none" w:sz="0" w:space="0" w:color="auto"/>
                <w:bottom w:val="none" w:sz="0" w:space="0" w:color="auto"/>
                <w:right w:val="none" w:sz="0" w:space="0" w:color="auto"/>
              </w:divBdr>
            </w:div>
            <w:div w:id="303240458">
              <w:marLeft w:val="0"/>
              <w:marRight w:val="0"/>
              <w:marTop w:val="0"/>
              <w:marBottom w:val="0"/>
              <w:divBdr>
                <w:top w:val="none" w:sz="0" w:space="0" w:color="auto"/>
                <w:left w:val="none" w:sz="0" w:space="0" w:color="auto"/>
                <w:bottom w:val="none" w:sz="0" w:space="0" w:color="auto"/>
                <w:right w:val="none" w:sz="0" w:space="0" w:color="auto"/>
              </w:divBdr>
            </w:div>
            <w:div w:id="305477457">
              <w:marLeft w:val="0"/>
              <w:marRight w:val="0"/>
              <w:marTop w:val="0"/>
              <w:marBottom w:val="0"/>
              <w:divBdr>
                <w:top w:val="none" w:sz="0" w:space="0" w:color="auto"/>
                <w:left w:val="none" w:sz="0" w:space="0" w:color="auto"/>
                <w:bottom w:val="none" w:sz="0" w:space="0" w:color="auto"/>
                <w:right w:val="none" w:sz="0" w:space="0" w:color="auto"/>
              </w:divBdr>
            </w:div>
            <w:div w:id="311099666">
              <w:marLeft w:val="0"/>
              <w:marRight w:val="0"/>
              <w:marTop w:val="0"/>
              <w:marBottom w:val="0"/>
              <w:divBdr>
                <w:top w:val="none" w:sz="0" w:space="0" w:color="auto"/>
                <w:left w:val="none" w:sz="0" w:space="0" w:color="auto"/>
                <w:bottom w:val="none" w:sz="0" w:space="0" w:color="auto"/>
                <w:right w:val="none" w:sz="0" w:space="0" w:color="auto"/>
              </w:divBdr>
            </w:div>
            <w:div w:id="311175527">
              <w:marLeft w:val="0"/>
              <w:marRight w:val="0"/>
              <w:marTop w:val="0"/>
              <w:marBottom w:val="0"/>
              <w:divBdr>
                <w:top w:val="none" w:sz="0" w:space="0" w:color="auto"/>
                <w:left w:val="none" w:sz="0" w:space="0" w:color="auto"/>
                <w:bottom w:val="none" w:sz="0" w:space="0" w:color="auto"/>
                <w:right w:val="none" w:sz="0" w:space="0" w:color="auto"/>
              </w:divBdr>
            </w:div>
            <w:div w:id="333725867">
              <w:marLeft w:val="0"/>
              <w:marRight w:val="0"/>
              <w:marTop w:val="0"/>
              <w:marBottom w:val="0"/>
              <w:divBdr>
                <w:top w:val="none" w:sz="0" w:space="0" w:color="auto"/>
                <w:left w:val="none" w:sz="0" w:space="0" w:color="auto"/>
                <w:bottom w:val="none" w:sz="0" w:space="0" w:color="auto"/>
                <w:right w:val="none" w:sz="0" w:space="0" w:color="auto"/>
              </w:divBdr>
            </w:div>
            <w:div w:id="335035057">
              <w:marLeft w:val="0"/>
              <w:marRight w:val="0"/>
              <w:marTop w:val="0"/>
              <w:marBottom w:val="0"/>
              <w:divBdr>
                <w:top w:val="none" w:sz="0" w:space="0" w:color="auto"/>
                <w:left w:val="none" w:sz="0" w:space="0" w:color="auto"/>
                <w:bottom w:val="none" w:sz="0" w:space="0" w:color="auto"/>
                <w:right w:val="none" w:sz="0" w:space="0" w:color="auto"/>
              </w:divBdr>
            </w:div>
            <w:div w:id="342366769">
              <w:marLeft w:val="0"/>
              <w:marRight w:val="0"/>
              <w:marTop w:val="0"/>
              <w:marBottom w:val="0"/>
              <w:divBdr>
                <w:top w:val="none" w:sz="0" w:space="0" w:color="auto"/>
                <w:left w:val="none" w:sz="0" w:space="0" w:color="auto"/>
                <w:bottom w:val="none" w:sz="0" w:space="0" w:color="auto"/>
                <w:right w:val="none" w:sz="0" w:space="0" w:color="auto"/>
              </w:divBdr>
            </w:div>
            <w:div w:id="343166948">
              <w:marLeft w:val="0"/>
              <w:marRight w:val="0"/>
              <w:marTop w:val="0"/>
              <w:marBottom w:val="0"/>
              <w:divBdr>
                <w:top w:val="none" w:sz="0" w:space="0" w:color="auto"/>
                <w:left w:val="none" w:sz="0" w:space="0" w:color="auto"/>
                <w:bottom w:val="none" w:sz="0" w:space="0" w:color="auto"/>
                <w:right w:val="none" w:sz="0" w:space="0" w:color="auto"/>
              </w:divBdr>
            </w:div>
            <w:div w:id="346831170">
              <w:marLeft w:val="0"/>
              <w:marRight w:val="0"/>
              <w:marTop w:val="0"/>
              <w:marBottom w:val="0"/>
              <w:divBdr>
                <w:top w:val="none" w:sz="0" w:space="0" w:color="auto"/>
                <w:left w:val="none" w:sz="0" w:space="0" w:color="auto"/>
                <w:bottom w:val="none" w:sz="0" w:space="0" w:color="auto"/>
                <w:right w:val="none" w:sz="0" w:space="0" w:color="auto"/>
              </w:divBdr>
            </w:div>
            <w:div w:id="347222636">
              <w:marLeft w:val="0"/>
              <w:marRight w:val="0"/>
              <w:marTop w:val="0"/>
              <w:marBottom w:val="0"/>
              <w:divBdr>
                <w:top w:val="none" w:sz="0" w:space="0" w:color="auto"/>
                <w:left w:val="none" w:sz="0" w:space="0" w:color="auto"/>
                <w:bottom w:val="none" w:sz="0" w:space="0" w:color="auto"/>
                <w:right w:val="none" w:sz="0" w:space="0" w:color="auto"/>
              </w:divBdr>
            </w:div>
            <w:div w:id="347951303">
              <w:marLeft w:val="0"/>
              <w:marRight w:val="0"/>
              <w:marTop w:val="0"/>
              <w:marBottom w:val="0"/>
              <w:divBdr>
                <w:top w:val="none" w:sz="0" w:space="0" w:color="auto"/>
                <w:left w:val="none" w:sz="0" w:space="0" w:color="auto"/>
                <w:bottom w:val="none" w:sz="0" w:space="0" w:color="auto"/>
                <w:right w:val="none" w:sz="0" w:space="0" w:color="auto"/>
              </w:divBdr>
            </w:div>
            <w:div w:id="349381403">
              <w:marLeft w:val="0"/>
              <w:marRight w:val="0"/>
              <w:marTop w:val="0"/>
              <w:marBottom w:val="0"/>
              <w:divBdr>
                <w:top w:val="none" w:sz="0" w:space="0" w:color="auto"/>
                <w:left w:val="none" w:sz="0" w:space="0" w:color="auto"/>
                <w:bottom w:val="none" w:sz="0" w:space="0" w:color="auto"/>
                <w:right w:val="none" w:sz="0" w:space="0" w:color="auto"/>
              </w:divBdr>
            </w:div>
            <w:div w:id="357972119">
              <w:marLeft w:val="0"/>
              <w:marRight w:val="0"/>
              <w:marTop w:val="0"/>
              <w:marBottom w:val="0"/>
              <w:divBdr>
                <w:top w:val="none" w:sz="0" w:space="0" w:color="auto"/>
                <w:left w:val="none" w:sz="0" w:space="0" w:color="auto"/>
                <w:bottom w:val="none" w:sz="0" w:space="0" w:color="auto"/>
                <w:right w:val="none" w:sz="0" w:space="0" w:color="auto"/>
              </w:divBdr>
            </w:div>
            <w:div w:id="358550252">
              <w:marLeft w:val="0"/>
              <w:marRight w:val="0"/>
              <w:marTop w:val="0"/>
              <w:marBottom w:val="0"/>
              <w:divBdr>
                <w:top w:val="none" w:sz="0" w:space="0" w:color="auto"/>
                <w:left w:val="none" w:sz="0" w:space="0" w:color="auto"/>
                <w:bottom w:val="none" w:sz="0" w:space="0" w:color="auto"/>
                <w:right w:val="none" w:sz="0" w:space="0" w:color="auto"/>
              </w:divBdr>
            </w:div>
            <w:div w:id="375131268">
              <w:marLeft w:val="0"/>
              <w:marRight w:val="0"/>
              <w:marTop w:val="0"/>
              <w:marBottom w:val="0"/>
              <w:divBdr>
                <w:top w:val="none" w:sz="0" w:space="0" w:color="auto"/>
                <w:left w:val="none" w:sz="0" w:space="0" w:color="auto"/>
                <w:bottom w:val="none" w:sz="0" w:space="0" w:color="auto"/>
                <w:right w:val="none" w:sz="0" w:space="0" w:color="auto"/>
              </w:divBdr>
            </w:div>
            <w:div w:id="380180272">
              <w:marLeft w:val="0"/>
              <w:marRight w:val="0"/>
              <w:marTop w:val="0"/>
              <w:marBottom w:val="0"/>
              <w:divBdr>
                <w:top w:val="none" w:sz="0" w:space="0" w:color="auto"/>
                <w:left w:val="none" w:sz="0" w:space="0" w:color="auto"/>
                <w:bottom w:val="none" w:sz="0" w:space="0" w:color="auto"/>
                <w:right w:val="none" w:sz="0" w:space="0" w:color="auto"/>
              </w:divBdr>
            </w:div>
            <w:div w:id="392001721">
              <w:marLeft w:val="0"/>
              <w:marRight w:val="0"/>
              <w:marTop w:val="0"/>
              <w:marBottom w:val="0"/>
              <w:divBdr>
                <w:top w:val="none" w:sz="0" w:space="0" w:color="auto"/>
                <w:left w:val="none" w:sz="0" w:space="0" w:color="auto"/>
                <w:bottom w:val="none" w:sz="0" w:space="0" w:color="auto"/>
                <w:right w:val="none" w:sz="0" w:space="0" w:color="auto"/>
              </w:divBdr>
            </w:div>
            <w:div w:id="397480617">
              <w:marLeft w:val="0"/>
              <w:marRight w:val="0"/>
              <w:marTop w:val="0"/>
              <w:marBottom w:val="0"/>
              <w:divBdr>
                <w:top w:val="none" w:sz="0" w:space="0" w:color="auto"/>
                <w:left w:val="none" w:sz="0" w:space="0" w:color="auto"/>
                <w:bottom w:val="none" w:sz="0" w:space="0" w:color="auto"/>
                <w:right w:val="none" w:sz="0" w:space="0" w:color="auto"/>
              </w:divBdr>
            </w:div>
            <w:div w:id="409735773">
              <w:marLeft w:val="0"/>
              <w:marRight w:val="0"/>
              <w:marTop w:val="0"/>
              <w:marBottom w:val="0"/>
              <w:divBdr>
                <w:top w:val="none" w:sz="0" w:space="0" w:color="auto"/>
                <w:left w:val="none" w:sz="0" w:space="0" w:color="auto"/>
                <w:bottom w:val="none" w:sz="0" w:space="0" w:color="auto"/>
                <w:right w:val="none" w:sz="0" w:space="0" w:color="auto"/>
              </w:divBdr>
            </w:div>
            <w:div w:id="421069167">
              <w:marLeft w:val="0"/>
              <w:marRight w:val="0"/>
              <w:marTop w:val="0"/>
              <w:marBottom w:val="0"/>
              <w:divBdr>
                <w:top w:val="none" w:sz="0" w:space="0" w:color="auto"/>
                <w:left w:val="none" w:sz="0" w:space="0" w:color="auto"/>
                <w:bottom w:val="none" w:sz="0" w:space="0" w:color="auto"/>
                <w:right w:val="none" w:sz="0" w:space="0" w:color="auto"/>
              </w:divBdr>
            </w:div>
            <w:div w:id="422919882">
              <w:marLeft w:val="0"/>
              <w:marRight w:val="0"/>
              <w:marTop w:val="0"/>
              <w:marBottom w:val="0"/>
              <w:divBdr>
                <w:top w:val="none" w:sz="0" w:space="0" w:color="auto"/>
                <w:left w:val="none" w:sz="0" w:space="0" w:color="auto"/>
                <w:bottom w:val="none" w:sz="0" w:space="0" w:color="auto"/>
                <w:right w:val="none" w:sz="0" w:space="0" w:color="auto"/>
              </w:divBdr>
            </w:div>
            <w:div w:id="425425294">
              <w:marLeft w:val="0"/>
              <w:marRight w:val="0"/>
              <w:marTop w:val="0"/>
              <w:marBottom w:val="0"/>
              <w:divBdr>
                <w:top w:val="none" w:sz="0" w:space="0" w:color="auto"/>
                <w:left w:val="none" w:sz="0" w:space="0" w:color="auto"/>
                <w:bottom w:val="none" w:sz="0" w:space="0" w:color="auto"/>
                <w:right w:val="none" w:sz="0" w:space="0" w:color="auto"/>
              </w:divBdr>
            </w:div>
            <w:div w:id="427970674">
              <w:marLeft w:val="0"/>
              <w:marRight w:val="0"/>
              <w:marTop w:val="0"/>
              <w:marBottom w:val="0"/>
              <w:divBdr>
                <w:top w:val="none" w:sz="0" w:space="0" w:color="auto"/>
                <w:left w:val="none" w:sz="0" w:space="0" w:color="auto"/>
                <w:bottom w:val="none" w:sz="0" w:space="0" w:color="auto"/>
                <w:right w:val="none" w:sz="0" w:space="0" w:color="auto"/>
              </w:divBdr>
            </w:div>
            <w:div w:id="457728285">
              <w:marLeft w:val="0"/>
              <w:marRight w:val="0"/>
              <w:marTop w:val="0"/>
              <w:marBottom w:val="0"/>
              <w:divBdr>
                <w:top w:val="none" w:sz="0" w:space="0" w:color="auto"/>
                <w:left w:val="none" w:sz="0" w:space="0" w:color="auto"/>
                <w:bottom w:val="none" w:sz="0" w:space="0" w:color="auto"/>
                <w:right w:val="none" w:sz="0" w:space="0" w:color="auto"/>
              </w:divBdr>
            </w:div>
            <w:div w:id="498810921">
              <w:marLeft w:val="0"/>
              <w:marRight w:val="0"/>
              <w:marTop w:val="0"/>
              <w:marBottom w:val="0"/>
              <w:divBdr>
                <w:top w:val="none" w:sz="0" w:space="0" w:color="auto"/>
                <w:left w:val="none" w:sz="0" w:space="0" w:color="auto"/>
                <w:bottom w:val="none" w:sz="0" w:space="0" w:color="auto"/>
                <w:right w:val="none" w:sz="0" w:space="0" w:color="auto"/>
              </w:divBdr>
            </w:div>
            <w:div w:id="499465546">
              <w:marLeft w:val="0"/>
              <w:marRight w:val="0"/>
              <w:marTop w:val="0"/>
              <w:marBottom w:val="0"/>
              <w:divBdr>
                <w:top w:val="none" w:sz="0" w:space="0" w:color="auto"/>
                <w:left w:val="none" w:sz="0" w:space="0" w:color="auto"/>
                <w:bottom w:val="none" w:sz="0" w:space="0" w:color="auto"/>
                <w:right w:val="none" w:sz="0" w:space="0" w:color="auto"/>
              </w:divBdr>
            </w:div>
            <w:div w:id="515464274">
              <w:marLeft w:val="0"/>
              <w:marRight w:val="0"/>
              <w:marTop w:val="0"/>
              <w:marBottom w:val="0"/>
              <w:divBdr>
                <w:top w:val="none" w:sz="0" w:space="0" w:color="auto"/>
                <w:left w:val="none" w:sz="0" w:space="0" w:color="auto"/>
                <w:bottom w:val="none" w:sz="0" w:space="0" w:color="auto"/>
                <w:right w:val="none" w:sz="0" w:space="0" w:color="auto"/>
              </w:divBdr>
            </w:div>
            <w:div w:id="518397232">
              <w:marLeft w:val="0"/>
              <w:marRight w:val="0"/>
              <w:marTop w:val="0"/>
              <w:marBottom w:val="0"/>
              <w:divBdr>
                <w:top w:val="none" w:sz="0" w:space="0" w:color="auto"/>
                <w:left w:val="none" w:sz="0" w:space="0" w:color="auto"/>
                <w:bottom w:val="none" w:sz="0" w:space="0" w:color="auto"/>
                <w:right w:val="none" w:sz="0" w:space="0" w:color="auto"/>
              </w:divBdr>
            </w:div>
            <w:div w:id="549195815">
              <w:marLeft w:val="0"/>
              <w:marRight w:val="0"/>
              <w:marTop w:val="0"/>
              <w:marBottom w:val="0"/>
              <w:divBdr>
                <w:top w:val="none" w:sz="0" w:space="0" w:color="auto"/>
                <w:left w:val="none" w:sz="0" w:space="0" w:color="auto"/>
                <w:bottom w:val="none" w:sz="0" w:space="0" w:color="auto"/>
                <w:right w:val="none" w:sz="0" w:space="0" w:color="auto"/>
              </w:divBdr>
            </w:div>
            <w:div w:id="553855923">
              <w:marLeft w:val="0"/>
              <w:marRight w:val="0"/>
              <w:marTop w:val="0"/>
              <w:marBottom w:val="0"/>
              <w:divBdr>
                <w:top w:val="none" w:sz="0" w:space="0" w:color="auto"/>
                <w:left w:val="none" w:sz="0" w:space="0" w:color="auto"/>
                <w:bottom w:val="none" w:sz="0" w:space="0" w:color="auto"/>
                <w:right w:val="none" w:sz="0" w:space="0" w:color="auto"/>
              </w:divBdr>
            </w:div>
            <w:div w:id="563838620">
              <w:marLeft w:val="0"/>
              <w:marRight w:val="0"/>
              <w:marTop w:val="0"/>
              <w:marBottom w:val="0"/>
              <w:divBdr>
                <w:top w:val="none" w:sz="0" w:space="0" w:color="auto"/>
                <w:left w:val="none" w:sz="0" w:space="0" w:color="auto"/>
                <w:bottom w:val="none" w:sz="0" w:space="0" w:color="auto"/>
                <w:right w:val="none" w:sz="0" w:space="0" w:color="auto"/>
              </w:divBdr>
            </w:div>
            <w:div w:id="568804673">
              <w:marLeft w:val="0"/>
              <w:marRight w:val="0"/>
              <w:marTop w:val="0"/>
              <w:marBottom w:val="0"/>
              <w:divBdr>
                <w:top w:val="none" w:sz="0" w:space="0" w:color="auto"/>
                <w:left w:val="none" w:sz="0" w:space="0" w:color="auto"/>
                <w:bottom w:val="none" w:sz="0" w:space="0" w:color="auto"/>
                <w:right w:val="none" w:sz="0" w:space="0" w:color="auto"/>
              </w:divBdr>
            </w:div>
            <w:div w:id="586614793">
              <w:marLeft w:val="0"/>
              <w:marRight w:val="0"/>
              <w:marTop w:val="0"/>
              <w:marBottom w:val="0"/>
              <w:divBdr>
                <w:top w:val="none" w:sz="0" w:space="0" w:color="auto"/>
                <w:left w:val="none" w:sz="0" w:space="0" w:color="auto"/>
                <w:bottom w:val="none" w:sz="0" w:space="0" w:color="auto"/>
                <w:right w:val="none" w:sz="0" w:space="0" w:color="auto"/>
              </w:divBdr>
            </w:div>
            <w:div w:id="617613435">
              <w:marLeft w:val="0"/>
              <w:marRight w:val="0"/>
              <w:marTop w:val="0"/>
              <w:marBottom w:val="0"/>
              <w:divBdr>
                <w:top w:val="none" w:sz="0" w:space="0" w:color="auto"/>
                <w:left w:val="none" w:sz="0" w:space="0" w:color="auto"/>
                <w:bottom w:val="none" w:sz="0" w:space="0" w:color="auto"/>
                <w:right w:val="none" w:sz="0" w:space="0" w:color="auto"/>
              </w:divBdr>
            </w:div>
            <w:div w:id="639579446">
              <w:marLeft w:val="0"/>
              <w:marRight w:val="0"/>
              <w:marTop w:val="0"/>
              <w:marBottom w:val="0"/>
              <w:divBdr>
                <w:top w:val="none" w:sz="0" w:space="0" w:color="auto"/>
                <w:left w:val="none" w:sz="0" w:space="0" w:color="auto"/>
                <w:bottom w:val="none" w:sz="0" w:space="0" w:color="auto"/>
                <w:right w:val="none" w:sz="0" w:space="0" w:color="auto"/>
              </w:divBdr>
            </w:div>
            <w:div w:id="642853440">
              <w:marLeft w:val="0"/>
              <w:marRight w:val="0"/>
              <w:marTop w:val="0"/>
              <w:marBottom w:val="0"/>
              <w:divBdr>
                <w:top w:val="none" w:sz="0" w:space="0" w:color="auto"/>
                <w:left w:val="none" w:sz="0" w:space="0" w:color="auto"/>
                <w:bottom w:val="none" w:sz="0" w:space="0" w:color="auto"/>
                <w:right w:val="none" w:sz="0" w:space="0" w:color="auto"/>
              </w:divBdr>
            </w:div>
            <w:div w:id="652761163">
              <w:marLeft w:val="0"/>
              <w:marRight w:val="0"/>
              <w:marTop w:val="0"/>
              <w:marBottom w:val="0"/>
              <w:divBdr>
                <w:top w:val="none" w:sz="0" w:space="0" w:color="auto"/>
                <w:left w:val="none" w:sz="0" w:space="0" w:color="auto"/>
                <w:bottom w:val="none" w:sz="0" w:space="0" w:color="auto"/>
                <w:right w:val="none" w:sz="0" w:space="0" w:color="auto"/>
              </w:divBdr>
            </w:div>
            <w:div w:id="659620862">
              <w:marLeft w:val="0"/>
              <w:marRight w:val="0"/>
              <w:marTop w:val="0"/>
              <w:marBottom w:val="0"/>
              <w:divBdr>
                <w:top w:val="none" w:sz="0" w:space="0" w:color="auto"/>
                <w:left w:val="none" w:sz="0" w:space="0" w:color="auto"/>
                <w:bottom w:val="none" w:sz="0" w:space="0" w:color="auto"/>
                <w:right w:val="none" w:sz="0" w:space="0" w:color="auto"/>
              </w:divBdr>
            </w:div>
            <w:div w:id="661391067">
              <w:marLeft w:val="0"/>
              <w:marRight w:val="0"/>
              <w:marTop w:val="0"/>
              <w:marBottom w:val="0"/>
              <w:divBdr>
                <w:top w:val="none" w:sz="0" w:space="0" w:color="auto"/>
                <w:left w:val="none" w:sz="0" w:space="0" w:color="auto"/>
                <w:bottom w:val="none" w:sz="0" w:space="0" w:color="auto"/>
                <w:right w:val="none" w:sz="0" w:space="0" w:color="auto"/>
              </w:divBdr>
            </w:div>
            <w:div w:id="662978432">
              <w:marLeft w:val="0"/>
              <w:marRight w:val="0"/>
              <w:marTop w:val="0"/>
              <w:marBottom w:val="0"/>
              <w:divBdr>
                <w:top w:val="none" w:sz="0" w:space="0" w:color="auto"/>
                <w:left w:val="none" w:sz="0" w:space="0" w:color="auto"/>
                <w:bottom w:val="none" w:sz="0" w:space="0" w:color="auto"/>
                <w:right w:val="none" w:sz="0" w:space="0" w:color="auto"/>
              </w:divBdr>
            </w:div>
            <w:div w:id="690766353">
              <w:marLeft w:val="0"/>
              <w:marRight w:val="0"/>
              <w:marTop w:val="0"/>
              <w:marBottom w:val="0"/>
              <w:divBdr>
                <w:top w:val="none" w:sz="0" w:space="0" w:color="auto"/>
                <w:left w:val="none" w:sz="0" w:space="0" w:color="auto"/>
                <w:bottom w:val="none" w:sz="0" w:space="0" w:color="auto"/>
                <w:right w:val="none" w:sz="0" w:space="0" w:color="auto"/>
              </w:divBdr>
            </w:div>
            <w:div w:id="691304120">
              <w:marLeft w:val="0"/>
              <w:marRight w:val="0"/>
              <w:marTop w:val="0"/>
              <w:marBottom w:val="0"/>
              <w:divBdr>
                <w:top w:val="none" w:sz="0" w:space="0" w:color="auto"/>
                <w:left w:val="none" w:sz="0" w:space="0" w:color="auto"/>
                <w:bottom w:val="none" w:sz="0" w:space="0" w:color="auto"/>
                <w:right w:val="none" w:sz="0" w:space="0" w:color="auto"/>
              </w:divBdr>
            </w:div>
            <w:div w:id="692681983">
              <w:marLeft w:val="0"/>
              <w:marRight w:val="0"/>
              <w:marTop w:val="0"/>
              <w:marBottom w:val="0"/>
              <w:divBdr>
                <w:top w:val="none" w:sz="0" w:space="0" w:color="auto"/>
                <w:left w:val="none" w:sz="0" w:space="0" w:color="auto"/>
                <w:bottom w:val="none" w:sz="0" w:space="0" w:color="auto"/>
                <w:right w:val="none" w:sz="0" w:space="0" w:color="auto"/>
              </w:divBdr>
            </w:div>
            <w:div w:id="696465254">
              <w:marLeft w:val="0"/>
              <w:marRight w:val="0"/>
              <w:marTop w:val="0"/>
              <w:marBottom w:val="0"/>
              <w:divBdr>
                <w:top w:val="none" w:sz="0" w:space="0" w:color="auto"/>
                <w:left w:val="none" w:sz="0" w:space="0" w:color="auto"/>
                <w:bottom w:val="none" w:sz="0" w:space="0" w:color="auto"/>
                <w:right w:val="none" w:sz="0" w:space="0" w:color="auto"/>
              </w:divBdr>
            </w:div>
            <w:div w:id="696467775">
              <w:marLeft w:val="0"/>
              <w:marRight w:val="0"/>
              <w:marTop w:val="0"/>
              <w:marBottom w:val="0"/>
              <w:divBdr>
                <w:top w:val="none" w:sz="0" w:space="0" w:color="auto"/>
                <w:left w:val="none" w:sz="0" w:space="0" w:color="auto"/>
                <w:bottom w:val="none" w:sz="0" w:space="0" w:color="auto"/>
                <w:right w:val="none" w:sz="0" w:space="0" w:color="auto"/>
              </w:divBdr>
            </w:div>
            <w:div w:id="702218748">
              <w:marLeft w:val="0"/>
              <w:marRight w:val="0"/>
              <w:marTop w:val="0"/>
              <w:marBottom w:val="0"/>
              <w:divBdr>
                <w:top w:val="none" w:sz="0" w:space="0" w:color="auto"/>
                <w:left w:val="none" w:sz="0" w:space="0" w:color="auto"/>
                <w:bottom w:val="none" w:sz="0" w:space="0" w:color="auto"/>
                <w:right w:val="none" w:sz="0" w:space="0" w:color="auto"/>
              </w:divBdr>
            </w:div>
            <w:div w:id="706107704">
              <w:marLeft w:val="0"/>
              <w:marRight w:val="0"/>
              <w:marTop w:val="0"/>
              <w:marBottom w:val="0"/>
              <w:divBdr>
                <w:top w:val="none" w:sz="0" w:space="0" w:color="auto"/>
                <w:left w:val="none" w:sz="0" w:space="0" w:color="auto"/>
                <w:bottom w:val="none" w:sz="0" w:space="0" w:color="auto"/>
                <w:right w:val="none" w:sz="0" w:space="0" w:color="auto"/>
              </w:divBdr>
            </w:div>
            <w:div w:id="726997925">
              <w:marLeft w:val="0"/>
              <w:marRight w:val="0"/>
              <w:marTop w:val="0"/>
              <w:marBottom w:val="0"/>
              <w:divBdr>
                <w:top w:val="none" w:sz="0" w:space="0" w:color="auto"/>
                <w:left w:val="none" w:sz="0" w:space="0" w:color="auto"/>
                <w:bottom w:val="none" w:sz="0" w:space="0" w:color="auto"/>
                <w:right w:val="none" w:sz="0" w:space="0" w:color="auto"/>
              </w:divBdr>
            </w:div>
            <w:div w:id="727071043">
              <w:marLeft w:val="0"/>
              <w:marRight w:val="0"/>
              <w:marTop w:val="0"/>
              <w:marBottom w:val="0"/>
              <w:divBdr>
                <w:top w:val="none" w:sz="0" w:space="0" w:color="auto"/>
                <w:left w:val="none" w:sz="0" w:space="0" w:color="auto"/>
                <w:bottom w:val="none" w:sz="0" w:space="0" w:color="auto"/>
                <w:right w:val="none" w:sz="0" w:space="0" w:color="auto"/>
              </w:divBdr>
            </w:div>
            <w:div w:id="742292141">
              <w:marLeft w:val="0"/>
              <w:marRight w:val="0"/>
              <w:marTop w:val="0"/>
              <w:marBottom w:val="0"/>
              <w:divBdr>
                <w:top w:val="none" w:sz="0" w:space="0" w:color="auto"/>
                <w:left w:val="none" w:sz="0" w:space="0" w:color="auto"/>
                <w:bottom w:val="none" w:sz="0" w:space="0" w:color="auto"/>
                <w:right w:val="none" w:sz="0" w:space="0" w:color="auto"/>
              </w:divBdr>
            </w:div>
            <w:div w:id="759175971">
              <w:marLeft w:val="0"/>
              <w:marRight w:val="0"/>
              <w:marTop w:val="0"/>
              <w:marBottom w:val="0"/>
              <w:divBdr>
                <w:top w:val="none" w:sz="0" w:space="0" w:color="auto"/>
                <w:left w:val="none" w:sz="0" w:space="0" w:color="auto"/>
                <w:bottom w:val="none" w:sz="0" w:space="0" w:color="auto"/>
                <w:right w:val="none" w:sz="0" w:space="0" w:color="auto"/>
              </w:divBdr>
            </w:div>
            <w:div w:id="764305549">
              <w:marLeft w:val="0"/>
              <w:marRight w:val="0"/>
              <w:marTop w:val="0"/>
              <w:marBottom w:val="0"/>
              <w:divBdr>
                <w:top w:val="none" w:sz="0" w:space="0" w:color="auto"/>
                <w:left w:val="none" w:sz="0" w:space="0" w:color="auto"/>
                <w:bottom w:val="none" w:sz="0" w:space="0" w:color="auto"/>
                <w:right w:val="none" w:sz="0" w:space="0" w:color="auto"/>
              </w:divBdr>
            </w:div>
            <w:div w:id="787510035">
              <w:marLeft w:val="0"/>
              <w:marRight w:val="0"/>
              <w:marTop w:val="0"/>
              <w:marBottom w:val="0"/>
              <w:divBdr>
                <w:top w:val="none" w:sz="0" w:space="0" w:color="auto"/>
                <w:left w:val="none" w:sz="0" w:space="0" w:color="auto"/>
                <w:bottom w:val="none" w:sz="0" w:space="0" w:color="auto"/>
                <w:right w:val="none" w:sz="0" w:space="0" w:color="auto"/>
              </w:divBdr>
            </w:div>
            <w:div w:id="793601419">
              <w:marLeft w:val="0"/>
              <w:marRight w:val="0"/>
              <w:marTop w:val="0"/>
              <w:marBottom w:val="0"/>
              <w:divBdr>
                <w:top w:val="none" w:sz="0" w:space="0" w:color="auto"/>
                <w:left w:val="none" w:sz="0" w:space="0" w:color="auto"/>
                <w:bottom w:val="none" w:sz="0" w:space="0" w:color="auto"/>
                <w:right w:val="none" w:sz="0" w:space="0" w:color="auto"/>
              </w:divBdr>
            </w:div>
            <w:div w:id="815030476">
              <w:marLeft w:val="0"/>
              <w:marRight w:val="0"/>
              <w:marTop w:val="0"/>
              <w:marBottom w:val="0"/>
              <w:divBdr>
                <w:top w:val="none" w:sz="0" w:space="0" w:color="auto"/>
                <w:left w:val="none" w:sz="0" w:space="0" w:color="auto"/>
                <w:bottom w:val="none" w:sz="0" w:space="0" w:color="auto"/>
                <w:right w:val="none" w:sz="0" w:space="0" w:color="auto"/>
              </w:divBdr>
            </w:div>
            <w:div w:id="816530640">
              <w:marLeft w:val="0"/>
              <w:marRight w:val="0"/>
              <w:marTop w:val="0"/>
              <w:marBottom w:val="0"/>
              <w:divBdr>
                <w:top w:val="none" w:sz="0" w:space="0" w:color="auto"/>
                <w:left w:val="none" w:sz="0" w:space="0" w:color="auto"/>
                <w:bottom w:val="none" w:sz="0" w:space="0" w:color="auto"/>
                <w:right w:val="none" w:sz="0" w:space="0" w:color="auto"/>
              </w:divBdr>
            </w:div>
            <w:div w:id="822433189">
              <w:marLeft w:val="0"/>
              <w:marRight w:val="0"/>
              <w:marTop w:val="0"/>
              <w:marBottom w:val="0"/>
              <w:divBdr>
                <w:top w:val="none" w:sz="0" w:space="0" w:color="auto"/>
                <w:left w:val="none" w:sz="0" w:space="0" w:color="auto"/>
                <w:bottom w:val="none" w:sz="0" w:space="0" w:color="auto"/>
                <w:right w:val="none" w:sz="0" w:space="0" w:color="auto"/>
              </w:divBdr>
            </w:div>
            <w:div w:id="848065888">
              <w:marLeft w:val="0"/>
              <w:marRight w:val="0"/>
              <w:marTop w:val="0"/>
              <w:marBottom w:val="0"/>
              <w:divBdr>
                <w:top w:val="none" w:sz="0" w:space="0" w:color="auto"/>
                <w:left w:val="none" w:sz="0" w:space="0" w:color="auto"/>
                <w:bottom w:val="none" w:sz="0" w:space="0" w:color="auto"/>
                <w:right w:val="none" w:sz="0" w:space="0" w:color="auto"/>
              </w:divBdr>
            </w:div>
            <w:div w:id="864976221">
              <w:marLeft w:val="0"/>
              <w:marRight w:val="0"/>
              <w:marTop w:val="0"/>
              <w:marBottom w:val="0"/>
              <w:divBdr>
                <w:top w:val="none" w:sz="0" w:space="0" w:color="auto"/>
                <w:left w:val="none" w:sz="0" w:space="0" w:color="auto"/>
                <w:bottom w:val="none" w:sz="0" w:space="0" w:color="auto"/>
                <w:right w:val="none" w:sz="0" w:space="0" w:color="auto"/>
              </w:divBdr>
            </w:div>
            <w:div w:id="869493090">
              <w:marLeft w:val="0"/>
              <w:marRight w:val="0"/>
              <w:marTop w:val="0"/>
              <w:marBottom w:val="0"/>
              <w:divBdr>
                <w:top w:val="none" w:sz="0" w:space="0" w:color="auto"/>
                <w:left w:val="none" w:sz="0" w:space="0" w:color="auto"/>
                <w:bottom w:val="none" w:sz="0" w:space="0" w:color="auto"/>
                <w:right w:val="none" w:sz="0" w:space="0" w:color="auto"/>
              </w:divBdr>
            </w:div>
            <w:div w:id="872426050">
              <w:marLeft w:val="0"/>
              <w:marRight w:val="0"/>
              <w:marTop w:val="0"/>
              <w:marBottom w:val="0"/>
              <w:divBdr>
                <w:top w:val="none" w:sz="0" w:space="0" w:color="auto"/>
                <w:left w:val="none" w:sz="0" w:space="0" w:color="auto"/>
                <w:bottom w:val="none" w:sz="0" w:space="0" w:color="auto"/>
                <w:right w:val="none" w:sz="0" w:space="0" w:color="auto"/>
              </w:divBdr>
            </w:div>
            <w:div w:id="880869657">
              <w:marLeft w:val="0"/>
              <w:marRight w:val="0"/>
              <w:marTop w:val="0"/>
              <w:marBottom w:val="0"/>
              <w:divBdr>
                <w:top w:val="none" w:sz="0" w:space="0" w:color="auto"/>
                <w:left w:val="none" w:sz="0" w:space="0" w:color="auto"/>
                <w:bottom w:val="none" w:sz="0" w:space="0" w:color="auto"/>
                <w:right w:val="none" w:sz="0" w:space="0" w:color="auto"/>
              </w:divBdr>
            </w:div>
            <w:div w:id="882249058">
              <w:marLeft w:val="0"/>
              <w:marRight w:val="0"/>
              <w:marTop w:val="0"/>
              <w:marBottom w:val="0"/>
              <w:divBdr>
                <w:top w:val="none" w:sz="0" w:space="0" w:color="auto"/>
                <w:left w:val="none" w:sz="0" w:space="0" w:color="auto"/>
                <w:bottom w:val="none" w:sz="0" w:space="0" w:color="auto"/>
                <w:right w:val="none" w:sz="0" w:space="0" w:color="auto"/>
              </w:divBdr>
            </w:div>
            <w:div w:id="885530410">
              <w:marLeft w:val="0"/>
              <w:marRight w:val="0"/>
              <w:marTop w:val="0"/>
              <w:marBottom w:val="0"/>
              <w:divBdr>
                <w:top w:val="none" w:sz="0" w:space="0" w:color="auto"/>
                <w:left w:val="none" w:sz="0" w:space="0" w:color="auto"/>
                <w:bottom w:val="none" w:sz="0" w:space="0" w:color="auto"/>
                <w:right w:val="none" w:sz="0" w:space="0" w:color="auto"/>
              </w:divBdr>
            </w:div>
            <w:div w:id="892426682">
              <w:marLeft w:val="0"/>
              <w:marRight w:val="0"/>
              <w:marTop w:val="0"/>
              <w:marBottom w:val="0"/>
              <w:divBdr>
                <w:top w:val="none" w:sz="0" w:space="0" w:color="auto"/>
                <w:left w:val="none" w:sz="0" w:space="0" w:color="auto"/>
                <w:bottom w:val="none" w:sz="0" w:space="0" w:color="auto"/>
                <w:right w:val="none" w:sz="0" w:space="0" w:color="auto"/>
              </w:divBdr>
            </w:div>
            <w:div w:id="898244480">
              <w:marLeft w:val="0"/>
              <w:marRight w:val="0"/>
              <w:marTop w:val="0"/>
              <w:marBottom w:val="0"/>
              <w:divBdr>
                <w:top w:val="none" w:sz="0" w:space="0" w:color="auto"/>
                <w:left w:val="none" w:sz="0" w:space="0" w:color="auto"/>
                <w:bottom w:val="none" w:sz="0" w:space="0" w:color="auto"/>
                <w:right w:val="none" w:sz="0" w:space="0" w:color="auto"/>
              </w:divBdr>
            </w:div>
            <w:div w:id="903489327">
              <w:marLeft w:val="0"/>
              <w:marRight w:val="0"/>
              <w:marTop w:val="0"/>
              <w:marBottom w:val="0"/>
              <w:divBdr>
                <w:top w:val="none" w:sz="0" w:space="0" w:color="auto"/>
                <w:left w:val="none" w:sz="0" w:space="0" w:color="auto"/>
                <w:bottom w:val="none" w:sz="0" w:space="0" w:color="auto"/>
                <w:right w:val="none" w:sz="0" w:space="0" w:color="auto"/>
              </w:divBdr>
            </w:div>
            <w:div w:id="906956953">
              <w:marLeft w:val="0"/>
              <w:marRight w:val="0"/>
              <w:marTop w:val="0"/>
              <w:marBottom w:val="0"/>
              <w:divBdr>
                <w:top w:val="none" w:sz="0" w:space="0" w:color="auto"/>
                <w:left w:val="none" w:sz="0" w:space="0" w:color="auto"/>
                <w:bottom w:val="none" w:sz="0" w:space="0" w:color="auto"/>
                <w:right w:val="none" w:sz="0" w:space="0" w:color="auto"/>
              </w:divBdr>
            </w:div>
            <w:div w:id="931666345">
              <w:marLeft w:val="0"/>
              <w:marRight w:val="0"/>
              <w:marTop w:val="0"/>
              <w:marBottom w:val="0"/>
              <w:divBdr>
                <w:top w:val="none" w:sz="0" w:space="0" w:color="auto"/>
                <w:left w:val="none" w:sz="0" w:space="0" w:color="auto"/>
                <w:bottom w:val="none" w:sz="0" w:space="0" w:color="auto"/>
                <w:right w:val="none" w:sz="0" w:space="0" w:color="auto"/>
              </w:divBdr>
            </w:div>
            <w:div w:id="932473448">
              <w:marLeft w:val="0"/>
              <w:marRight w:val="0"/>
              <w:marTop w:val="0"/>
              <w:marBottom w:val="0"/>
              <w:divBdr>
                <w:top w:val="none" w:sz="0" w:space="0" w:color="auto"/>
                <w:left w:val="none" w:sz="0" w:space="0" w:color="auto"/>
                <w:bottom w:val="none" w:sz="0" w:space="0" w:color="auto"/>
                <w:right w:val="none" w:sz="0" w:space="0" w:color="auto"/>
              </w:divBdr>
            </w:div>
            <w:div w:id="937903771">
              <w:marLeft w:val="0"/>
              <w:marRight w:val="0"/>
              <w:marTop w:val="0"/>
              <w:marBottom w:val="0"/>
              <w:divBdr>
                <w:top w:val="none" w:sz="0" w:space="0" w:color="auto"/>
                <w:left w:val="none" w:sz="0" w:space="0" w:color="auto"/>
                <w:bottom w:val="none" w:sz="0" w:space="0" w:color="auto"/>
                <w:right w:val="none" w:sz="0" w:space="0" w:color="auto"/>
              </w:divBdr>
            </w:div>
            <w:div w:id="949050881">
              <w:marLeft w:val="0"/>
              <w:marRight w:val="0"/>
              <w:marTop w:val="0"/>
              <w:marBottom w:val="0"/>
              <w:divBdr>
                <w:top w:val="none" w:sz="0" w:space="0" w:color="auto"/>
                <w:left w:val="none" w:sz="0" w:space="0" w:color="auto"/>
                <w:bottom w:val="none" w:sz="0" w:space="0" w:color="auto"/>
                <w:right w:val="none" w:sz="0" w:space="0" w:color="auto"/>
              </w:divBdr>
            </w:div>
            <w:div w:id="951520908">
              <w:marLeft w:val="0"/>
              <w:marRight w:val="0"/>
              <w:marTop w:val="0"/>
              <w:marBottom w:val="0"/>
              <w:divBdr>
                <w:top w:val="none" w:sz="0" w:space="0" w:color="auto"/>
                <w:left w:val="none" w:sz="0" w:space="0" w:color="auto"/>
                <w:bottom w:val="none" w:sz="0" w:space="0" w:color="auto"/>
                <w:right w:val="none" w:sz="0" w:space="0" w:color="auto"/>
              </w:divBdr>
            </w:div>
            <w:div w:id="955254516">
              <w:marLeft w:val="0"/>
              <w:marRight w:val="0"/>
              <w:marTop w:val="0"/>
              <w:marBottom w:val="0"/>
              <w:divBdr>
                <w:top w:val="none" w:sz="0" w:space="0" w:color="auto"/>
                <w:left w:val="none" w:sz="0" w:space="0" w:color="auto"/>
                <w:bottom w:val="none" w:sz="0" w:space="0" w:color="auto"/>
                <w:right w:val="none" w:sz="0" w:space="0" w:color="auto"/>
              </w:divBdr>
            </w:div>
            <w:div w:id="956986567">
              <w:marLeft w:val="0"/>
              <w:marRight w:val="0"/>
              <w:marTop w:val="0"/>
              <w:marBottom w:val="0"/>
              <w:divBdr>
                <w:top w:val="none" w:sz="0" w:space="0" w:color="auto"/>
                <w:left w:val="none" w:sz="0" w:space="0" w:color="auto"/>
                <w:bottom w:val="none" w:sz="0" w:space="0" w:color="auto"/>
                <w:right w:val="none" w:sz="0" w:space="0" w:color="auto"/>
              </w:divBdr>
            </w:div>
            <w:div w:id="970591558">
              <w:marLeft w:val="0"/>
              <w:marRight w:val="0"/>
              <w:marTop w:val="0"/>
              <w:marBottom w:val="0"/>
              <w:divBdr>
                <w:top w:val="none" w:sz="0" w:space="0" w:color="auto"/>
                <w:left w:val="none" w:sz="0" w:space="0" w:color="auto"/>
                <w:bottom w:val="none" w:sz="0" w:space="0" w:color="auto"/>
                <w:right w:val="none" w:sz="0" w:space="0" w:color="auto"/>
              </w:divBdr>
            </w:div>
            <w:div w:id="972096395">
              <w:marLeft w:val="0"/>
              <w:marRight w:val="0"/>
              <w:marTop w:val="0"/>
              <w:marBottom w:val="0"/>
              <w:divBdr>
                <w:top w:val="none" w:sz="0" w:space="0" w:color="auto"/>
                <w:left w:val="none" w:sz="0" w:space="0" w:color="auto"/>
                <w:bottom w:val="none" w:sz="0" w:space="0" w:color="auto"/>
                <w:right w:val="none" w:sz="0" w:space="0" w:color="auto"/>
              </w:divBdr>
            </w:div>
            <w:div w:id="978730987">
              <w:marLeft w:val="0"/>
              <w:marRight w:val="0"/>
              <w:marTop w:val="0"/>
              <w:marBottom w:val="0"/>
              <w:divBdr>
                <w:top w:val="none" w:sz="0" w:space="0" w:color="auto"/>
                <w:left w:val="none" w:sz="0" w:space="0" w:color="auto"/>
                <w:bottom w:val="none" w:sz="0" w:space="0" w:color="auto"/>
                <w:right w:val="none" w:sz="0" w:space="0" w:color="auto"/>
              </w:divBdr>
            </w:div>
            <w:div w:id="991252979">
              <w:marLeft w:val="0"/>
              <w:marRight w:val="0"/>
              <w:marTop w:val="0"/>
              <w:marBottom w:val="0"/>
              <w:divBdr>
                <w:top w:val="none" w:sz="0" w:space="0" w:color="auto"/>
                <w:left w:val="none" w:sz="0" w:space="0" w:color="auto"/>
                <w:bottom w:val="none" w:sz="0" w:space="0" w:color="auto"/>
                <w:right w:val="none" w:sz="0" w:space="0" w:color="auto"/>
              </w:divBdr>
            </w:div>
            <w:div w:id="1004673801">
              <w:marLeft w:val="0"/>
              <w:marRight w:val="0"/>
              <w:marTop w:val="0"/>
              <w:marBottom w:val="0"/>
              <w:divBdr>
                <w:top w:val="none" w:sz="0" w:space="0" w:color="auto"/>
                <w:left w:val="none" w:sz="0" w:space="0" w:color="auto"/>
                <w:bottom w:val="none" w:sz="0" w:space="0" w:color="auto"/>
                <w:right w:val="none" w:sz="0" w:space="0" w:color="auto"/>
              </w:divBdr>
            </w:div>
            <w:div w:id="1037465574">
              <w:marLeft w:val="0"/>
              <w:marRight w:val="0"/>
              <w:marTop w:val="0"/>
              <w:marBottom w:val="0"/>
              <w:divBdr>
                <w:top w:val="none" w:sz="0" w:space="0" w:color="auto"/>
                <w:left w:val="none" w:sz="0" w:space="0" w:color="auto"/>
                <w:bottom w:val="none" w:sz="0" w:space="0" w:color="auto"/>
                <w:right w:val="none" w:sz="0" w:space="0" w:color="auto"/>
              </w:divBdr>
            </w:div>
            <w:div w:id="1037661406">
              <w:marLeft w:val="0"/>
              <w:marRight w:val="0"/>
              <w:marTop w:val="0"/>
              <w:marBottom w:val="0"/>
              <w:divBdr>
                <w:top w:val="none" w:sz="0" w:space="0" w:color="auto"/>
                <w:left w:val="none" w:sz="0" w:space="0" w:color="auto"/>
                <w:bottom w:val="none" w:sz="0" w:space="0" w:color="auto"/>
                <w:right w:val="none" w:sz="0" w:space="0" w:color="auto"/>
              </w:divBdr>
            </w:div>
            <w:div w:id="1049258497">
              <w:marLeft w:val="0"/>
              <w:marRight w:val="0"/>
              <w:marTop w:val="0"/>
              <w:marBottom w:val="0"/>
              <w:divBdr>
                <w:top w:val="none" w:sz="0" w:space="0" w:color="auto"/>
                <w:left w:val="none" w:sz="0" w:space="0" w:color="auto"/>
                <w:bottom w:val="none" w:sz="0" w:space="0" w:color="auto"/>
                <w:right w:val="none" w:sz="0" w:space="0" w:color="auto"/>
              </w:divBdr>
            </w:div>
            <w:div w:id="1075206332">
              <w:marLeft w:val="0"/>
              <w:marRight w:val="0"/>
              <w:marTop w:val="0"/>
              <w:marBottom w:val="0"/>
              <w:divBdr>
                <w:top w:val="none" w:sz="0" w:space="0" w:color="auto"/>
                <w:left w:val="none" w:sz="0" w:space="0" w:color="auto"/>
                <w:bottom w:val="none" w:sz="0" w:space="0" w:color="auto"/>
                <w:right w:val="none" w:sz="0" w:space="0" w:color="auto"/>
              </w:divBdr>
            </w:div>
            <w:div w:id="1078675794">
              <w:marLeft w:val="0"/>
              <w:marRight w:val="0"/>
              <w:marTop w:val="0"/>
              <w:marBottom w:val="0"/>
              <w:divBdr>
                <w:top w:val="none" w:sz="0" w:space="0" w:color="auto"/>
                <w:left w:val="none" w:sz="0" w:space="0" w:color="auto"/>
                <w:bottom w:val="none" w:sz="0" w:space="0" w:color="auto"/>
                <w:right w:val="none" w:sz="0" w:space="0" w:color="auto"/>
              </w:divBdr>
            </w:div>
            <w:div w:id="1089235432">
              <w:marLeft w:val="0"/>
              <w:marRight w:val="0"/>
              <w:marTop w:val="0"/>
              <w:marBottom w:val="0"/>
              <w:divBdr>
                <w:top w:val="none" w:sz="0" w:space="0" w:color="auto"/>
                <w:left w:val="none" w:sz="0" w:space="0" w:color="auto"/>
                <w:bottom w:val="none" w:sz="0" w:space="0" w:color="auto"/>
                <w:right w:val="none" w:sz="0" w:space="0" w:color="auto"/>
              </w:divBdr>
            </w:div>
            <w:div w:id="1098600231">
              <w:marLeft w:val="0"/>
              <w:marRight w:val="0"/>
              <w:marTop w:val="0"/>
              <w:marBottom w:val="0"/>
              <w:divBdr>
                <w:top w:val="none" w:sz="0" w:space="0" w:color="auto"/>
                <w:left w:val="none" w:sz="0" w:space="0" w:color="auto"/>
                <w:bottom w:val="none" w:sz="0" w:space="0" w:color="auto"/>
                <w:right w:val="none" w:sz="0" w:space="0" w:color="auto"/>
              </w:divBdr>
            </w:div>
            <w:div w:id="1161048195">
              <w:marLeft w:val="0"/>
              <w:marRight w:val="0"/>
              <w:marTop w:val="0"/>
              <w:marBottom w:val="0"/>
              <w:divBdr>
                <w:top w:val="none" w:sz="0" w:space="0" w:color="auto"/>
                <w:left w:val="none" w:sz="0" w:space="0" w:color="auto"/>
                <w:bottom w:val="none" w:sz="0" w:space="0" w:color="auto"/>
                <w:right w:val="none" w:sz="0" w:space="0" w:color="auto"/>
              </w:divBdr>
            </w:div>
            <w:div w:id="1166434195">
              <w:marLeft w:val="0"/>
              <w:marRight w:val="0"/>
              <w:marTop w:val="0"/>
              <w:marBottom w:val="0"/>
              <w:divBdr>
                <w:top w:val="none" w:sz="0" w:space="0" w:color="auto"/>
                <w:left w:val="none" w:sz="0" w:space="0" w:color="auto"/>
                <w:bottom w:val="none" w:sz="0" w:space="0" w:color="auto"/>
                <w:right w:val="none" w:sz="0" w:space="0" w:color="auto"/>
              </w:divBdr>
            </w:div>
            <w:div w:id="1176845260">
              <w:marLeft w:val="0"/>
              <w:marRight w:val="0"/>
              <w:marTop w:val="0"/>
              <w:marBottom w:val="0"/>
              <w:divBdr>
                <w:top w:val="none" w:sz="0" w:space="0" w:color="auto"/>
                <w:left w:val="none" w:sz="0" w:space="0" w:color="auto"/>
                <w:bottom w:val="none" w:sz="0" w:space="0" w:color="auto"/>
                <w:right w:val="none" w:sz="0" w:space="0" w:color="auto"/>
              </w:divBdr>
            </w:div>
            <w:div w:id="1179470922">
              <w:marLeft w:val="0"/>
              <w:marRight w:val="0"/>
              <w:marTop w:val="0"/>
              <w:marBottom w:val="0"/>
              <w:divBdr>
                <w:top w:val="none" w:sz="0" w:space="0" w:color="auto"/>
                <w:left w:val="none" w:sz="0" w:space="0" w:color="auto"/>
                <w:bottom w:val="none" w:sz="0" w:space="0" w:color="auto"/>
                <w:right w:val="none" w:sz="0" w:space="0" w:color="auto"/>
              </w:divBdr>
            </w:div>
            <w:div w:id="1189491050">
              <w:marLeft w:val="0"/>
              <w:marRight w:val="0"/>
              <w:marTop w:val="0"/>
              <w:marBottom w:val="0"/>
              <w:divBdr>
                <w:top w:val="none" w:sz="0" w:space="0" w:color="auto"/>
                <w:left w:val="none" w:sz="0" w:space="0" w:color="auto"/>
                <w:bottom w:val="none" w:sz="0" w:space="0" w:color="auto"/>
                <w:right w:val="none" w:sz="0" w:space="0" w:color="auto"/>
              </w:divBdr>
            </w:div>
            <w:div w:id="1190025968">
              <w:marLeft w:val="0"/>
              <w:marRight w:val="0"/>
              <w:marTop w:val="0"/>
              <w:marBottom w:val="0"/>
              <w:divBdr>
                <w:top w:val="none" w:sz="0" w:space="0" w:color="auto"/>
                <w:left w:val="none" w:sz="0" w:space="0" w:color="auto"/>
                <w:bottom w:val="none" w:sz="0" w:space="0" w:color="auto"/>
                <w:right w:val="none" w:sz="0" w:space="0" w:color="auto"/>
              </w:divBdr>
            </w:div>
            <w:div w:id="1201085848">
              <w:marLeft w:val="0"/>
              <w:marRight w:val="0"/>
              <w:marTop w:val="0"/>
              <w:marBottom w:val="0"/>
              <w:divBdr>
                <w:top w:val="none" w:sz="0" w:space="0" w:color="auto"/>
                <w:left w:val="none" w:sz="0" w:space="0" w:color="auto"/>
                <w:bottom w:val="none" w:sz="0" w:space="0" w:color="auto"/>
                <w:right w:val="none" w:sz="0" w:space="0" w:color="auto"/>
              </w:divBdr>
            </w:div>
            <w:div w:id="1216771021">
              <w:marLeft w:val="0"/>
              <w:marRight w:val="0"/>
              <w:marTop w:val="0"/>
              <w:marBottom w:val="0"/>
              <w:divBdr>
                <w:top w:val="none" w:sz="0" w:space="0" w:color="auto"/>
                <w:left w:val="none" w:sz="0" w:space="0" w:color="auto"/>
                <w:bottom w:val="none" w:sz="0" w:space="0" w:color="auto"/>
                <w:right w:val="none" w:sz="0" w:space="0" w:color="auto"/>
              </w:divBdr>
            </w:div>
            <w:div w:id="1236626743">
              <w:marLeft w:val="0"/>
              <w:marRight w:val="0"/>
              <w:marTop w:val="0"/>
              <w:marBottom w:val="0"/>
              <w:divBdr>
                <w:top w:val="none" w:sz="0" w:space="0" w:color="auto"/>
                <w:left w:val="none" w:sz="0" w:space="0" w:color="auto"/>
                <w:bottom w:val="none" w:sz="0" w:space="0" w:color="auto"/>
                <w:right w:val="none" w:sz="0" w:space="0" w:color="auto"/>
              </w:divBdr>
            </w:div>
            <w:div w:id="1245340997">
              <w:marLeft w:val="0"/>
              <w:marRight w:val="0"/>
              <w:marTop w:val="0"/>
              <w:marBottom w:val="0"/>
              <w:divBdr>
                <w:top w:val="none" w:sz="0" w:space="0" w:color="auto"/>
                <w:left w:val="none" w:sz="0" w:space="0" w:color="auto"/>
                <w:bottom w:val="none" w:sz="0" w:space="0" w:color="auto"/>
                <w:right w:val="none" w:sz="0" w:space="0" w:color="auto"/>
              </w:divBdr>
            </w:div>
            <w:div w:id="1272737846">
              <w:marLeft w:val="0"/>
              <w:marRight w:val="0"/>
              <w:marTop w:val="0"/>
              <w:marBottom w:val="0"/>
              <w:divBdr>
                <w:top w:val="none" w:sz="0" w:space="0" w:color="auto"/>
                <w:left w:val="none" w:sz="0" w:space="0" w:color="auto"/>
                <w:bottom w:val="none" w:sz="0" w:space="0" w:color="auto"/>
                <w:right w:val="none" w:sz="0" w:space="0" w:color="auto"/>
              </w:divBdr>
            </w:div>
            <w:div w:id="1292899537">
              <w:marLeft w:val="0"/>
              <w:marRight w:val="0"/>
              <w:marTop w:val="0"/>
              <w:marBottom w:val="0"/>
              <w:divBdr>
                <w:top w:val="none" w:sz="0" w:space="0" w:color="auto"/>
                <w:left w:val="none" w:sz="0" w:space="0" w:color="auto"/>
                <w:bottom w:val="none" w:sz="0" w:space="0" w:color="auto"/>
                <w:right w:val="none" w:sz="0" w:space="0" w:color="auto"/>
              </w:divBdr>
            </w:div>
            <w:div w:id="1294215359">
              <w:marLeft w:val="0"/>
              <w:marRight w:val="0"/>
              <w:marTop w:val="0"/>
              <w:marBottom w:val="0"/>
              <w:divBdr>
                <w:top w:val="none" w:sz="0" w:space="0" w:color="auto"/>
                <w:left w:val="none" w:sz="0" w:space="0" w:color="auto"/>
                <w:bottom w:val="none" w:sz="0" w:space="0" w:color="auto"/>
                <w:right w:val="none" w:sz="0" w:space="0" w:color="auto"/>
              </w:divBdr>
            </w:div>
            <w:div w:id="1304702689">
              <w:marLeft w:val="0"/>
              <w:marRight w:val="0"/>
              <w:marTop w:val="0"/>
              <w:marBottom w:val="0"/>
              <w:divBdr>
                <w:top w:val="none" w:sz="0" w:space="0" w:color="auto"/>
                <w:left w:val="none" w:sz="0" w:space="0" w:color="auto"/>
                <w:bottom w:val="none" w:sz="0" w:space="0" w:color="auto"/>
                <w:right w:val="none" w:sz="0" w:space="0" w:color="auto"/>
              </w:divBdr>
            </w:div>
            <w:div w:id="1305086581">
              <w:marLeft w:val="0"/>
              <w:marRight w:val="0"/>
              <w:marTop w:val="0"/>
              <w:marBottom w:val="0"/>
              <w:divBdr>
                <w:top w:val="none" w:sz="0" w:space="0" w:color="auto"/>
                <w:left w:val="none" w:sz="0" w:space="0" w:color="auto"/>
                <w:bottom w:val="none" w:sz="0" w:space="0" w:color="auto"/>
                <w:right w:val="none" w:sz="0" w:space="0" w:color="auto"/>
              </w:divBdr>
            </w:div>
            <w:div w:id="1316178453">
              <w:marLeft w:val="0"/>
              <w:marRight w:val="0"/>
              <w:marTop w:val="0"/>
              <w:marBottom w:val="0"/>
              <w:divBdr>
                <w:top w:val="none" w:sz="0" w:space="0" w:color="auto"/>
                <w:left w:val="none" w:sz="0" w:space="0" w:color="auto"/>
                <w:bottom w:val="none" w:sz="0" w:space="0" w:color="auto"/>
                <w:right w:val="none" w:sz="0" w:space="0" w:color="auto"/>
              </w:divBdr>
            </w:div>
            <w:div w:id="1321150655">
              <w:marLeft w:val="0"/>
              <w:marRight w:val="0"/>
              <w:marTop w:val="0"/>
              <w:marBottom w:val="0"/>
              <w:divBdr>
                <w:top w:val="none" w:sz="0" w:space="0" w:color="auto"/>
                <w:left w:val="none" w:sz="0" w:space="0" w:color="auto"/>
                <w:bottom w:val="none" w:sz="0" w:space="0" w:color="auto"/>
                <w:right w:val="none" w:sz="0" w:space="0" w:color="auto"/>
              </w:divBdr>
            </w:div>
            <w:div w:id="1328942191">
              <w:marLeft w:val="0"/>
              <w:marRight w:val="0"/>
              <w:marTop w:val="0"/>
              <w:marBottom w:val="0"/>
              <w:divBdr>
                <w:top w:val="none" w:sz="0" w:space="0" w:color="auto"/>
                <w:left w:val="none" w:sz="0" w:space="0" w:color="auto"/>
                <w:bottom w:val="none" w:sz="0" w:space="0" w:color="auto"/>
                <w:right w:val="none" w:sz="0" w:space="0" w:color="auto"/>
              </w:divBdr>
            </w:div>
            <w:div w:id="1338119170">
              <w:marLeft w:val="0"/>
              <w:marRight w:val="0"/>
              <w:marTop w:val="0"/>
              <w:marBottom w:val="0"/>
              <w:divBdr>
                <w:top w:val="none" w:sz="0" w:space="0" w:color="auto"/>
                <w:left w:val="none" w:sz="0" w:space="0" w:color="auto"/>
                <w:bottom w:val="none" w:sz="0" w:space="0" w:color="auto"/>
                <w:right w:val="none" w:sz="0" w:space="0" w:color="auto"/>
              </w:divBdr>
            </w:div>
            <w:div w:id="1345207886">
              <w:marLeft w:val="0"/>
              <w:marRight w:val="0"/>
              <w:marTop w:val="0"/>
              <w:marBottom w:val="0"/>
              <w:divBdr>
                <w:top w:val="none" w:sz="0" w:space="0" w:color="auto"/>
                <w:left w:val="none" w:sz="0" w:space="0" w:color="auto"/>
                <w:bottom w:val="none" w:sz="0" w:space="0" w:color="auto"/>
                <w:right w:val="none" w:sz="0" w:space="0" w:color="auto"/>
              </w:divBdr>
            </w:div>
            <w:div w:id="1350179721">
              <w:marLeft w:val="0"/>
              <w:marRight w:val="0"/>
              <w:marTop w:val="0"/>
              <w:marBottom w:val="0"/>
              <w:divBdr>
                <w:top w:val="none" w:sz="0" w:space="0" w:color="auto"/>
                <w:left w:val="none" w:sz="0" w:space="0" w:color="auto"/>
                <w:bottom w:val="none" w:sz="0" w:space="0" w:color="auto"/>
                <w:right w:val="none" w:sz="0" w:space="0" w:color="auto"/>
              </w:divBdr>
            </w:div>
            <w:div w:id="1368024076">
              <w:marLeft w:val="0"/>
              <w:marRight w:val="0"/>
              <w:marTop w:val="0"/>
              <w:marBottom w:val="0"/>
              <w:divBdr>
                <w:top w:val="none" w:sz="0" w:space="0" w:color="auto"/>
                <w:left w:val="none" w:sz="0" w:space="0" w:color="auto"/>
                <w:bottom w:val="none" w:sz="0" w:space="0" w:color="auto"/>
                <w:right w:val="none" w:sz="0" w:space="0" w:color="auto"/>
              </w:divBdr>
            </w:div>
            <w:div w:id="1384331925">
              <w:marLeft w:val="0"/>
              <w:marRight w:val="0"/>
              <w:marTop w:val="0"/>
              <w:marBottom w:val="0"/>
              <w:divBdr>
                <w:top w:val="none" w:sz="0" w:space="0" w:color="auto"/>
                <w:left w:val="none" w:sz="0" w:space="0" w:color="auto"/>
                <w:bottom w:val="none" w:sz="0" w:space="0" w:color="auto"/>
                <w:right w:val="none" w:sz="0" w:space="0" w:color="auto"/>
              </w:divBdr>
            </w:div>
            <w:div w:id="1386030702">
              <w:marLeft w:val="0"/>
              <w:marRight w:val="0"/>
              <w:marTop w:val="0"/>
              <w:marBottom w:val="0"/>
              <w:divBdr>
                <w:top w:val="none" w:sz="0" w:space="0" w:color="auto"/>
                <w:left w:val="none" w:sz="0" w:space="0" w:color="auto"/>
                <w:bottom w:val="none" w:sz="0" w:space="0" w:color="auto"/>
                <w:right w:val="none" w:sz="0" w:space="0" w:color="auto"/>
              </w:divBdr>
            </w:div>
            <w:div w:id="1409187686">
              <w:marLeft w:val="0"/>
              <w:marRight w:val="0"/>
              <w:marTop w:val="0"/>
              <w:marBottom w:val="0"/>
              <w:divBdr>
                <w:top w:val="none" w:sz="0" w:space="0" w:color="auto"/>
                <w:left w:val="none" w:sz="0" w:space="0" w:color="auto"/>
                <w:bottom w:val="none" w:sz="0" w:space="0" w:color="auto"/>
                <w:right w:val="none" w:sz="0" w:space="0" w:color="auto"/>
              </w:divBdr>
            </w:div>
            <w:div w:id="1414545471">
              <w:marLeft w:val="0"/>
              <w:marRight w:val="0"/>
              <w:marTop w:val="0"/>
              <w:marBottom w:val="0"/>
              <w:divBdr>
                <w:top w:val="none" w:sz="0" w:space="0" w:color="auto"/>
                <w:left w:val="none" w:sz="0" w:space="0" w:color="auto"/>
                <w:bottom w:val="none" w:sz="0" w:space="0" w:color="auto"/>
                <w:right w:val="none" w:sz="0" w:space="0" w:color="auto"/>
              </w:divBdr>
            </w:div>
            <w:div w:id="1416706480">
              <w:marLeft w:val="0"/>
              <w:marRight w:val="0"/>
              <w:marTop w:val="0"/>
              <w:marBottom w:val="0"/>
              <w:divBdr>
                <w:top w:val="none" w:sz="0" w:space="0" w:color="auto"/>
                <w:left w:val="none" w:sz="0" w:space="0" w:color="auto"/>
                <w:bottom w:val="none" w:sz="0" w:space="0" w:color="auto"/>
                <w:right w:val="none" w:sz="0" w:space="0" w:color="auto"/>
              </w:divBdr>
            </w:div>
            <w:div w:id="1421412195">
              <w:marLeft w:val="0"/>
              <w:marRight w:val="0"/>
              <w:marTop w:val="0"/>
              <w:marBottom w:val="0"/>
              <w:divBdr>
                <w:top w:val="none" w:sz="0" w:space="0" w:color="auto"/>
                <w:left w:val="none" w:sz="0" w:space="0" w:color="auto"/>
                <w:bottom w:val="none" w:sz="0" w:space="0" w:color="auto"/>
                <w:right w:val="none" w:sz="0" w:space="0" w:color="auto"/>
              </w:divBdr>
            </w:div>
            <w:div w:id="1433551757">
              <w:marLeft w:val="0"/>
              <w:marRight w:val="0"/>
              <w:marTop w:val="0"/>
              <w:marBottom w:val="0"/>
              <w:divBdr>
                <w:top w:val="none" w:sz="0" w:space="0" w:color="auto"/>
                <w:left w:val="none" w:sz="0" w:space="0" w:color="auto"/>
                <w:bottom w:val="none" w:sz="0" w:space="0" w:color="auto"/>
                <w:right w:val="none" w:sz="0" w:space="0" w:color="auto"/>
              </w:divBdr>
            </w:div>
            <w:div w:id="1451164196">
              <w:marLeft w:val="0"/>
              <w:marRight w:val="0"/>
              <w:marTop w:val="0"/>
              <w:marBottom w:val="0"/>
              <w:divBdr>
                <w:top w:val="none" w:sz="0" w:space="0" w:color="auto"/>
                <w:left w:val="none" w:sz="0" w:space="0" w:color="auto"/>
                <w:bottom w:val="none" w:sz="0" w:space="0" w:color="auto"/>
                <w:right w:val="none" w:sz="0" w:space="0" w:color="auto"/>
              </w:divBdr>
            </w:div>
            <w:div w:id="1458569748">
              <w:marLeft w:val="0"/>
              <w:marRight w:val="0"/>
              <w:marTop w:val="0"/>
              <w:marBottom w:val="0"/>
              <w:divBdr>
                <w:top w:val="none" w:sz="0" w:space="0" w:color="auto"/>
                <w:left w:val="none" w:sz="0" w:space="0" w:color="auto"/>
                <w:bottom w:val="none" w:sz="0" w:space="0" w:color="auto"/>
                <w:right w:val="none" w:sz="0" w:space="0" w:color="auto"/>
              </w:divBdr>
            </w:div>
            <w:div w:id="1475683771">
              <w:marLeft w:val="0"/>
              <w:marRight w:val="0"/>
              <w:marTop w:val="0"/>
              <w:marBottom w:val="0"/>
              <w:divBdr>
                <w:top w:val="none" w:sz="0" w:space="0" w:color="auto"/>
                <w:left w:val="none" w:sz="0" w:space="0" w:color="auto"/>
                <w:bottom w:val="none" w:sz="0" w:space="0" w:color="auto"/>
                <w:right w:val="none" w:sz="0" w:space="0" w:color="auto"/>
              </w:divBdr>
            </w:div>
            <w:div w:id="1477723530">
              <w:marLeft w:val="0"/>
              <w:marRight w:val="0"/>
              <w:marTop w:val="0"/>
              <w:marBottom w:val="0"/>
              <w:divBdr>
                <w:top w:val="none" w:sz="0" w:space="0" w:color="auto"/>
                <w:left w:val="none" w:sz="0" w:space="0" w:color="auto"/>
                <w:bottom w:val="none" w:sz="0" w:space="0" w:color="auto"/>
                <w:right w:val="none" w:sz="0" w:space="0" w:color="auto"/>
              </w:divBdr>
            </w:div>
            <w:div w:id="1480222031">
              <w:marLeft w:val="0"/>
              <w:marRight w:val="0"/>
              <w:marTop w:val="0"/>
              <w:marBottom w:val="0"/>
              <w:divBdr>
                <w:top w:val="none" w:sz="0" w:space="0" w:color="auto"/>
                <w:left w:val="none" w:sz="0" w:space="0" w:color="auto"/>
                <w:bottom w:val="none" w:sz="0" w:space="0" w:color="auto"/>
                <w:right w:val="none" w:sz="0" w:space="0" w:color="auto"/>
              </w:divBdr>
            </w:div>
            <w:div w:id="1488589806">
              <w:marLeft w:val="0"/>
              <w:marRight w:val="0"/>
              <w:marTop w:val="0"/>
              <w:marBottom w:val="0"/>
              <w:divBdr>
                <w:top w:val="none" w:sz="0" w:space="0" w:color="auto"/>
                <w:left w:val="none" w:sz="0" w:space="0" w:color="auto"/>
                <w:bottom w:val="none" w:sz="0" w:space="0" w:color="auto"/>
                <w:right w:val="none" w:sz="0" w:space="0" w:color="auto"/>
              </w:divBdr>
            </w:div>
            <w:div w:id="1503660466">
              <w:marLeft w:val="0"/>
              <w:marRight w:val="0"/>
              <w:marTop w:val="0"/>
              <w:marBottom w:val="0"/>
              <w:divBdr>
                <w:top w:val="none" w:sz="0" w:space="0" w:color="auto"/>
                <w:left w:val="none" w:sz="0" w:space="0" w:color="auto"/>
                <w:bottom w:val="none" w:sz="0" w:space="0" w:color="auto"/>
                <w:right w:val="none" w:sz="0" w:space="0" w:color="auto"/>
              </w:divBdr>
            </w:div>
            <w:div w:id="1512715563">
              <w:marLeft w:val="0"/>
              <w:marRight w:val="0"/>
              <w:marTop w:val="0"/>
              <w:marBottom w:val="0"/>
              <w:divBdr>
                <w:top w:val="none" w:sz="0" w:space="0" w:color="auto"/>
                <w:left w:val="none" w:sz="0" w:space="0" w:color="auto"/>
                <w:bottom w:val="none" w:sz="0" w:space="0" w:color="auto"/>
                <w:right w:val="none" w:sz="0" w:space="0" w:color="auto"/>
              </w:divBdr>
            </w:div>
            <w:div w:id="1514303189">
              <w:marLeft w:val="0"/>
              <w:marRight w:val="0"/>
              <w:marTop w:val="0"/>
              <w:marBottom w:val="0"/>
              <w:divBdr>
                <w:top w:val="none" w:sz="0" w:space="0" w:color="auto"/>
                <w:left w:val="none" w:sz="0" w:space="0" w:color="auto"/>
                <w:bottom w:val="none" w:sz="0" w:space="0" w:color="auto"/>
                <w:right w:val="none" w:sz="0" w:space="0" w:color="auto"/>
              </w:divBdr>
            </w:div>
            <w:div w:id="1516114993">
              <w:marLeft w:val="0"/>
              <w:marRight w:val="0"/>
              <w:marTop w:val="0"/>
              <w:marBottom w:val="0"/>
              <w:divBdr>
                <w:top w:val="none" w:sz="0" w:space="0" w:color="auto"/>
                <w:left w:val="none" w:sz="0" w:space="0" w:color="auto"/>
                <w:bottom w:val="none" w:sz="0" w:space="0" w:color="auto"/>
                <w:right w:val="none" w:sz="0" w:space="0" w:color="auto"/>
              </w:divBdr>
            </w:div>
            <w:div w:id="1522351464">
              <w:marLeft w:val="0"/>
              <w:marRight w:val="0"/>
              <w:marTop w:val="0"/>
              <w:marBottom w:val="0"/>
              <w:divBdr>
                <w:top w:val="none" w:sz="0" w:space="0" w:color="auto"/>
                <w:left w:val="none" w:sz="0" w:space="0" w:color="auto"/>
                <w:bottom w:val="none" w:sz="0" w:space="0" w:color="auto"/>
                <w:right w:val="none" w:sz="0" w:space="0" w:color="auto"/>
              </w:divBdr>
            </w:div>
            <w:div w:id="1537035817">
              <w:marLeft w:val="0"/>
              <w:marRight w:val="0"/>
              <w:marTop w:val="0"/>
              <w:marBottom w:val="0"/>
              <w:divBdr>
                <w:top w:val="none" w:sz="0" w:space="0" w:color="auto"/>
                <w:left w:val="none" w:sz="0" w:space="0" w:color="auto"/>
                <w:bottom w:val="none" w:sz="0" w:space="0" w:color="auto"/>
                <w:right w:val="none" w:sz="0" w:space="0" w:color="auto"/>
              </w:divBdr>
            </w:div>
            <w:div w:id="1547840258">
              <w:marLeft w:val="0"/>
              <w:marRight w:val="0"/>
              <w:marTop w:val="0"/>
              <w:marBottom w:val="0"/>
              <w:divBdr>
                <w:top w:val="none" w:sz="0" w:space="0" w:color="auto"/>
                <w:left w:val="none" w:sz="0" w:space="0" w:color="auto"/>
                <w:bottom w:val="none" w:sz="0" w:space="0" w:color="auto"/>
                <w:right w:val="none" w:sz="0" w:space="0" w:color="auto"/>
              </w:divBdr>
            </w:div>
            <w:div w:id="1581673033">
              <w:marLeft w:val="0"/>
              <w:marRight w:val="0"/>
              <w:marTop w:val="0"/>
              <w:marBottom w:val="0"/>
              <w:divBdr>
                <w:top w:val="none" w:sz="0" w:space="0" w:color="auto"/>
                <w:left w:val="none" w:sz="0" w:space="0" w:color="auto"/>
                <w:bottom w:val="none" w:sz="0" w:space="0" w:color="auto"/>
                <w:right w:val="none" w:sz="0" w:space="0" w:color="auto"/>
              </w:divBdr>
            </w:div>
            <w:div w:id="1598518246">
              <w:marLeft w:val="0"/>
              <w:marRight w:val="0"/>
              <w:marTop w:val="0"/>
              <w:marBottom w:val="0"/>
              <w:divBdr>
                <w:top w:val="none" w:sz="0" w:space="0" w:color="auto"/>
                <w:left w:val="none" w:sz="0" w:space="0" w:color="auto"/>
                <w:bottom w:val="none" w:sz="0" w:space="0" w:color="auto"/>
                <w:right w:val="none" w:sz="0" w:space="0" w:color="auto"/>
              </w:divBdr>
            </w:div>
            <w:div w:id="1599481665">
              <w:marLeft w:val="0"/>
              <w:marRight w:val="0"/>
              <w:marTop w:val="0"/>
              <w:marBottom w:val="0"/>
              <w:divBdr>
                <w:top w:val="none" w:sz="0" w:space="0" w:color="auto"/>
                <w:left w:val="none" w:sz="0" w:space="0" w:color="auto"/>
                <w:bottom w:val="none" w:sz="0" w:space="0" w:color="auto"/>
                <w:right w:val="none" w:sz="0" w:space="0" w:color="auto"/>
              </w:divBdr>
            </w:div>
            <w:div w:id="1623071513">
              <w:marLeft w:val="0"/>
              <w:marRight w:val="0"/>
              <w:marTop w:val="0"/>
              <w:marBottom w:val="0"/>
              <w:divBdr>
                <w:top w:val="none" w:sz="0" w:space="0" w:color="auto"/>
                <w:left w:val="none" w:sz="0" w:space="0" w:color="auto"/>
                <w:bottom w:val="none" w:sz="0" w:space="0" w:color="auto"/>
                <w:right w:val="none" w:sz="0" w:space="0" w:color="auto"/>
              </w:divBdr>
            </w:div>
            <w:div w:id="1634289563">
              <w:marLeft w:val="0"/>
              <w:marRight w:val="0"/>
              <w:marTop w:val="0"/>
              <w:marBottom w:val="0"/>
              <w:divBdr>
                <w:top w:val="none" w:sz="0" w:space="0" w:color="auto"/>
                <w:left w:val="none" w:sz="0" w:space="0" w:color="auto"/>
                <w:bottom w:val="none" w:sz="0" w:space="0" w:color="auto"/>
                <w:right w:val="none" w:sz="0" w:space="0" w:color="auto"/>
              </w:divBdr>
            </w:div>
            <w:div w:id="1636718016">
              <w:marLeft w:val="0"/>
              <w:marRight w:val="0"/>
              <w:marTop w:val="0"/>
              <w:marBottom w:val="0"/>
              <w:divBdr>
                <w:top w:val="none" w:sz="0" w:space="0" w:color="auto"/>
                <w:left w:val="none" w:sz="0" w:space="0" w:color="auto"/>
                <w:bottom w:val="none" w:sz="0" w:space="0" w:color="auto"/>
                <w:right w:val="none" w:sz="0" w:space="0" w:color="auto"/>
              </w:divBdr>
            </w:div>
            <w:div w:id="1669095227">
              <w:marLeft w:val="0"/>
              <w:marRight w:val="0"/>
              <w:marTop w:val="0"/>
              <w:marBottom w:val="0"/>
              <w:divBdr>
                <w:top w:val="none" w:sz="0" w:space="0" w:color="auto"/>
                <w:left w:val="none" w:sz="0" w:space="0" w:color="auto"/>
                <w:bottom w:val="none" w:sz="0" w:space="0" w:color="auto"/>
                <w:right w:val="none" w:sz="0" w:space="0" w:color="auto"/>
              </w:divBdr>
            </w:div>
            <w:div w:id="1675373334">
              <w:marLeft w:val="0"/>
              <w:marRight w:val="0"/>
              <w:marTop w:val="0"/>
              <w:marBottom w:val="0"/>
              <w:divBdr>
                <w:top w:val="none" w:sz="0" w:space="0" w:color="auto"/>
                <w:left w:val="none" w:sz="0" w:space="0" w:color="auto"/>
                <w:bottom w:val="none" w:sz="0" w:space="0" w:color="auto"/>
                <w:right w:val="none" w:sz="0" w:space="0" w:color="auto"/>
              </w:divBdr>
            </w:div>
            <w:div w:id="1679846942">
              <w:marLeft w:val="0"/>
              <w:marRight w:val="0"/>
              <w:marTop w:val="0"/>
              <w:marBottom w:val="0"/>
              <w:divBdr>
                <w:top w:val="none" w:sz="0" w:space="0" w:color="auto"/>
                <w:left w:val="none" w:sz="0" w:space="0" w:color="auto"/>
                <w:bottom w:val="none" w:sz="0" w:space="0" w:color="auto"/>
                <w:right w:val="none" w:sz="0" w:space="0" w:color="auto"/>
              </w:divBdr>
            </w:div>
            <w:div w:id="1698191714">
              <w:marLeft w:val="0"/>
              <w:marRight w:val="0"/>
              <w:marTop w:val="0"/>
              <w:marBottom w:val="0"/>
              <w:divBdr>
                <w:top w:val="none" w:sz="0" w:space="0" w:color="auto"/>
                <w:left w:val="none" w:sz="0" w:space="0" w:color="auto"/>
                <w:bottom w:val="none" w:sz="0" w:space="0" w:color="auto"/>
                <w:right w:val="none" w:sz="0" w:space="0" w:color="auto"/>
              </w:divBdr>
            </w:div>
            <w:div w:id="1722679321">
              <w:marLeft w:val="0"/>
              <w:marRight w:val="0"/>
              <w:marTop w:val="0"/>
              <w:marBottom w:val="0"/>
              <w:divBdr>
                <w:top w:val="none" w:sz="0" w:space="0" w:color="auto"/>
                <w:left w:val="none" w:sz="0" w:space="0" w:color="auto"/>
                <w:bottom w:val="none" w:sz="0" w:space="0" w:color="auto"/>
                <w:right w:val="none" w:sz="0" w:space="0" w:color="auto"/>
              </w:divBdr>
            </w:div>
            <w:div w:id="1727412539">
              <w:marLeft w:val="0"/>
              <w:marRight w:val="0"/>
              <w:marTop w:val="0"/>
              <w:marBottom w:val="0"/>
              <w:divBdr>
                <w:top w:val="none" w:sz="0" w:space="0" w:color="auto"/>
                <w:left w:val="none" w:sz="0" w:space="0" w:color="auto"/>
                <w:bottom w:val="none" w:sz="0" w:space="0" w:color="auto"/>
                <w:right w:val="none" w:sz="0" w:space="0" w:color="auto"/>
              </w:divBdr>
            </w:div>
            <w:div w:id="1729526563">
              <w:marLeft w:val="0"/>
              <w:marRight w:val="0"/>
              <w:marTop w:val="0"/>
              <w:marBottom w:val="0"/>
              <w:divBdr>
                <w:top w:val="none" w:sz="0" w:space="0" w:color="auto"/>
                <w:left w:val="none" w:sz="0" w:space="0" w:color="auto"/>
                <w:bottom w:val="none" w:sz="0" w:space="0" w:color="auto"/>
                <w:right w:val="none" w:sz="0" w:space="0" w:color="auto"/>
              </w:divBdr>
            </w:div>
            <w:div w:id="1729719039">
              <w:marLeft w:val="0"/>
              <w:marRight w:val="0"/>
              <w:marTop w:val="0"/>
              <w:marBottom w:val="0"/>
              <w:divBdr>
                <w:top w:val="none" w:sz="0" w:space="0" w:color="auto"/>
                <w:left w:val="none" w:sz="0" w:space="0" w:color="auto"/>
                <w:bottom w:val="none" w:sz="0" w:space="0" w:color="auto"/>
                <w:right w:val="none" w:sz="0" w:space="0" w:color="auto"/>
              </w:divBdr>
            </w:div>
            <w:div w:id="1730108877">
              <w:marLeft w:val="0"/>
              <w:marRight w:val="0"/>
              <w:marTop w:val="0"/>
              <w:marBottom w:val="0"/>
              <w:divBdr>
                <w:top w:val="none" w:sz="0" w:space="0" w:color="auto"/>
                <w:left w:val="none" w:sz="0" w:space="0" w:color="auto"/>
                <w:bottom w:val="none" w:sz="0" w:space="0" w:color="auto"/>
                <w:right w:val="none" w:sz="0" w:space="0" w:color="auto"/>
              </w:divBdr>
            </w:div>
            <w:div w:id="1764571249">
              <w:marLeft w:val="0"/>
              <w:marRight w:val="0"/>
              <w:marTop w:val="0"/>
              <w:marBottom w:val="0"/>
              <w:divBdr>
                <w:top w:val="none" w:sz="0" w:space="0" w:color="auto"/>
                <w:left w:val="none" w:sz="0" w:space="0" w:color="auto"/>
                <w:bottom w:val="none" w:sz="0" w:space="0" w:color="auto"/>
                <w:right w:val="none" w:sz="0" w:space="0" w:color="auto"/>
              </w:divBdr>
            </w:div>
            <w:div w:id="1769041681">
              <w:marLeft w:val="0"/>
              <w:marRight w:val="0"/>
              <w:marTop w:val="0"/>
              <w:marBottom w:val="0"/>
              <w:divBdr>
                <w:top w:val="none" w:sz="0" w:space="0" w:color="auto"/>
                <w:left w:val="none" w:sz="0" w:space="0" w:color="auto"/>
                <w:bottom w:val="none" w:sz="0" w:space="0" w:color="auto"/>
                <w:right w:val="none" w:sz="0" w:space="0" w:color="auto"/>
              </w:divBdr>
            </w:div>
            <w:div w:id="1773164291">
              <w:marLeft w:val="0"/>
              <w:marRight w:val="0"/>
              <w:marTop w:val="0"/>
              <w:marBottom w:val="0"/>
              <w:divBdr>
                <w:top w:val="none" w:sz="0" w:space="0" w:color="auto"/>
                <w:left w:val="none" w:sz="0" w:space="0" w:color="auto"/>
                <w:bottom w:val="none" w:sz="0" w:space="0" w:color="auto"/>
                <w:right w:val="none" w:sz="0" w:space="0" w:color="auto"/>
              </w:divBdr>
            </w:div>
            <w:div w:id="1781955263">
              <w:marLeft w:val="0"/>
              <w:marRight w:val="0"/>
              <w:marTop w:val="0"/>
              <w:marBottom w:val="0"/>
              <w:divBdr>
                <w:top w:val="none" w:sz="0" w:space="0" w:color="auto"/>
                <w:left w:val="none" w:sz="0" w:space="0" w:color="auto"/>
                <w:bottom w:val="none" w:sz="0" w:space="0" w:color="auto"/>
                <w:right w:val="none" w:sz="0" w:space="0" w:color="auto"/>
              </w:divBdr>
            </w:div>
            <w:div w:id="1792170409">
              <w:marLeft w:val="0"/>
              <w:marRight w:val="0"/>
              <w:marTop w:val="0"/>
              <w:marBottom w:val="0"/>
              <w:divBdr>
                <w:top w:val="none" w:sz="0" w:space="0" w:color="auto"/>
                <w:left w:val="none" w:sz="0" w:space="0" w:color="auto"/>
                <w:bottom w:val="none" w:sz="0" w:space="0" w:color="auto"/>
                <w:right w:val="none" w:sz="0" w:space="0" w:color="auto"/>
              </w:divBdr>
            </w:div>
            <w:div w:id="1804345341">
              <w:marLeft w:val="0"/>
              <w:marRight w:val="0"/>
              <w:marTop w:val="0"/>
              <w:marBottom w:val="0"/>
              <w:divBdr>
                <w:top w:val="none" w:sz="0" w:space="0" w:color="auto"/>
                <w:left w:val="none" w:sz="0" w:space="0" w:color="auto"/>
                <w:bottom w:val="none" w:sz="0" w:space="0" w:color="auto"/>
                <w:right w:val="none" w:sz="0" w:space="0" w:color="auto"/>
              </w:divBdr>
            </w:div>
            <w:div w:id="1810516971">
              <w:marLeft w:val="0"/>
              <w:marRight w:val="0"/>
              <w:marTop w:val="0"/>
              <w:marBottom w:val="0"/>
              <w:divBdr>
                <w:top w:val="none" w:sz="0" w:space="0" w:color="auto"/>
                <w:left w:val="none" w:sz="0" w:space="0" w:color="auto"/>
                <w:bottom w:val="none" w:sz="0" w:space="0" w:color="auto"/>
                <w:right w:val="none" w:sz="0" w:space="0" w:color="auto"/>
              </w:divBdr>
            </w:div>
            <w:div w:id="1833176015">
              <w:marLeft w:val="0"/>
              <w:marRight w:val="0"/>
              <w:marTop w:val="0"/>
              <w:marBottom w:val="0"/>
              <w:divBdr>
                <w:top w:val="none" w:sz="0" w:space="0" w:color="auto"/>
                <w:left w:val="none" w:sz="0" w:space="0" w:color="auto"/>
                <w:bottom w:val="none" w:sz="0" w:space="0" w:color="auto"/>
                <w:right w:val="none" w:sz="0" w:space="0" w:color="auto"/>
              </w:divBdr>
            </w:div>
            <w:div w:id="1861122626">
              <w:marLeft w:val="0"/>
              <w:marRight w:val="0"/>
              <w:marTop w:val="0"/>
              <w:marBottom w:val="0"/>
              <w:divBdr>
                <w:top w:val="none" w:sz="0" w:space="0" w:color="auto"/>
                <w:left w:val="none" w:sz="0" w:space="0" w:color="auto"/>
                <w:bottom w:val="none" w:sz="0" w:space="0" w:color="auto"/>
                <w:right w:val="none" w:sz="0" w:space="0" w:color="auto"/>
              </w:divBdr>
            </w:div>
            <w:div w:id="1866675224">
              <w:marLeft w:val="0"/>
              <w:marRight w:val="0"/>
              <w:marTop w:val="0"/>
              <w:marBottom w:val="0"/>
              <w:divBdr>
                <w:top w:val="none" w:sz="0" w:space="0" w:color="auto"/>
                <w:left w:val="none" w:sz="0" w:space="0" w:color="auto"/>
                <w:bottom w:val="none" w:sz="0" w:space="0" w:color="auto"/>
                <w:right w:val="none" w:sz="0" w:space="0" w:color="auto"/>
              </w:divBdr>
            </w:div>
            <w:div w:id="1870951160">
              <w:marLeft w:val="0"/>
              <w:marRight w:val="0"/>
              <w:marTop w:val="0"/>
              <w:marBottom w:val="0"/>
              <w:divBdr>
                <w:top w:val="none" w:sz="0" w:space="0" w:color="auto"/>
                <w:left w:val="none" w:sz="0" w:space="0" w:color="auto"/>
                <w:bottom w:val="none" w:sz="0" w:space="0" w:color="auto"/>
                <w:right w:val="none" w:sz="0" w:space="0" w:color="auto"/>
              </w:divBdr>
            </w:div>
            <w:div w:id="1898319326">
              <w:marLeft w:val="0"/>
              <w:marRight w:val="0"/>
              <w:marTop w:val="0"/>
              <w:marBottom w:val="0"/>
              <w:divBdr>
                <w:top w:val="none" w:sz="0" w:space="0" w:color="auto"/>
                <w:left w:val="none" w:sz="0" w:space="0" w:color="auto"/>
                <w:bottom w:val="none" w:sz="0" w:space="0" w:color="auto"/>
                <w:right w:val="none" w:sz="0" w:space="0" w:color="auto"/>
              </w:divBdr>
            </w:div>
            <w:div w:id="1912881742">
              <w:marLeft w:val="0"/>
              <w:marRight w:val="0"/>
              <w:marTop w:val="0"/>
              <w:marBottom w:val="0"/>
              <w:divBdr>
                <w:top w:val="none" w:sz="0" w:space="0" w:color="auto"/>
                <w:left w:val="none" w:sz="0" w:space="0" w:color="auto"/>
                <w:bottom w:val="none" w:sz="0" w:space="0" w:color="auto"/>
                <w:right w:val="none" w:sz="0" w:space="0" w:color="auto"/>
              </w:divBdr>
            </w:div>
            <w:div w:id="1913349641">
              <w:marLeft w:val="0"/>
              <w:marRight w:val="0"/>
              <w:marTop w:val="0"/>
              <w:marBottom w:val="0"/>
              <w:divBdr>
                <w:top w:val="none" w:sz="0" w:space="0" w:color="auto"/>
                <w:left w:val="none" w:sz="0" w:space="0" w:color="auto"/>
                <w:bottom w:val="none" w:sz="0" w:space="0" w:color="auto"/>
                <w:right w:val="none" w:sz="0" w:space="0" w:color="auto"/>
              </w:divBdr>
            </w:div>
            <w:div w:id="1915161507">
              <w:marLeft w:val="0"/>
              <w:marRight w:val="0"/>
              <w:marTop w:val="0"/>
              <w:marBottom w:val="0"/>
              <w:divBdr>
                <w:top w:val="none" w:sz="0" w:space="0" w:color="auto"/>
                <w:left w:val="none" w:sz="0" w:space="0" w:color="auto"/>
                <w:bottom w:val="none" w:sz="0" w:space="0" w:color="auto"/>
                <w:right w:val="none" w:sz="0" w:space="0" w:color="auto"/>
              </w:divBdr>
            </w:div>
            <w:div w:id="1925798772">
              <w:marLeft w:val="0"/>
              <w:marRight w:val="0"/>
              <w:marTop w:val="0"/>
              <w:marBottom w:val="0"/>
              <w:divBdr>
                <w:top w:val="none" w:sz="0" w:space="0" w:color="auto"/>
                <w:left w:val="none" w:sz="0" w:space="0" w:color="auto"/>
                <w:bottom w:val="none" w:sz="0" w:space="0" w:color="auto"/>
                <w:right w:val="none" w:sz="0" w:space="0" w:color="auto"/>
              </w:divBdr>
            </w:div>
            <w:div w:id="1927032600">
              <w:marLeft w:val="0"/>
              <w:marRight w:val="0"/>
              <w:marTop w:val="0"/>
              <w:marBottom w:val="0"/>
              <w:divBdr>
                <w:top w:val="none" w:sz="0" w:space="0" w:color="auto"/>
                <w:left w:val="none" w:sz="0" w:space="0" w:color="auto"/>
                <w:bottom w:val="none" w:sz="0" w:space="0" w:color="auto"/>
                <w:right w:val="none" w:sz="0" w:space="0" w:color="auto"/>
              </w:divBdr>
            </w:div>
            <w:div w:id="1940288442">
              <w:marLeft w:val="0"/>
              <w:marRight w:val="0"/>
              <w:marTop w:val="0"/>
              <w:marBottom w:val="0"/>
              <w:divBdr>
                <w:top w:val="none" w:sz="0" w:space="0" w:color="auto"/>
                <w:left w:val="none" w:sz="0" w:space="0" w:color="auto"/>
                <w:bottom w:val="none" w:sz="0" w:space="0" w:color="auto"/>
                <w:right w:val="none" w:sz="0" w:space="0" w:color="auto"/>
              </w:divBdr>
            </w:div>
            <w:div w:id="1955207808">
              <w:marLeft w:val="0"/>
              <w:marRight w:val="0"/>
              <w:marTop w:val="0"/>
              <w:marBottom w:val="0"/>
              <w:divBdr>
                <w:top w:val="none" w:sz="0" w:space="0" w:color="auto"/>
                <w:left w:val="none" w:sz="0" w:space="0" w:color="auto"/>
                <w:bottom w:val="none" w:sz="0" w:space="0" w:color="auto"/>
                <w:right w:val="none" w:sz="0" w:space="0" w:color="auto"/>
              </w:divBdr>
            </w:div>
            <w:div w:id="1964919088">
              <w:marLeft w:val="0"/>
              <w:marRight w:val="0"/>
              <w:marTop w:val="0"/>
              <w:marBottom w:val="0"/>
              <w:divBdr>
                <w:top w:val="none" w:sz="0" w:space="0" w:color="auto"/>
                <w:left w:val="none" w:sz="0" w:space="0" w:color="auto"/>
                <w:bottom w:val="none" w:sz="0" w:space="0" w:color="auto"/>
                <w:right w:val="none" w:sz="0" w:space="0" w:color="auto"/>
              </w:divBdr>
            </w:div>
            <w:div w:id="1987973247">
              <w:marLeft w:val="0"/>
              <w:marRight w:val="0"/>
              <w:marTop w:val="0"/>
              <w:marBottom w:val="0"/>
              <w:divBdr>
                <w:top w:val="none" w:sz="0" w:space="0" w:color="auto"/>
                <w:left w:val="none" w:sz="0" w:space="0" w:color="auto"/>
                <w:bottom w:val="none" w:sz="0" w:space="0" w:color="auto"/>
                <w:right w:val="none" w:sz="0" w:space="0" w:color="auto"/>
              </w:divBdr>
            </w:div>
            <w:div w:id="1988120800">
              <w:marLeft w:val="0"/>
              <w:marRight w:val="0"/>
              <w:marTop w:val="0"/>
              <w:marBottom w:val="0"/>
              <w:divBdr>
                <w:top w:val="none" w:sz="0" w:space="0" w:color="auto"/>
                <w:left w:val="none" w:sz="0" w:space="0" w:color="auto"/>
                <w:bottom w:val="none" w:sz="0" w:space="0" w:color="auto"/>
                <w:right w:val="none" w:sz="0" w:space="0" w:color="auto"/>
              </w:divBdr>
            </w:div>
            <w:div w:id="1997104308">
              <w:marLeft w:val="0"/>
              <w:marRight w:val="0"/>
              <w:marTop w:val="0"/>
              <w:marBottom w:val="0"/>
              <w:divBdr>
                <w:top w:val="none" w:sz="0" w:space="0" w:color="auto"/>
                <w:left w:val="none" w:sz="0" w:space="0" w:color="auto"/>
                <w:bottom w:val="none" w:sz="0" w:space="0" w:color="auto"/>
                <w:right w:val="none" w:sz="0" w:space="0" w:color="auto"/>
              </w:divBdr>
            </w:div>
            <w:div w:id="1997755128">
              <w:marLeft w:val="0"/>
              <w:marRight w:val="0"/>
              <w:marTop w:val="0"/>
              <w:marBottom w:val="0"/>
              <w:divBdr>
                <w:top w:val="none" w:sz="0" w:space="0" w:color="auto"/>
                <w:left w:val="none" w:sz="0" w:space="0" w:color="auto"/>
                <w:bottom w:val="none" w:sz="0" w:space="0" w:color="auto"/>
                <w:right w:val="none" w:sz="0" w:space="0" w:color="auto"/>
              </w:divBdr>
            </w:div>
            <w:div w:id="2060787804">
              <w:marLeft w:val="0"/>
              <w:marRight w:val="0"/>
              <w:marTop w:val="0"/>
              <w:marBottom w:val="0"/>
              <w:divBdr>
                <w:top w:val="none" w:sz="0" w:space="0" w:color="auto"/>
                <w:left w:val="none" w:sz="0" w:space="0" w:color="auto"/>
                <w:bottom w:val="none" w:sz="0" w:space="0" w:color="auto"/>
                <w:right w:val="none" w:sz="0" w:space="0" w:color="auto"/>
              </w:divBdr>
            </w:div>
            <w:div w:id="2092847626">
              <w:marLeft w:val="0"/>
              <w:marRight w:val="0"/>
              <w:marTop w:val="0"/>
              <w:marBottom w:val="0"/>
              <w:divBdr>
                <w:top w:val="none" w:sz="0" w:space="0" w:color="auto"/>
                <w:left w:val="none" w:sz="0" w:space="0" w:color="auto"/>
                <w:bottom w:val="none" w:sz="0" w:space="0" w:color="auto"/>
                <w:right w:val="none" w:sz="0" w:space="0" w:color="auto"/>
              </w:divBdr>
            </w:div>
            <w:div w:id="2107382345">
              <w:marLeft w:val="0"/>
              <w:marRight w:val="0"/>
              <w:marTop w:val="0"/>
              <w:marBottom w:val="0"/>
              <w:divBdr>
                <w:top w:val="none" w:sz="0" w:space="0" w:color="auto"/>
                <w:left w:val="none" w:sz="0" w:space="0" w:color="auto"/>
                <w:bottom w:val="none" w:sz="0" w:space="0" w:color="auto"/>
                <w:right w:val="none" w:sz="0" w:space="0" w:color="auto"/>
              </w:divBdr>
            </w:div>
            <w:div w:id="2107604520">
              <w:marLeft w:val="0"/>
              <w:marRight w:val="0"/>
              <w:marTop w:val="0"/>
              <w:marBottom w:val="0"/>
              <w:divBdr>
                <w:top w:val="none" w:sz="0" w:space="0" w:color="auto"/>
                <w:left w:val="none" w:sz="0" w:space="0" w:color="auto"/>
                <w:bottom w:val="none" w:sz="0" w:space="0" w:color="auto"/>
                <w:right w:val="none" w:sz="0" w:space="0" w:color="auto"/>
              </w:divBdr>
            </w:div>
            <w:div w:id="2111466247">
              <w:marLeft w:val="0"/>
              <w:marRight w:val="0"/>
              <w:marTop w:val="0"/>
              <w:marBottom w:val="0"/>
              <w:divBdr>
                <w:top w:val="none" w:sz="0" w:space="0" w:color="auto"/>
                <w:left w:val="none" w:sz="0" w:space="0" w:color="auto"/>
                <w:bottom w:val="none" w:sz="0" w:space="0" w:color="auto"/>
                <w:right w:val="none" w:sz="0" w:space="0" w:color="auto"/>
              </w:divBdr>
            </w:div>
            <w:div w:id="2116358987">
              <w:marLeft w:val="0"/>
              <w:marRight w:val="0"/>
              <w:marTop w:val="0"/>
              <w:marBottom w:val="0"/>
              <w:divBdr>
                <w:top w:val="none" w:sz="0" w:space="0" w:color="auto"/>
                <w:left w:val="none" w:sz="0" w:space="0" w:color="auto"/>
                <w:bottom w:val="none" w:sz="0" w:space="0" w:color="auto"/>
                <w:right w:val="none" w:sz="0" w:space="0" w:color="auto"/>
              </w:divBdr>
            </w:div>
            <w:div w:id="2125490218">
              <w:marLeft w:val="0"/>
              <w:marRight w:val="0"/>
              <w:marTop w:val="0"/>
              <w:marBottom w:val="0"/>
              <w:divBdr>
                <w:top w:val="none" w:sz="0" w:space="0" w:color="auto"/>
                <w:left w:val="none" w:sz="0" w:space="0" w:color="auto"/>
                <w:bottom w:val="none" w:sz="0" w:space="0" w:color="auto"/>
                <w:right w:val="none" w:sz="0" w:space="0" w:color="auto"/>
              </w:divBdr>
            </w:div>
            <w:div w:id="2144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3471">
      <w:bodyDiv w:val="1"/>
      <w:marLeft w:val="0"/>
      <w:marRight w:val="0"/>
      <w:marTop w:val="0"/>
      <w:marBottom w:val="0"/>
      <w:divBdr>
        <w:top w:val="none" w:sz="0" w:space="0" w:color="auto"/>
        <w:left w:val="none" w:sz="0" w:space="0" w:color="auto"/>
        <w:bottom w:val="none" w:sz="0" w:space="0" w:color="auto"/>
        <w:right w:val="none" w:sz="0" w:space="0" w:color="auto"/>
      </w:divBdr>
    </w:div>
    <w:div w:id="2101832847">
      <w:bodyDiv w:val="1"/>
      <w:marLeft w:val="0"/>
      <w:marRight w:val="0"/>
      <w:marTop w:val="0"/>
      <w:marBottom w:val="0"/>
      <w:divBdr>
        <w:top w:val="none" w:sz="0" w:space="0" w:color="auto"/>
        <w:left w:val="none" w:sz="0" w:space="0" w:color="auto"/>
        <w:bottom w:val="none" w:sz="0" w:space="0" w:color="auto"/>
        <w:right w:val="none" w:sz="0" w:space="0" w:color="auto"/>
      </w:divBdr>
      <w:divsChild>
        <w:div w:id="32776769">
          <w:marLeft w:val="0"/>
          <w:marRight w:val="0"/>
          <w:marTop w:val="0"/>
          <w:marBottom w:val="0"/>
          <w:divBdr>
            <w:top w:val="none" w:sz="0" w:space="0" w:color="auto"/>
            <w:left w:val="none" w:sz="0" w:space="0" w:color="auto"/>
            <w:bottom w:val="none" w:sz="0" w:space="0" w:color="auto"/>
            <w:right w:val="none" w:sz="0" w:space="0" w:color="auto"/>
          </w:divBdr>
        </w:div>
        <w:div w:id="211770832">
          <w:marLeft w:val="0"/>
          <w:marRight w:val="0"/>
          <w:marTop w:val="0"/>
          <w:marBottom w:val="0"/>
          <w:divBdr>
            <w:top w:val="none" w:sz="0" w:space="0" w:color="auto"/>
            <w:left w:val="none" w:sz="0" w:space="0" w:color="auto"/>
            <w:bottom w:val="none" w:sz="0" w:space="0" w:color="auto"/>
            <w:right w:val="none" w:sz="0" w:space="0" w:color="auto"/>
          </w:divBdr>
        </w:div>
        <w:div w:id="283538180">
          <w:marLeft w:val="0"/>
          <w:marRight w:val="0"/>
          <w:marTop w:val="0"/>
          <w:marBottom w:val="0"/>
          <w:divBdr>
            <w:top w:val="none" w:sz="0" w:space="0" w:color="auto"/>
            <w:left w:val="none" w:sz="0" w:space="0" w:color="auto"/>
            <w:bottom w:val="none" w:sz="0" w:space="0" w:color="auto"/>
            <w:right w:val="none" w:sz="0" w:space="0" w:color="auto"/>
          </w:divBdr>
        </w:div>
        <w:div w:id="335310308">
          <w:marLeft w:val="0"/>
          <w:marRight w:val="0"/>
          <w:marTop w:val="0"/>
          <w:marBottom w:val="0"/>
          <w:divBdr>
            <w:top w:val="none" w:sz="0" w:space="0" w:color="auto"/>
            <w:left w:val="none" w:sz="0" w:space="0" w:color="auto"/>
            <w:bottom w:val="none" w:sz="0" w:space="0" w:color="auto"/>
            <w:right w:val="none" w:sz="0" w:space="0" w:color="auto"/>
          </w:divBdr>
        </w:div>
        <w:div w:id="340011305">
          <w:marLeft w:val="0"/>
          <w:marRight w:val="0"/>
          <w:marTop w:val="0"/>
          <w:marBottom w:val="0"/>
          <w:divBdr>
            <w:top w:val="none" w:sz="0" w:space="0" w:color="auto"/>
            <w:left w:val="none" w:sz="0" w:space="0" w:color="auto"/>
            <w:bottom w:val="none" w:sz="0" w:space="0" w:color="auto"/>
            <w:right w:val="none" w:sz="0" w:space="0" w:color="auto"/>
          </w:divBdr>
        </w:div>
        <w:div w:id="342323904">
          <w:marLeft w:val="0"/>
          <w:marRight w:val="0"/>
          <w:marTop w:val="0"/>
          <w:marBottom w:val="0"/>
          <w:divBdr>
            <w:top w:val="none" w:sz="0" w:space="0" w:color="auto"/>
            <w:left w:val="none" w:sz="0" w:space="0" w:color="auto"/>
            <w:bottom w:val="none" w:sz="0" w:space="0" w:color="auto"/>
            <w:right w:val="none" w:sz="0" w:space="0" w:color="auto"/>
          </w:divBdr>
        </w:div>
        <w:div w:id="577598705">
          <w:marLeft w:val="0"/>
          <w:marRight w:val="0"/>
          <w:marTop w:val="0"/>
          <w:marBottom w:val="0"/>
          <w:divBdr>
            <w:top w:val="none" w:sz="0" w:space="0" w:color="auto"/>
            <w:left w:val="none" w:sz="0" w:space="0" w:color="auto"/>
            <w:bottom w:val="none" w:sz="0" w:space="0" w:color="auto"/>
            <w:right w:val="none" w:sz="0" w:space="0" w:color="auto"/>
          </w:divBdr>
        </w:div>
        <w:div w:id="669454688">
          <w:marLeft w:val="0"/>
          <w:marRight w:val="0"/>
          <w:marTop w:val="0"/>
          <w:marBottom w:val="0"/>
          <w:divBdr>
            <w:top w:val="none" w:sz="0" w:space="0" w:color="auto"/>
            <w:left w:val="none" w:sz="0" w:space="0" w:color="auto"/>
            <w:bottom w:val="none" w:sz="0" w:space="0" w:color="auto"/>
            <w:right w:val="none" w:sz="0" w:space="0" w:color="auto"/>
          </w:divBdr>
        </w:div>
        <w:div w:id="1160777639">
          <w:marLeft w:val="0"/>
          <w:marRight w:val="0"/>
          <w:marTop w:val="0"/>
          <w:marBottom w:val="0"/>
          <w:divBdr>
            <w:top w:val="none" w:sz="0" w:space="0" w:color="auto"/>
            <w:left w:val="none" w:sz="0" w:space="0" w:color="auto"/>
            <w:bottom w:val="none" w:sz="0" w:space="0" w:color="auto"/>
            <w:right w:val="none" w:sz="0" w:space="0" w:color="auto"/>
          </w:divBdr>
        </w:div>
        <w:div w:id="1212424476">
          <w:marLeft w:val="0"/>
          <w:marRight w:val="0"/>
          <w:marTop w:val="0"/>
          <w:marBottom w:val="0"/>
          <w:divBdr>
            <w:top w:val="none" w:sz="0" w:space="0" w:color="auto"/>
            <w:left w:val="none" w:sz="0" w:space="0" w:color="auto"/>
            <w:bottom w:val="none" w:sz="0" w:space="0" w:color="auto"/>
            <w:right w:val="none" w:sz="0" w:space="0" w:color="auto"/>
          </w:divBdr>
        </w:div>
        <w:div w:id="1250041912">
          <w:marLeft w:val="0"/>
          <w:marRight w:val="0"/>
          <w:marTop w:val="0"/>
          <w:marBottom w:val="0"/>
          <w:divBdr>
            <w:top w:val="none" w:sz="0" w:space="0" w:color="auto"/>
            <w:left w:val="none" w:sz="0" w:space="0" w:color="auto"/>
            <w:bottom w:val="none" w:sz="0" w:space="0" w:color="auto"/>
            <w:right w:val="none" w:sz="0" w:space="0" w:color="auto"/>
          </w:divBdr>
        </w:div>
        <w:div w:id="1477182229">
          <w:marLeft w:val="0"/>
          <w:marRight w:val="0"/>
          <w:marTop w:val="0"/>
          <w:marBottom w:val="0"/>
          <w:divBdr>
            <w:top w:val="none" w:sz="0" w:space="0" w:color="auto"/>
            <w:left w:val="none" w:sz="0" w:space="0" w:color="auto"/>
            <w:bottom w:val="none" w:sz="0" w:space="0" w:color="auto"/>
            <w:right w:val="none" w:sz="0" w:space="0" w:color="auto"/>
          </w:divBdr>
        </w:div>
        <w:div w:id="1637175696">
          <w:marLeft w:val="0"/>
          <w:marRight w:val="0"/>
          <w:marTop w:val="0"/>
          <w:marBottom w:val="0"/>
          <w:divBdr>
            <w:top w:val="none" w:sz="0" w:space="0" w:color="auto"/>
            <w:left w:val="none" w:sz="0" w:space="0" w:color="auto"/>
            <w:bottom w:val="none" w:sz="0" w:space="0" w:color="auto"/>
            <w:right w:val="none" w:sz="0" w:space="0" w:color="auto"/>
          </w:divBdr>
        </w:div>
      </w:divsChild>
    </w:div>
    <w:div w:id="2102329986">
      <w:bodyDiv w:val="1"/>
      <w:marLeft w:val="0"/>
      <w:marRight w:val="0"/>
      <w:marTop w:val="0"/>
      <w:marBottom w:val="0"/>
      <w:divBdr>
        <w:top w:val="none" w:sz="0" w:space="0" w:color="auto"/>
        <w:left w:val="none" w:sz="0" w:space="0" w:color="auto"/>
        <w:bottom w:val="none" w:sz="0" w:space="0" w:color="auto"/>
        <w:right w:val="none" w:sz="0" w:space="0" w:color="auto"/>
      </w:divBdr>
    </w:div>
    <w:div w:id="2106803160">
      <w:bodyDiv w:val="1"/>
      <w:marLeft w:val="0"/>
      <w:marRight w:val="0"/>
      <w:marTop w:val="0"/>
      <w:marBottom w:val="0"/>
      <w:divBdr>
        <w:top w:val="none" w:sz="0" w:space="0" w:color="auto"/>
        <w:left w:val="none" w:sz="0" w:space="0" w:color="auto"/>
        <w:bottom w:val="none" w:sz="0" w:space="0" w:color="auto"/>
        <w:right w:val="none" w:sz="0" w:space="0" w:color="auto"/>
      </w:divBdr>
    </w:div>
    <w:div w:id="2114782332">
      <w:bodyDiv w:val="1"/>
      <w:marLeft w:val="0"/>
      <w:marRight w:val="0"/>
      <w:marTop w:val="0"/>
      <w:marBottom w:val="0"/>
      <w:divBdr>
        <w:top w:val="none" w:sz="0" w:space="0" w:color="auto"/>
        <w:left w:val="none" w:sz="0" w:space="0" w:color="auto"/>
        <w:bottom w:val="none" w:sz="0" w:space="0" w:color="auto"/>
        <w:right w:val="none" w:sz="0" w:space="0" w:color="auto"/>
      </w:divBdr>
    </w:div>
    <w:div w:id="2117208892">
      <w:bodyDiv w:val="1"/>
      <w:marLeft w:val="0"/>
      <w:marRight w:val="0"/>
      <w:marTop w:val="0"/>
      <w:marBottom w:val="0"/>
      <w:divBdr>
        <w:top w:val="none" w:sz="0" w:space="0" w:color="auto"/>
        <w:left w:val="none" w:sz="0" w:space="0" w:color="auto"/>
        <w:bottom w:val="none" w:sz="0" w:space="0" w:color="auto"/>
        <w:right w:val="none" w:sz="0" w:space="0" w:color="auto"/>
      </w:divBdr>
    </w:div>
    <w:div w:id="2118286216">
      <w:bodyDiv w:val="1"/>
      <w:marLeft w:val="0"/>
      <w:marRight w:val="0"/>
      <w:marTop w:val="0"/>
      <w:marBottom w:val="0"/>
      <w:divBdr>
        <w:top w:val="none" w:sz="0" w:space="0" w:color="auto"/>
        <w:left w:val="none" w:sz="0" w:space="0" w:color="auto"/>
        <w:bottom w:val="none" w:sz="0" w:space="0" w:color="auto"/>
        <w:right w:val="none" w:sz="0" w:space="0" w:color="auto"/>
      </w:divBdr>
    </w:div>
    <w:div w:id="2122450580">
      <w:bodyDiv w:val="1"/>
      <w:marLeft w:val="0"/>
      <w:marRight w:val="0"/>
      <w:marTop w:val="0"/>
      <w:marBottom w:val="0"/>
      <w:divBdr>
        <w:top w:val="none" w:sz="0" w:space="0" w:color="auto"/>
        <w:left w:val="none" w:sz="0" w:space="0" w:color="auto"/>
        <w:bottom w:val="none" w:sz="0" w:space="0" w:color="auto"/>
        <w:right w:val="none" w:sz="0" w:space="0" w:color="auto"/>
      </w:divBdr>
    </w:div>
    <w:div w:id="2125692671">
      <w:bodyDiv w:val="1"/>
      <w:marLeft w:val="0"/>
      <w:marRight w:val="0"/>
      <w:marTop w:val="0"/>
      <w:marBottom w:val="0"/>
      <w:divBdr>
        <w:top w:val="none" w:sz="0" w:space="0" w:color="auto"/>
        <w:left w:val="none" w:sz="0" w:space="0" w:color="auto"/>
        <w:bottom w:val="none" w:sz="0" w:space="0" w:color="auto"/>
        <w:right w:val="none" w:sz="0" w:space="0" w:color="auto"/>
      </w:divBdr>
    </w:div>
    <w:div w:id="2138913877">
      <w:bodyDiv w:val="1"/>
      <w:marLeft w:val="0"/>
      <w:marRight w:val="0"/>
      <w:marTop w:val="0"/>
      <w:marBottom w:val="0"/>
      <w:divBdr>
        <w:top w:val="none" w:sz="0" w:space="0" w:color="auto"/>
        <w:left w:val="none" w:sz="0" w:space="0" w:color="auto"/>
        <w:bottom w:val="none" w:sz="0" w:space="0" w:color="auto"/>
        <w:right w:val="none" w:sz="0" w:space="0" w:color="auto"/>
      </w:divBdr>
    </w:div>
    <w:div w:id="2143693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Tomasz\Tomek\PRACA\Sprawy%20r&#243;&#380;ne\Agnieszka%20Chylak\14-PONE_Czechowice-Dz\Obliczenia_PONE_CZ-DZ_a_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1"/>
        <c:ser>
          <c:idx val="0"/>
          <c:order val="0"/>
          <c:spPr>
            <a:effectLst>
              <a:outerShdw blurRad="50800" dist="38100" dir="2700000" algn="tl" rotWithShape="0">
                <a:prstClr val="black">
                  <a:alpha val="40000"/>
                </a:prstClr>
              </a:outerShdw>
            </a:effectLst>
          </c:spPr>
          <c:invertIfNegative val="0"/>
          <c:dPt>
            <c:idx val="0"/>
            <c:invertIfNegative val="0"/>
            <c:bubble3D val="0"/>
            <c:spPr>
              <a:solidFill>
                <a:srgbClr val="FFC000"/>
              </a:solidFill>
              <a:effectLst>
                <a:outerShdw blurRad="50800" dist="38100" dir="2700000" algn="tl" rotWithShape="0">
                  <a:prstClr val="black">
                    <a:alpha val="40000"/>
                  </a:prstClr>
                </a:outerShdw>
              </a:effectLst>
            </c:spPr>
          </c:dPt>
          <c:dPt>
            <c:idx val="1"/>
            <c:invertIfNegative val="0"/>
            <c:bubble3D val="0"/>
            <c:spPr>
              <a:solidFill>
                <a:schemeClr val="bg2">
                  <a:lumMod val="50000"/>
                </a:schemeClr>
              </a:solidFill>
              <a:effectLst>
                <a:outerShdw blurRad="50800" dist="38100" dir="2700000" algn="tl" rotWithShape="0">
                  <a:prstClr val="black">
                    <a:alpha val="40000"/>
                  </a:prstClr>
                </a:outerShdw>
              </a:effectLst>
            </c:spPr>
          </c:dPt>
          <c:dPt>
            <c:idx val="2"/>
            <c:invertIfNegative val="0"/>
            <c:bubble3D val="0"/>
            <c:spPr>
              <a:solidFill>
                <a:schemeClr val="accent5">
                  <a:lumMod val="60000"/>
                  <a:lumOff val="40000"/>
                </a:schemeClr>
              </a:solidFill>
              <a:effectLst>
                <a:outerShdw blurRad="50800" dist="38100" dir="2700000" algn="tl" rotWithShape="0">
                  <a:prstClr val="black">
                    <a:alpha val="40000"/>
                  </a:prstClr>
                </a:outerShdw>
              </a:effectLst>
            </c:spPr>
          </c:dPt>
          <c:dLbls>
            <c:spPr>
              <a:noFill/>
              <a:ln>
                <a:noFill/>
              </a:ln>
              <a:effectLst/>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'1a. Ankietyzacja'!$I$7:$K$7</c:f>
              <c:strCache>
                <c:ptCount val="3"/>
                <c:pt idx="0">
                  <c:v>ściany</c:v>
                </c:pt>
                <c:pt idx="1">
                  <c:v>dach</c:v>
                </c:pt>
                <c:pt idx="2">
                  <c:v>okna
nowe</c:v>
                </c:pt>
              </c:strCache>
            </c:strRef>
          </c:cat>
          <c:val>
            <c:numRef>
              <c:f>'1a. Ankietyzacja'!$I$169:$K$169</c:f>
              <c:numCache>
                <c:formatCode>0.00%</c:formatCode>
                <c:ptCount val="3"/>
                <c:pt idx="0">
                  <c:v>0.434782608695652</c:v>
                </c:pt>
                <c:pt idx="1">
                  <c:v>0.86956521739130399</c:v>
                </c:pt>
                <c:pt idx="2">
                  <c:v>0.91304347826086996</c:v>
                </c:pt>
              </c:numCache>
            </c:numRef>
          </c:val>
        </c:ser>
        <c:dLbls>
          <c:showLegendKey val="0"/>
          <c:showVal val="0"/>
          <c:showCatName val="0"/>
          <c:showSerName val="0"/>
          <c:showPercent val="0"/>
          <c:showBubbleSize val="0"/>
        </c:dLbls>
        <c:gapWidth val="150"/>
        <c:axId val="167740032"/>
        <c:axId val="167550568"/>
      </c:barChart>
      <c:catAx>
        <c:axId val="167740032"/>
        <c:scaling>
          <c:orientation val="minMax"/>
        </c:scaling>
        <c:delete val="0"/>
        <c:axPos val="b"/>
        <c:numFmt formatCode="General" sourceLinked="1"/>
        <c:majorTickMark val="out"/>
        <c:minorTickMark val="none"/>
        <c:tickLblPos val="nextTo"/>
        <c:crossAx val="167550568"/>
        <c:crosses val="autoZero"/>
        <c:auto val="1"/>
        <c:lblAlgn val="ctr"/>
        <c:lblOffset val="100"/>
        <c:noMultiLvlLbl val="0"/>
      </c:catAx>
      <c:valAx>
        <c:axId val="167550568"/>
        <c:scaling>
          <c:orientation val="minMax"/>
        </c:scaling>
        <c:delete val="0"/>
        <c:axPos val="l"/>
        <c:majorGridlines/>
        <c:numFmt formatCode="0.00%" sourceLinked="1"/>
        <c:majorTickMark val="out"/>
        <c:minorTickMark val="none"/>
        <c:tickLblPos val="nextTo"/>
        <c:crossAx val="167740032"/>
        <c:crosses val="autoZero"/>
        <c:crossBetween val="between"/>
      </c:valAx>
    </c:plotArea>
    <c:plotVisOnly val="1"/>
    <c:dispBlanksAs val="gap"/>
    <c:showDLblsOverMax val="0"/>
  </c:chart>
  <c:spPr>
    <a:noFill/>
    <a:ln>
      <a:noFill/>
    </a:ln>
  </c:spPr>
  <c:txPr>
    <a:bodyPr/>
    <a:lstStyle/>
    <a:p>
      <a:pPr>
        <a:defRPr sz="800">
          <a:latin typeface="Arial Narrow" pitchFamily="34" charset="0"/>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D58F-B5C4-43F5-A5B9-F865F278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11238</Words>
  <Characters>67430</Characters>
  <Application>Microsoft Office Word</Application>
  <DocSecurity>0</DocSecurity>
  <Lines>561</Lines>
  <Paragraphs>157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78511</CharactersWithSpaces>
  <SharedDoc>false</SharedDoc>
  <HLinks>
    <vt:vector size="330" baseType="variant">
      <vt:variant>
        <vt:i4>1179709</vt:i4>
      </vt:variant>
      <vt:variant>
        <vt:i4>407</vt:i4>
      </vt:variant>
      <vt:variant>
        <vt:i4>0</vt:i4>
      </vt:variant>
      <vt:variant>
        <vt:i4>5</vt:i4>
      </vt:variant>
      <vt:variant>
        <vt:lpwstr/>
      </vt:variant>
      <vt:variant>
        <vt:lpwstr>_Toc476592658</vt:lpwstr>
      </vt:variant>
      <vt:variant>
        <vt:i4>1179709</vt:i4>
      </vt:variant>
      <vt:variant>
        <vt:i4>401</vt:i4>
      </vt:variant>
      <vt:variant>
        <vt:i4>0</vt:i4>
      </vt:variant>
      <vt:variant>
        <vt:i4>5</vt:i4>
      </vt:variant>
      <vt:variant>
        <vt:lpwstr/>
      </vt:variant>
      <vt:variant>
        <vt:lpwstr>_Toc476592657</vt:lpwstr>
      </vt:variant>
      <vt:variant>
        <vt:i4>1179709</vt:i4>
      </vt:variant>
      <vt:variant>
        <vt:i4>395</vt:i4>
      </vt:variant>
      <vt:variant>
        <vt:i4>0</vt:i4>
      </vt:variant>
      <vt:variant>
        <vt:i4>5</vt:i4>
      </vt:variant>
      <vt:variant>
        <vt:lpwstr/>
      </vt:variant>
      <vt:variant>
        <vt:lpwstr>_Toc476592656</vt:lpwstr>
      </vt:variant>
      <vt:variant>
        <vt:i4>1179709</vt:i4>
      </vt:variant>
      <vt:variant>
        <vt:i4>389</vt:i4>
      </vt:variant>
      <vt:variant>
        <vt:i4>0</vt:i4>
      </vt:variant>
      <vt:variant>
        <vt:i4>5</vt:i4>
      </vt:variant>
      <vt:variant>
        <vt:lpwstr/>
      </vt:variant>
      <vt:variant>
        <vt:lpwstr>_Toc476592655</vt:lpwstr>
      </vt:variant>
      <vt:variant>
        <vt:i4>1179709</vt:i4>
      </vt:variant>
      <vt:variant>
        <vt:i4>383</vt:i4>
      </vt:variant>
      <vt:variant>
        <vt:i4>0</vt:i4>
      </vt:variant>
      <vt:variant>
        <vt:i4>5</vt:i4>
      </vt:variant>
      <vt:variant>
        <vt:lpwstr/>
      </vt:variant>
      <vt:variant>
        <vt:lpwstr>_Toc476592654</vt:lpwstr>
      </vt:variant>
      <vt:variant>
        <vt:i4>1376317</vt:i4>
      </vt:variant>
      <vt:variant>
        <vt:i4>299</vt:i4>
      </vt:variant>
      <vt:variant>
        <vt:i4>0</vt:i4>
      </vt:variant>
      <vt:variant>
        <vt:i4>5</vt:i4>
      </vt:variant>
      <vt:variant>
        <vt:lpwstr/>
      </vt:variant>
      <vt:variant>
        <vt:lpwstr>_Toc476592629</vt:lpwstr>
      </vt:variant>
      <vt:variant>
        <vt:i4>1376317</vt:i4>
      </vt:variant>
      <vt:variant>
        <vt:i4>293</vt:i4>
      </vt:variant>
      <vt:variant>
        <vt:i4>0</vt:i4>
      </vt:variant>
      <vt:variant>
        <vt:i4>5</vt:i4>
      </vt:variant>
      <vt:variant>
        <vt:lpwstr/>
      </vt:variant>
      <vt:variant>
        <vt:lpwstr>_Toc476592628</vt:lpwstr>
      </vt:variant>
      <vt:variant>
        <vt:i4>1376317</vt:i4>
      </vt:variant>
      <vt:variant>
        <vt:i4>287</vt:i4>
      </vt:variant>
      <vt:variant>
        <vt:i4>0</vt:i4>
      </vt:variant>
      <vt:variant>
        <vt:i4>5</vt:i4>
      </vt:variant>
      <vt:variant>
        <vt:lpwstr/>
      </vt:variant>
      <vt:variant>
        <vt:lpwstr>_Toc476592627</vt:lpwstr>
      </vt:variant>
      <vt:variant>
        <vt:i4>1376317</vt:i4>
      </vt:variant>
      <vt:variant>
        <vt:i4>281</vt:i4>
      </vt:variant>
      <vt:variant>
        <vt:i4>0</vt:i4>
      </vt:variant>
      <vt:variant>
        <vt:i4>5</vt:i4>
      </vt:variant>
      <vt:variant>
        <vt:lpwstr/>
      </vt:variant>
      <vt:variant>
        <vt:lpwstr>_Toc476592626</vt:lpwstr>
      </vt:variant>
      <vt:variant>
        <vt:i4>1376317</vt:i4>
      </vt:variant>
      <vt:variant>
        <vt:i4>275</vt:i4>
      </vt:variant>
      <vt:variant>
        <vt:i4>0</vt:i4>
      </vt:variant>
      <vt:variant>
        <vt:i4>5</vt:i4>
      </vt:variant>
      <vt:variant>
        <vt:lpwstr/>
      </vt:variant>
      <vt:variant>
        <vt:lpwstr>_Toc476592625</vt:lpwstr>
      </vt:variant>
      <vt:variant>
        <vt:i4>1376317</vt:i4>
      </vt:variant>
      <vt:variant>
        <vt:i4>269</vt:i4>
      </vt:variant>
      <vt:variant>
        <vt:i4>0</vt:i4>
      </vt:variant>
      <vt:variant>
        <vt:i4>5</vt:i4>
      </vt:variant>
      <vt:variant>
        <vt:lpwstr/>
      </vt:variant>
      <vt:variant>
        <vt:lpwstr>_Toc476592624</vt:lpwstr>
      </vt:variant>
      <vt:variant>
        <vt:i4>1376317</vt:i4>
      </vt:variant>
      <vt:variant>
        <vt:i4>263</vt:i4>
      </vt:variant>
      <vt:variant>
        <vt:i4>0</vt:i4>
      </vt:variant>
      <vt:variant>
        <vt:i4>5</vt:i4>
      </vt:variant>
      <vt:variant>
        <vt:lpwstr/>
      </vt:variant>
      <vt:variant>
        <vt:lpwstr>_Toc476592623</vt:lpwstr>
      </vt:variant>
      <vt:variant>
        <vt:i4>1376317</vt:i4>
      </vt:variant>
      <vt:variant>
        <vt:i4>257</vt:i4>
      </vt:variant>
      <vt:variant>
        <vt:i4>0</vt:i4>
      </vt:variant>
      <vt:variant>
        <vt:i4>5</vt:i4>
      </vt:variant>
      <vt:variant>
        <vt:lpwstr/>
      </vt:variant>
      <vt:variant>
        <vt:lpwstr>_Toc476592622</vt:lpwstr>
      </vt:variant>
      <vt:variant>
        <vt:i4>1376317</vt:i4>
      </vt:variant>
      <vt:variant>
        <vt:i4>251</vt:i4>
      </vt:variant>
      <vt:variant>
        <vt:i4>0</vt:i4>
      </vt:variant>
      <vt:variant>
        <vt:i4>5</vt:i4>
      </vt:variant>
      <vt:variant>
        <vt:lpwstr/>
      </vt:variant>
      <vt:variant>
        <vt:lpwstr>_Toc476592621</vt:lpwstr>
      </vt:variant>
      <vt:variant>
        <vt:i4>1376317</vt:i4>
      </vt:variant>
      <vt:variant>
        <vt:i4>245</vt:i4>
      </vt:variant>
      <vt:variant>
        <vt:i4>0</vt:i4>
      </vt:variant>
      <vt:variant>
        <vt:i4>5</vt:i4>
      </vt:variant>
      <vt:variant>
        <vt:lpwstr/>
      </vt:variant>
      <vt:variant>
        <vt:lpwstr>_Toc476592620</vt:lpwstr>
      </vt:variant>
      <vt:variant>
        <vt:i4>1441853</vt:i4>
      </vt:variant>
      <vt:variant>
        <vt:i4>239</vt:i4>
      </vt:variant>
      <vt:variant>
        <vt:i4>0</vt:i4>
      </vt:variant>
      <vt:variant>
        <vt:i4>5</vt:i4>
      </vt:variant>
      <vt:variant>
        <vt:lpwstr/>
      </vt:variant>
      <vt:variant>
        <vt:lpwstr>_Toc476592619</vt:lpwstr>
      </vt:variant>
      <vt:variant>
        <vt:i4>1441853</vt:i4>
      </vt:variant>
      <vt:variant>
        <vt:i4>233</vt:i4>
      </vt:variant>
      <vt:variant>
        <vt:i4>0</vt:i4>
      </vt:variant>
      <vt:variant>
        <vt:i4>5</vt:i4>
      </vt:variant>
      <vt:variant>
        <vt:lpwstr/>
      </vt:variant>
      <vt:variant>
        <vt:lpwstr>_Toc476592618</vt:lpwstr>
      </vt:variant>
      <vt:variant>
        <vt:i4>1441853</vt:i4>
      </vt:variant>
      <vt:variant>
        <vt:i4>227</vt:i4>
      </vt:variant>
      <vt:variant>
        <vt:i4>0</vt:i4>
      </vt:variant>
      <vt:variant>
        <vt:i4>5</vt:i4>
      </vt:variant>
      <vt:variant>
        <vt:lpwstr/>
      </vt:variant>
      <vt:variant>
        <vt:lpwstr>_Toc476592617</vt:lpwstr>
      </vt:variant>
      <vt:variant>
        <vt:i4>1441853</vt:i4>
      </vt:variant>
      <vt:variant>
        <vt:i4>221</vt:i4>
      </vt:variant>
      <vt:variant>
        <vt:i4>0</vt:i4>
      </vt:variant>
      <vt:variant>
        <vt:i4>5</vt:i4>
      </vt:variant>
      <vt:variant>
        <vt:lpwstr/>
      </vt:variant>
      <vt:variant>
        <vt:lpwstr>_Toc476592616</vt:lpwstr>
      </vt:variant>
      <vt:variant>
        <vt:i4>1441853</vt:i4>
      </vt:variant>
      <vt:variant>
        <vt:i4>215</vt:i4>
      </vt:variant>
      <vt:variant>
        <vt:i4>0</vt:i4>
      </vt:variant>
      <vt:variant>
        <vt:i4>5</vt:i4>
      </vt:variant>
      <vt:variant>
        <vt:lpwstr/>
      </vt:variant>
      <vt:variant>
        <vt:lpwstr>_Toc476592615</vt:lpwstr>
      </vt:variant>
      <vt:variant>
        <vt:i4>1441853</vt:i4>
      </vt:variant>
      <vt:variant>
        <vt:i4>209</vt:i4>
      </vt:variant>
      <vt:variant>
        <vt:i4>0</vt:i4>
      </vt:variant>
      <vt:variant>
        <vt:i4>5</vt:i4>
      </vt:variant>
      <vt:variant>
        <vt:lpwstr/>
      </vt:variant>
      <vt:variant>
        <vt:lpwstr>_Toc476592614</vt:lpwstr>
      </vt:variant>
      <vt:variant>
        <vt:i4>1441853</vt:i4>
      </vt:variant>
      <vt:variant>
        <vt:i4>203</vt:i4>
      </vt:variant>
      <vt:variant>
        <vt:i4>0</vt:i4>
      </vt:variant>
      <vt:variant>
        <vt:i4>5</vt:i4>
      </vt:variant>
      <vt:variant>
        <vt:lpwstr/>
      </vt:variant>
      <vt:variant>
        <vt:lpwstr>_Toc476592613</vt:lpwstr>
      </vt:variant>
      <vt:variant>
        <vt:i4>1441853</vt:i4>
      </vt:variant>
      <vt:variant>
        <vt:i4>197</vt:i4>
      </vt:variant>
      <vt:variant>
        <vt:i4>0</vt:i4>
      </vt:variant>
      <vt:variant>
        <vt:i4>5</vt:i4>
      </vt:variant>
      <vt:variant>
        <vt:lpwstr/>
      </vt:variant>
      <vt:variant>
        <vt:lpwstr>_Toc476592612</vt:lpwstr>
      </vt:variant>
      <vt:variant>
        <vt:i4>1441853</vt:i4>
      </vt:variant>
      <vt:variant>
        <vt:i4>191</vt:i4>
      </vt:variant>
      <vt:variant>
        <vt:i4>0</vt:i4>
      </vt:variant>
      <vt:variant>
        <vt:i4>5</vt:i4>
      </vt:variant>
      <vt:variant>
        <vt:lpwstr/>
      </vt:variant>
      <vt:variant>
        <vt:lpwstr>_Toc476592611</vt:lpwstr>
      </vt:variant>
      <vt:variant>
        <vt:i4>1441853</vt:i4>
      </vt:variant>
      <vt:variant>
        <vt:i4>185</vt:i4>
      </vt:variant>
      <vt:variant>
        <vt:i4>0</vt:i4>
      </vt:variant>
      <vt:variant>
        <vt:i4>5</vt:i4>
      </vt:variant>
      <vt:variant>
        <vt:lpwstr/>
      </vt:variant>
      <vt:variant>
        <vt:lpwstr>_Toc476592610</vt:lpwstr>
      </vt:variant>
      <vt:variant>
        <vt:i4>1507389</vt:i4>
      </vt:variant>
      <vt:variant>
        <vt:i4>179</vt:i4>
      </vt:variant>
      <vt:variant>
        <vt:i4>0</vt:i4>
      </vt:variant>
      <vt:variant>
        <vt:i4>5</vt:i4>
      </vt:variant>
      <vt:variant>
        <vt:lpwstr/>
      </vt:variant>
      <vt:variant>
        <vt:lpwstr>_Toc476592609</vt:lpwstr>
      </vt:variant>
      <vt:variant>
        <vt:i4>1507389</vt:i4>
      </vt:variant>
      <vt:variant>
        <vt:i4>173</vt:i4>
      </vt:variant>
      <vt:variant>
        <vt:i4>0</vt:i4>
      </vt:variant>
      <vt:variant>
        <vt:i4>5</vt:i4>
      </vt:variant>
      <vt:variant>
        <vt:lpwstr/>
      </vt:variant>
      <vt:variant>
        <vt:lpwstr>_Toc476592608</vt:lpwstr>
      </vt:variant>
      <vt:variant>
        <vt:i4>1507389</vt:i4>
      </vt:variant>
      <vt:variant>
        <vt:i4>167</vt:i4>
      </vt:variant>
      <vt:variant>
        <vt:i4>0</vt:i4>
      </vt:variant>
      <vt:variant>
        <vt:i4>5</vt:i4>
      </vt:variant>
      <vt:variant>
        <vt:lpwstr/>
      </vt:variant>
      <vt:variant>
        <vt:lpwstr>_Toc476592607</vt:lpwstr>
      </vt:variant>
      <vt:variant>
        <vt:i4>1507389</vt:i4>
      </vt:variant>
      <vt:variant>
        <vt:i4>161</vt:i4>
      </vt:variant>
      <vt:variant>
        <vt:i4>0</vt:i4>
      </vt:variant>
      <vt:variant>
        <vt:i4>5</vt:i4>
      </vt:variant>
      <vt:variant>
        <vt:lpwstr/>
      </vt:variant>
      <vt:variant>
        <vt:lpwstr>_Toc476592606</vt:lpwstr>
      </vt:variant>
      <vt:variant>
        <vt:i4>1507389</vt:i4>
      </vt:variant>
      <vt:variant>
        <vt:i4>155</vt:i4>
      </vt:variant>
      <vt:variant>
        <vt:i4>0</vt:i4>
      </vt:variant>
      <vt:variant>
        <vt:i4>5</vt:i4>
      </vt:variant>
      <vt:variant>
        <vt:lpwstr/>
      </vt:variant>
      <vt:variant>
        <vt:lpwstr>_Toc476592605</vt:lpwstr>
      </vt:variant>
      <vt:variant>
        <vt:i4>1507389</vt:i4>
      </vt:variant>
      <vt:variant>
        <vt:i4>149</vt:i4>
      </vt:variant>
      <vt:variant>
        <vt:i4>0</vt:i4>
      </vt:variant>
      <vt:variant>
        <vt:i4>5</vt:i4>
      </vt:variant>
      <vt:variant>
        <vt:lpwstr/>
      </vt:variant>
      <vt:variant>
        <vt:lpwstr>_Toc476592604</vt:lpwstr>
      </vt:variant>
      <vt:variant>
        <vt:i4>1507389</vt:i4>
      </vt:variant>
      <vt:variant>
        <vt:i4>143</vt:i4>
      </vt:variant>
      <vt:variant>
        <vt:i4>0</vt:i4>
      </vt:variant>
      <vt:variant>
        <vt:i4>5</vt:i4>
      </vt:variant>
      <vt:variant>
        <vt:lpwstr/>
      </vt:variant>
      <vt:variant>
        <vt:lpwstr>_Toc476592603</vt:lpwstr>
      </vt:variant>
      <vt:variant>
        <vt:i4>1507389</vt:i4>
      </vt:variant>
      <vt:variant>
        <vt:i4>137</vt:i4>
      </vt:variant>
      <vt:variant>
        <vt:i4>0</vt:i4>
      </vt:variant>
      <vt:variant>
        <vt:i4>5</vt:i4>
      </vt:variant>
      <vt:variant>
        <vt:lpwstr/>
      </vt:variant>
      <vt:variant>
        <vt:lpwstr>_Toc476592602</vt:lpwstr>
      </vt:variant>
      <vt:variant>
        <vt:i4>1507389</vt:i4>
      </vt:variant>
      <vt:variant>
        <vt:i4>131</vt:i4>
      </vt:variant>
      <vt:variant>
        <vt:i4>0</vt:i4>
      </vt:variant>
      <vt:variant>
        <vt:i4>5</vt:i4>
      </vt:variant>
      <vt:variant>
        <vt:lpwstr/>
      </vt:variant>
      <vt:variant>
        <vt:lpwstr>_Toc476592601</vt:lpwstr>
      </vt:variant>
      <vt:variant>
        <vt:i4>1507389</vt:i4>
      </vt:variant>
      <vt:variant>
        <vt:i4>125</vt:i4>
      </vt:variant>
      <vt:variant>
        <vt:i4>0</vt:i4>
      </vt:variant>
      <vt:variant>
        <vt:i4>5</vt:i4>
      </vt:variant>
      <vt:variant>
        <vt:lpwstr/>
      </vt:variant>
      <vt:variant>
        <vt:lpwstr>_Toc476592600</vt:lpwstr>
      </vt:variant>
      <vt:variant>
        <vt:i4>1966142</vt:i4>
      </vt:variant>
      <vt:variant>
        <vt:i4>119</vt:i4>
      </vt:variant>
      <vt:variant>
        <vt:i4>0</vt:i4>
      </vt:variant>
      <vt:variant>
        <vt:i4>5</vt:i4>
      </vt:variant>
      <vt:variant>
        <vt:lpwstr/>
      </vt:variant>
      <vt:variant>
        <vt:lpwstr>_Toc476592599</vt:lpwstr>
      </vt:variant>
      <vt:variant>
        <vt:i4>1966142</vt:i4>
      </vt:variant>
      <vt:variant>
        <vt:i4>113</vt:i4>
      </vt:variant>
      <vt:variant>
        <vt:i4>0</vt:i4>
      </vt:variant>
      <vt:variant>
        <vt:i4>5</vt:i4>
      </vt:variant>
      <vt:variant>
        <vt:lpwstr/>
      </vt:variant>
      <vt:variant>
        <vt:lpwstr>_Toc476592598</vt:lpwstr>
      </vt:variant>
      <vt:variant>
        <vt:i4>1966142</vt:i4>
      </vt:variant>
      <vt:variant>
        <vt:i4>107</vt:i4>
      </vt:variant>
      <vt:variant>
        <vt:i4>0</vt:i4>
      </vt:variant>
      <vt:variant>
        <vt:i4>5</vt:i4>
      </vt:variant>
      <vt:variant>
        <vt:lpwstr/>
      </vt:variant>
      <vt:variant>
        <vt:lpwstr>_Toc476592597</vt:lpwstr>
      </vt:variant>
      <vt:variant>
        <vt:i4>1966142</vt:i4>
      </vt:variant>
      <vt:variant>
        <vt:i4>101</vt:i4>
      </vt:variant>
      <vt:variant>
        <vt:i4>0</vt:i4>
      </vt:variant>
      <vt:variant>
        <vt:i4>5</vt:i4>
      </vt:variant>
      <vt:variant>
        <vt:lpwstr/>
      </vt:variant>
      <vt:variant>
        <vt:lpwstr>_Toc476592596</vt:lpwstr>
      </vt:variant>
      <vt:variant>
        <vt:i4>1966142</vt:i4>
      </vt:variant>
      <vt:variant>
        <vt:i4>95</vt:i4>
      </vt:variant>
      <vt:variant>
        <vt:i4>0</vt:i4>
      </vt:variant>
      <vt:variant>
        <vt:i4>5</vt:i4>
      </vt:variant>
      <vt:variant>
        <vt:lpwstr/>
      </vt:variant>
      <vt:variant>
        <vt:lpwstr>_Toc476592595</vt:lpwstr>
      </vt:variant>
      <vt:variant>
        <vt:i4>1966142</vt:i4>
      </vt:variant>
      <vt:variant>
        <vt:i4>89</vt:i4>
      </vt:variant>
      <vt:variant>
        <vt:i4>0</vt:i4>
      </vt:variant>
      <vt:variant>
        <vt:i4>5</vt:i4>
      </vt:variant>
      <vt:variant>
        <vt:lpwstr/>
      </vt:variant>
      <vt:variant>
        <vt:lpwstr>_Toc476592594</vt:lpwstr>
      </vt:variant>
      <vt:variant>
        <vt:i4>1966142</vt:i4>
      </vt:variant>
      <vt:variant>
        <vt:i4>83</vt:i4>
      </vt:variant>
      <vt:variant>
        <vt:i4>0</vt:i4>
      </vt:variant>
      <vt:variant>
        <vt:i4>5</vt:i4>
      </vt:variant>
      <vt:variant>
        <vt:lpwstr/>
      </vt:variant>
      <vt:variant>
        <vt:lpwstr>_Toc476592593</vt:lpwstr>
      </vt:variant>
      <vt:variant>
        <vt:i4>1966142</vt:i4>
      </vt:variant>
      <vt:variant>
        <vt:i4>77</vt:i4>
      </vt:variant>
      <vt:variant>
        <vt:i4>0</vt:i4>
      </vt:variant>
      <vt:variant>
        <vt:i4>5</vt:i4>
      </vt:variant>
      <vt:variant>
        <vt:lpwstr/>
      </vt:variant>
      <vt:variant>
        <vt:lpwstr>_Toc476592592</vt:lpwstr>
      </vt:variant>
      <vt:variant>
        <vt:i4>1966142</vt:i4>
      </vt:variant>
      <vt:variant>
        <vt:i4>71</vt:i4>
      </vt:variant>
      <vt:variant>
        <vt:i4>0</vt:i4>
      </vt:variant>
      <vt:variant>
        <vt:i4>5</vt:i4>
      </vt:variant>
      <vt:variant>
        <vt:lpwstr/>
      </vt:variant>
      <vt:variant>
        <vt:lpwstr>_Toc476592591</vt:lpwstr>
      </vt:variant>
      <vt:variant>
        <vt:i4>1966142</vt:i4>
      </vt:variant>
      <vt:variant>
        <vt:i4>65</vt:i4>
      </vt:variant>
      <vt:variant>
        <vt:i4>0</vt:i4>
      </vt:variant>
      <vt:variant>
        <vt:i4>5</vt:i4>
      </vt:variant>
      <vt:variant>
        <vt:lpwstr/>
      </vt:variant>
      <vt:variant>
        <vt:lpwstr>_Toc476592590</vt:lpwstr>
      </vt:variant>
      <vt:variant>
        <vt:i4>2031678</vt:i4>
      </vt:variant>
      <vt:variant>
        <vt:i4>59</vt:i4>
      </vt:variant>
      <vt:variant>
        <vt:i4>0</vt:i4>
      </vt:variant>
      <vt:variant>
        <vt:i4>5</vt:i4>
      </vt:variant>
      <vt:variant>
        <vt:lpwstr/>
      </vt:variant>
      <vt:variant>
        <vt:lpwstr>_Toc476592589</vt:lpwstr>
      </vt:variant>
      <vt:variant>
        <vt:i4>2031678</vt:i4>
      </vt:variant>
      <vt:variant>
        <vt:i4>53</vt:i4>
      </vt:variant>
      <vt:variant>
        <vt:i4>0</vt:i4>
      </vt:variant>
      <vt:variant>
        <vt:i4>5</vt:i4>
      </vt:variant>
      <vt:variant>
        <vt:lpwstr/>
      </vt:variant>
      <vt:variant>
        <vt:lpwstr>_Toc476592588</vt:lpwstr>
      </vt:variant>
      <vt:variant>
        <vt:i4>2031678</vt:i4>
      </vt:variant>
      <vt:variant>
        <vt:i4>47</vt:i4>
      </vt:variant>
      <vt:variant>
        <vt:i4>0</vt:i4>
      </vt:variant>
      <vt:variant>
        <vt:i4>5</vt:i4>
      </vt:variant>
      <vt:variant>
        <vt:lpwstr/>
      </vt:variant>
      <vt:variant>
        <vt:lpwstr>_Toc476592587</vt:lpwstr>
      </vt:variant>
      <vt:variant>
        <vt:i4>2031678</vt:i4>
      </vt:variant>
      <vt:variant>
        <vt:i4>41</vt:i4>
      </vt:variant>
      <vt:variant>
        <vt:i4>0</vt:i4>
      </vt:variant>
      <vt:variant>
        <vt:i4>5</vt:i4>
      </vt:variant>
      <vt:variant>
        <vt:lpwstr/>
      </vt:variant>
      <vt:variant>
        <vt:lpwstr>_Toc476592586</vt:lpwstr>
      </vt:variant>
      <vt:variant>
        <vt:i4>2031678</vt:i4>
      </vt:variant>
      <vt:variant>
        <vt:i4>35</vt:i4>
      </vt:variant>
      <vt:variant>
        <vt:i4>0</vt:i4>
      </vt:variant>
      <vt:variant>
        <vt:i4>5</vt:i4>
      </vt:variant>
      <vt:variant>
        <vt:lpwstr/>
      </vt:variant>
      <vt:variant>
        <vt:lpwstr>_Toc476592585</vt:lpwstr>
      </vt:variant>
      <vt:variant>
        <vt:i4>2031678</vt:i4>
      </vt:variant>
      <vt:variant>
        <vt:i4>29</vt:i4>
      </vt:variant>
      <vt:variant>
        <vt:i4>0</vt:i4>
      </vt:variant>
      <vt:variant>
        <vt:i4>5</vt:i4>
      </vt:variant>
      <vt:variant>
        <vt:lpwstr/>
      </vt:variant>
      <vt:variant>
        <vt:lpwstr>_Toc476592584</vt:lpwstr>
      </vt:variant>
      <vt:variant>
        <vt:i4>2031678</vt:i4>
      </vt:variant>
      <vt:variant>
        <vt:i4>23</vt:i4>
      </vt:variant>
      <vt:variant>
        <vt:i4>0</vt:i4>
      </vt:variant>
      <vt:variant>
        <vt:i4>5</vt:i4>
      </vt:variant>
      <vt:variant>
        <vt:lpwstr/>
      </vt:variant>
      <vt:variant>
        <vt:lpwstr>_Toc476592583</vt:lpwstr>
      </vt:variant>
      <vt:variant>
        <vt:i4>2031678</vt:i4>
      </vt:variant>
      <vt:variant>
        <vt:i4>17</vt:i4>
      </vt:variant>
      <vt:variant>
        <vt:i4>0</vt:i4>
      </vt:variant>
      <vt:variant>
        <vt:i4>5</vt:i4>
      </vt:variant>
      <vt:variant>
        <vt:lpwstr/>
      </vt:variant>
      <vt:variant>
        <vt:lpwstr>_Toc476592582</vt:lpwstr>
      </vt:variant>
      <vt:variant>
        <vt:i4>2031678</vt:i4>
      </vt:variant>
      <vt:variant>
        <vt:i4>11</vt:i4>
      </vt:variant>
      <vt:variant>
        <vt:i4>0</vt:i4>
      </vt:variant>
      <vt:variant>
        <vt:i4>5</vt:i4>
      </vt:variant>
      <vt:variant>
        <vt:lpwstr/>
      </vt:variant>
      <vt:variant>
        <vt:lpwstr>_Toc476592581</vt:lpwstr>
      </vt:variant>
      <vt:variant>
        <vt:i4>3604576</vt:i4>
      </vt:variant>
      <vt:variant>
        <vt:i4>6</vt:i4>
      </vt:variant>
      <vt:variant>
        <vt:i4>0</vt:i4>
      </vt:variant>
      <vt:variant>
        <vt:i4>5</vt:i4>
      </vt:variant>
      <vt:variant>
        <vt:lpwstr>http://www.eko-team.com.pl/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bklimek</cp:lastModifiedBy>
  <cp:revision>8</cp:revision>
  <cp:lastPrinted>2017-03-14T13:06:00Z</cp:lastPrinted>
  <dcterms:created xsi:type="dcterms:W3CDTF">2017-03-14T12:41:00Z</dcterms:created>
  <dcterms:modified xsi:type="dcterms:W3CDTF">2017-03-15T11:24:00Z</dcterms:modified>
</cp:coreProperties>
</file>