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D1" w:rsidRDefault="00A035D1" w:rsidP="00A035D1">
      <w:pPr>
        <w:rPr>
          <w:rFonts w:ascii="Arial" w:hAnsi="Arial" w:cs="Arial"/>
        </w:rPr>
      </w:pPr>
      <w:r>
        <w:rPr>
          <w:rFonts w:ascii="Arial" w:hAnsi="Arial" w:cs="Arial"/>
        </w:rPr>
        <w:t>OŚ. 6220.56.2012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 24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A035D1" w:rsidRPr="00AD6F53" w:rsidRDefault="00A035D1" w:rsidP="00A035D1">
      <w:pPr>
        <w:rPr>
          <w:rFonts w:ascii="Arial" w:hAnsi="Arial" w:cs="Arial"/>
        </w:rPr>
      </w:pPr>
    </w:p>
    <w:p w:rsidR="00A035D1" w:rsidRDefault="00A035D1" w:rsidP="00A035D1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A035D1" w:rsidRPr="00AD6F53" w:rsidRDefault="00A035D1" w:rsidP="00A035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A035D1" w:rsidRDefault="00A035D1" w:rsidP="00A035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24 kwietnia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13</w:t>
      </w:r>
      <w:r w:rsidRPr="00AD6F53">
        <w:rPr>
          <w:rFonts w:ascii="Arial" w:hAnsi="Arial" w:cs="Arial"/>
          <w:b/>
        </w:rPr>
        <w:t xml:space="preserve"> roku</w:t>
      </w:r>
    </w:p>
    <w:p w:rsidR="00A035D1" w:rsidRDefault="00A035D1" w:rsidP="00A035D1">
      <w:pPr>
        <w:rPr>
          <w:rFonts w:ascii="Arial" w:hAnsi="Arial" w:cs="Arial"/>
          <w:b/>
        </w:rPr>
      </w:pPr>
    </w:p>
    <w:p w:rsidR="00A035D1" w:rsidRPr="00AD6F53" w:rsidRDefault="00A035D1" w:rsidP="00A035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A035D1" w:rsidRPr="00AD6F53" w:rsidRDefault="00A035D1" w:rsidP="00A035D1">
      <w:pPr>
        <w:rPr>
          <w:rFonts w:ascii="Arial" w:hAnsi="Arial" w:cs="Arial"/>
          <w:b/>
        </w:rPr>
      </w:pPr>
    </w:p>
    <w:p w:rsidR="00A035D1" w:rsidRPr="00AD6F53" w:rsidRDefault="00A035D1" w:rsidP="00A0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</w:t>
      </w:r>
      <w:r>
        <w:rPr>
          <w:rFonts w:ascii="Arial" w:hAnsi="Arial" w:cs="Arial"/>
        </w:rPr>
        <w:t xml:space="preserve"> poz.</w:t>
      </w:r>
      <w:r w:rsidRPr="00AD6F53">
        <w:rPr>
          <w:rFonts w:ascii="Arial" w:hAnsi="Arial" w:cs="Arial"/>
        </w:rPr>
        <w:t xml:space="preserve"> 1227 ze zm.) podaje się do publicznej wiadomości, iż: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</w:p>
    <w:p w:rsidR="00A035D1" w:rsidRPr="00AD6F53" w:rsidRDefault="00A035D1" w:rsidP="00A0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13 września </w:t>
      </w:r>
      <w:r w:rsidRPr="00AD6F53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A035D1" w:rsidRDefault="00A035D1" w:rsidP="00A035D1">
      <w:pPr>
        <w:jc w:val="both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Uruchomienie punktu skupu złomu metali kolorowych i stalowych w Czechowicach-Dziedzicach przy ul. G. Narutowicza 20”.</w:t>
      </w:r>
    </w:p>
    <w:p w:rsidR="00A035D1" w:rsidRPr="00CA6026" w:rsidRDefault="00A035D1" w:rsidP="00A035D1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>19</w:t>
      </w:r>
      <w:r w:rsidRPr="00CA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kwietnia 2013 roku przystąpiono do przeprowadzenia oceny oddziaływania w/w przedsięwzięcia na środowisko </w:t>
      </w:r>
    </w:p>
    <w:p w:rsidR="00A035D1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–Dziedzicach,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 xml:space="preserve">którego inwestorem </w:t>
      </w:r>
      <w:r>
        <w:rPr>
          <w:rFonts w:ascii="Arial" w:hAnsi="Arial" w:cs="Arial"/>
        </w:rPr>
        <w:t>jest Jakub Bąk „MEGA” Skup Złomu, ul. Narutowicza 20, 43-502 Czechowice-Dziedzice;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A035D1" w:rsidRPr="009B0B34" w:rsidRDefault="00A035D1" w:rsidP="00A0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>dokumentacją sprawy tj.: wnioskiem oraz raportem oddziaływania na środowisko można zapoznać się w Urzędzie Miejskim w Czechowicach-Dziedzicach Plac Jana Pawła II 1 w Wydziale Ochrony Środowiska i Roln</w:t>
      </w:r>
      <w:r>
        <w:rPr>
          <w:rFonts w:ascii="Arial" w:hAnsi="Arial" w:cs="Arial"/>
        </w:rPr>
        <w:t xml:space="preserve">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405)</w:t>
      </w:r>
      <w:r w:rsidRPr="00AD6F53">
        <w:rPr>
          <w:rFonts w:ascii="Arial" w:hAnsi="Arial" w:cs="Arial"/>
        </w:rPr>
        <w:t xml:space="preserve"> ponied</w:t>
      </w:r>
      <w:r>
        <w:rPr>
          <w:rFonts w:ascii="Arial" w:hAnsi="Arial" w:cs="Arial"/>
        </w:rPr>
        <w:t>ziałek – środa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czwartek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 w:rsidRPr="009B0B34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.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A035D1" w:rsidRPr="00AD6F53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</w:t>
      </w:r>
      <w:r>
        <w:rPr>
          <w:rFonts w:ascii="Arial" w:hAnsi="Arial" w:cs="Arial"/>
        </w:rPr>
        <w:t>05</w:t>
      </w:r>
      <w:r w:rsidRPr="00AD6F53">
        <w:rPr>
          <w:rFonts w:ascii="Arial" w:hAnsi="Arial" w:cs="Arial"/>
        </w:rPr>
        <w:t>)</w:t>
      </w:r>
    </w:p>
    <w:p w:rsidR="00A035D1" w:rsidRPr="00AD6F53" w:rsidRDefault="00A035D1" w:rsidP="00A035D1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A035D1" w:rsidRDefault="00A035D1" w:rsidP="00A035D1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  <w:r>
        <w:rPr>
          <w:rFonts w:ascii="Arial" w:hAnsi="Arial" w:cs="Arial"/>
        </w:rPr>
        <w:t>.</w:t>
      </w:r>
    </w:p>
    <w:p w:rsidR="00A035D1" w:rsidRDefault="00A035D1" w:rsidP="00A035D1"/>
    <w:p w:rsidR="00A035D1" w:rsidRDefault="00A035D1" w:rsidP="00A03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5D1" w:rsidRDefault="00A035D1" w:rsidP="00A03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A035D1" w:rsidRDefault="00A035D1" w:rsidP="00A035D1">
      <w:pPr>
        <w:jc w:val="both"/>
        <w:rPr>
          <w:rFonts w:ascii="Arial" w:hAnsi="Arial" w:cs="Arial"/>
        </w:rPr>
      </w:pPr>
    </w:p>
    <w:p w:rsidR="00A035D1" w:rsidRDefault="00A035D1" w:rsidP="00A035D1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A035D1" w:rsidRDefault="00A035D1" w:rsidP="00A035D1"/>
    <w:p w:rsidR="003E4990" w:rsidRDefault="003E4990"/>
    <w:sectPr w:rsidR="003E4990" w:rsidSect="003E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035D1"/>
    <w:rsid w:val="003E4990"/>
    <w:rsid w:val="00A0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2013-04-25T07:17:00Z</dcterms:created>
  <dcterms:modified xsi:type="dcterms:W3CDTF">2013-04-25T07:21:00Z</dcterms:modified>
</cp:coreProperties>
</file>