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9" w:rsidRDefault="001C0C89" w:rsidP="001C0C89">
      <w:pPr>
        <w:rPr>
          <w:rFonts w:ascii="Arial" w:hAnsi="Arial" w:cs="Arial"/>
        </w:rPr>
      </w:pPr>
      <w:r>
        <w:rPr>
          <w:rFonts w:ascii="Arial" w:hAnsi="Arial" w:cs="Arial"/>
        </w:rPr>
        <w:t>OŚ. 6220.55.2012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22.11.2012r.</w:t>
      </w:r>
    </w:p>
    <w:p w:rsidR="001C0C89" w:rsidRDefault="001C0C89" w:rsidP="001C0C89">
      <w:pPr>
        <w:rPr>
          <w:rFonts w:ascii="Arial" w:hAnsi="Arial" w:cs="Arial"/>
        </w:rPr>
      </w:pPr>
    </w:p>
    <w:p w:rsidR="001C0C89" w:rsidRDefault="001C0C89" w:rsidP="001C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1C0C89" w:rsidRDefault="001C0C89" w:rsidP="001C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1C0C89" w:rsidRDefault="001C0C89" w:rsidP="001C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22 listopada 2012 roku</w:t>
      </w:r>
    </w:p>
    <w:p w:rsidR="001C0C89" w:rsidRDefault="001C0C89" w:rsidP="001C0C89">
      <w:pPr>
        <w:rPr>
          <w:rFonts w:ascii="Arial" w:hAnsi="Arial" w:cs="Arial"/>
          <w:b/>
        </w:rPr>
      </w:pPr>
    </w:p>
    <w:p w:rsidR="001C0C89" w:rsidRDefault="001C0C89" w:rsidP="001C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1C0C89" w:rsidRDefault="001C0C89" w:rsidP="001C0C89">
      <w:pPr>
        <w:rPr>
          <w:rFonts w:ascii="Arial" w:hAnsi="Arial" w:cs="Arial"/>
          <w:b/>
        </w:rPr>
      </w:pP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199,poz, 1227 ze zm.) podaje się do publicznej wiadomości, iż:</w:t>
      </w:r>
    </w:p>
    <w:p w:rsidR="001C0C89" w:rsidRDefault="001C0C89" w:rsidP="001C0C89">
      <w:pPr>
        <w:jc w:val="both"/>
        <w:rPr>
          <w:rFonts w:ascii="Arial" w:hAnsi="Arial" w:cs="Arial"/>
        </w:rPr>
      </w:pP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11 września 2012 roku zostało wszczęte postępowanie w sprawie wydania decyzji o środowiskowych uwarunkowaniach na realizację przedsięwzięcia pn.: </w:t>
      </w:r>
    </w:p>
    <w:p w:rsidR="001C0C89" w:rsidRDefault="001C0C89" w:rsidP="001C0C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„Budowa instalacji badawczej do produkcji dodatków paszowych na bazie drożdży z wykorzystaniem odpadowych tłuszczów zwierzęcych przy ul. Kaniowskiej 3” 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21 listopada 2012 roku przystąpiono do przeprowadzenia oceny oddziaływania w/w przedsięwzięcia na środowisko 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 przy ul. Kaniowskiej 3, którego inwestorem jest SKOTAN S.A., ul. Uniwersytecka 13, 40 -007 Katowice;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409) poniedziałek – środa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 xml:space="preserve">30 </w:t>
      </w:r>
      <w:r>
        <w:rPr>
          <w:rFonts w:ascii="Arial" w:hAnsi="Arial" w:cs="Arial"/>
        </w:rPr>
        <w:t>.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410 i 409)</w:t>
      </w:r>
    </w:p>
    <w:p w:rsidR="001C0C89" w:rsidRDefault="001C0C89" w:rsidP="001C0C8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1C0C89" w:rsidRDefault="001C0C89" w:rsidP="001C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Czechowic-Dziedzic.</w:t>
      </w:r>
    </w:p>
    <w:p w:rsidR="001C0C89" w:rsidRDefault="001C0C89" w:rsidP="001C0C89"/>
    <w:p w:rsidR="001C0C89" w:rsidRDefault="001C0C89" w:rsidP="001C0C8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 up. BURMISTRZA</w:t>
      </w:r>
    </w:p>
    <w:p w:rsidR="001C0C89" w:rsidRDefault="001C0C89" w:rsidP="001C0C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Bernadetta Klimek</w:t>
      </w:r>
    </w:p>
    <w:p w:rsidR="001C0C89" w:rsidRDefault="001C0C89" w:rsidP="001C0C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Naczelnik Wydziału Ochrony</w:t>
      </w:r>
    </w:p>
    <w:p w:rsidR="001C0C89" w:rsidRDefault="001C0C89" w:rsidP="001C0C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Środowiska i Rolnictwa</w:t>
      </w:r>
    </w:p>
    <w:p w:rsidR="00600B1F" w:rsidRDefault="00600B1F"/>
    <w:sectPr w:rsidR="00600B1F" w:rsidSect="0060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0C89"/>
    <w:rsid w:val="001C0C89"/>
    <w:rsid w:val="0060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2012-11-28T09:37:00Z</dcterms:created>
  <dcterms:modified xsi:type="dcterms:W3CDTF">2012-11-28T09:37:00Z</dcterms:modified>
</cp:coreProperties>
</file>