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F" w:rsidRDefault="0042621F" w:rsidP="0042621F">
      <w:pPr>
        <w:rPr>
          <w:rFonts w:ascii="Arial" w:hAnsi="Arial" w:cs="Arial"/>
        </w:rPr>
      </w:pPr>
      <w:r>
        <w:rPr>
          <w:rFonts w:ascii="Arial" w:hAnsi="Arial" w:cs="Arial"/>
        </w:rPr>
        <w:t>OŚ. 6220.33.2011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Czechowice-Dziedzice,28.12.2011r.</w:t>
      </w:r>
    </w:p>
    <w:p w:rsidR="0042621F" w:rsidRDefault="0042621F" w:rsidP="0042621F">
      <w:pPr>
        <w:rPr>
          <w:rFonts w:ascii="Arial" w:hAnsi="Arial" w:cs="Arial"/>
        </w:rPr>
      </w:pPr>
    </w:p>
    <w:p w:rsidR="0042621F" w:rsidRDefault="0042621F" w:rsidP="004262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42621F" w:rsidRDefault="0042621F" w:rsidP="004262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42621F" w:rsidRDefault="0042621F" w:rsidP="004262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28 grudnia 2011 roku</w:t>
      </w:r>
    </w:p>
    <w:p w:rsidR="0042621F" w:rsidRDefault="0042621F" w:rsidP="0042621F">
      <w:pPr>
        <w:rPr>
          <w:rFonts w:ascii="Arial" w:hAnsi="Arial" w:cs="Arial"/>
          <w:b/>
        </w:rPr>
      </w:pPr>
    </w:p>
    <w:p w:rsidR="0042621F" w:rsidRDefault="0042621F" w:rsidP="004262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42621F" w:rsidRDefault="0042621F" w:rsidP="0042621F">
      <w:pPr>
        <w:rPr>
          <w:rFonts w:ascii="Arial" w:hAnsi="Arial" w:cs="Arial"/>
          <w:b/>
        </w:rPr>
      </w:pP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199,poz, 1227 ze zm.) podaje się do publicznej wiadomości, iż:</w:t>
      </w:r>
    </w:p>
    <w:p w:rsidR="0042621F" w:rsidRDefault="0042621F" w:rsidP="0042621F">
      <w:pPr>
        <w:jc w:val="both"/>
        <w:rPr>
          <w:rFonts w:ascii="Arial" w:hAnsi="Arial" w:cs="Arial"/>
        </w:rPr>
      </w:pP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7 lipca 2011 roku zostało wszczęte postępowanie w sprawie wydania decyzji o środowiskowych uwarunkowaniach na realizację przedsięwzięcia pn.: </w:t>
      </w:r>
    </w:p>
    <w:p w:rsidR="0042621F" w:rsidRDefault="0042621F" w:rsidP="0042621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„zmiana sposobu użytkowania nieruchomości (hal magazynowych) w zakład odzysku, recyklingu odpadów innych niż niebezpieczne (tworzyw sztucznych i metali) w Czechowicach – Dziedzicach przy ul. Legionów 244”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22 grudnia 2011 roku przystąpiono do przeprowadzenia oceny oddziaływania w/w przedsięwzięcia na środowisko 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 przy ul. Legionów 244, którego inwestorem jest „EURO – STEEL” Sp. z o.o., ul. Środkowa 1, 40-584 Katowice;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409) poniedziałek – środa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 xml:space="preserve">30 </w:t>
      </w:r>
      <w:r>
        <w:rPr>
          <w:rFonts w:ascii="Arial" w:hAnsi="Arial" w:cs="Arial"/>
        </w:rPr>
        <w:t>.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410 i 409)</w:t>
      </w:r>
    </w:p>
    <w:p w:rsidR="0042621F" w:rsidRDefault="0042621F" w:rsidP="004262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42621F" w:rsidRDefault="0042621F" w:rsidP="004262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Czechowic-Dziedzic.</w:t>
      </w:r>
    </w:p>
    <w:p w:rsidR="0042621F" w:rsidRDefault="0042621F" w:rsidP="0042621F"/>
    <w:p w:rsidR="00E10C93" w:rsidRPr="005B1624" w:rsidRDefault="00E10C93" w:rsidP="00E10C93">
      <w:pPr>
        <w:ind w:left="4956"/>
        <w:rPr>
          <w:rFonts w:ascii="Arial" w:hAnsi="Arial" w:cs="Arial"/>
        </w:rPr>
      </w:pPr>
      <w:r>
        <w:t xml:space="preserve">           </w:t>
      </w:r>
      <w:r w:rsidRPr="005B1624">
        <w:rPr>
          <w:rFonts w:ascii="Arial" w:hAnsi="Arial" w:cs="Arial"/>
        </w:rPr>
        <w:t>Z up. BURMISTRZA</w:t>
      </w:r>
    </w:p>
    <w:p w:rsidR="00E10C93" w:rsidRPr="005B1624" w:rsidRDefault="00E10C93" w:rsidP="00E10C9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E10C93" w:rsidRPr="005B1624" w:rsidRDefault="00E10C93" w:rsidP="00E10C9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2621F" w:rsidRPr="003F5534" w:rsidRDefault="00E10C93" w:rsidP="0042621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8B5FB2" w:rsidRDefault="008B5FB2"/>
    <w:sectPr w:rsidR="008B5FB2" w:rsidSect="008B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2621F"/>
    <w:rsid w:val="003F5534"/>
    <w:rsid w:val="0042621F"/>
    <w:rsid w:val="007950DA"/>
    <w:rsid w:val="008B5FB2"/>
    <w:rsid w:val="00E1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2012-01-02T09:40:00Z</dcterms:created>
  <dcterms:modified xsi:type="dcterms:W3CDTF">2012-01-02T10:04:00Z</dcterms:modified>
</cp:coreProperties>
</file>